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2B3D633" w14:textId="3A21E844" w:rsidR="00BA13D9" w:rsidRDefault="00867926">
      <w:pPr>
        <w:spacing w:line="240" w:lineRule="auto"/>
        <w:rPr>
          <w:rFonts w:ascii="Arial" w:hAnsi="Arial"/>
          <w:b/>
          <w:bCs/>
          <w:color w:val="C1961C"/>
          <w:sz w:val="40"/>
        </w:rPr>
      </w:pPr>
      <w:bookmarkStart w:id="0" w:name="_GoBack"/>
      <w:r>
        <w:rPr>
          <w:noProof/>
        </w:rPr>
        <w:pict w14:anchorId="57E9A9BF">
          <v:group id="Group 8" o:spid="_x0000_s1026" style="position:absolute;margin-left:6.75pt;margin-top:671.25pt;width:530.25pt;height:48.25pt;z-index:251661312"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">
              <v:imagedata r:id="rId11" o:title="  09-2016" cropleft="689f" cropright="14833f"/>
              <v:path arrowok="t"/>
            </v:shape>
            <v:shapetype id="_x0000_t202" coordsize="21600,21600" o:spt="202" path="m,l,21600r21600,l21600,xe">
              <v:stroke joinstyle="miter"/>
              <v:path gradientshapeok="t" o:connecttype="rect"/>
            </v:shapetype>
            <v:shape id="TextBox 1" o:spid="_x0000_s1028" type="#_x0000_t202" style="position:absolute;left:52197;top:1619;width:13716;height:2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" filled="f" stroked="f" strokeweight="1pt">
              <v:stroke miterlimit="4"/>
              <v:textbox style="mso-fit-shape-to-text:t" inset="1.27mm,1.27mm,1.27mm,1.27mm">
                <w:txbxContent>
                  <w:p w14:paraId="1D06C9FF" w14:textId="77777777" w:rsidR="00867926" w:rsidRPr="006C6AC7" w:rsidRDefault="00867926" w:rsidP="00867926">
                    <w:pPr>
                      <w:pStyle w:val="NormalWeb"/>
                      <w:wordWrap w:val="0"/>
                      <w:overflowPunct w:val="0"/>
                      <w:spacing w:before="0" w:beforeAutospacing="0" w:after="0" w:afterAutospacing="0"/>
                      <w:rPr>
                        <w:rFonts w:ascii="Arial" w:hAnsi="Arial" w:cs="Arial"/>
                        <w:b/>
                        <w:sz w:val="18"/>
                        <w:szCs w:val="18"/>
                      </w:rPr>
                    </w:pPr>
                    <w:r w:rsidRPr="006C6AC7">
                      <w:rPr>
                        <w:rFonts w:ascii="Arial" w:hAnsi="Arial" w:cs="Arial"/>
                        <w:b/>
                        <w:color w:val="FFFFFF" w:themeColor="background1"/>
                        <w:sz w:val="18"/>
                        <w:szCs w:val="18"/>
                      </w:rPr>
                      <w:t>Actualizado</w:t>
                    </w:r>
                    <w:r w:rsidRPr="00867926">
                      <w:rPr>
                        <w:rFonts w:ascii="Arial" w:eastAsia="Calibri" w:hAnsi="Arial" w:cs="Arial"/>
                        <w:b/>
                        <w:color w:val="FFFFFF" w:themeColor="background1"/>
                        <w:sz w:val="18"/>
                        <w:szCs w:val="18"/>
                      </w:rPr>
                      <w:t>: 09-2016</w:t>
                    </w:r>
                  </w:p>
                </w:txbxContent>
              </v:textbox>
            </v:shape>
          </v:group>
        </w:pict>
      </w:r>
      <w:bookmarkEnd w:id="0"/>
      <w:r w:rsidR="00066FC9">
        <w:rPr>
          <w:noProof/>
          <w:lang w:val="en-US" w:eastAsia="en-US" w:bidi="ar-SA"/>
        </w:rPr>
        <w:drawing>
          <wp:anchor distT="0" distB="0" distL="114300" distR="114300" simplePos="0" relativeHeight="251659264" behindDoc="0" locked="0" layoutInCell="1" allowOverlap="1" wp14:anchorId="751C9A75" wp14:editId="42FF28CB">
            <wp:simplePos x="0" y="0"/>
            <wp:positionH relativeFrom="column">
              <wp:posOffset>4483290</wp:posOffset>
            </wp:positionH>
            <wp:positionV relativeFrom="paragraph">
              <wp:posOffset>1617259</wp:posOffset>
            </wp:positionV>
            <wp:extent cx="1744925" cy="760801"/>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lor SBA black logo with black signature.png"/>
                    <pic:cNvPicPr/>
                  </pic:nvPicPr>
                  <pic:blipFill>
                    <a:blip r:embed="rId12">
                      <a:extLst>
                        <a:ext uri="{28A0092B-C50C-407E-A947-70E740481C1C}">
                          <a14:useLocalDpi xmlns:a14="http://schemas.microsoft.com/office/drawing/2010/main" val="0"/>
                        </a:ext>
                      </a:extLst>
                    </a:blip>
                    <a:stretch>
                      <a:fillRect/>
                    </a:stretch>
                  </pic:blipFill>
                  <pic:spPr>
                    <a:xfrm>
                      <a:off x="0" y="0"/>
                      <a:ext cx="1748853" cy="762514"/>
                    </a:xfrm>
                    <a:prstGeom prst="rect">
                      <a:avLst/>
                    </a:prstGeom>
                  </pic:spPr>
                </pic:pic>
              </a:graphicData>
            </a:graphic>
            <wp14:sizeRelH relativeFrom="margin">
              <wp14:pctWidth>0</wp14:pctWidth>
            </wp14:sizeRelH>
            <wp14:sizeRelV relativeFrom="margin">
              <wp14:pctHeight>0</wp14:pctHeight>
            </wp14:sizeRelV>
          </wp:anchor>
        </w:drawing>
      </w:r>
      <w:r w:rsidR="009879D3">
        <w:rPr>
          <w:noProof/>
          <w:lang w:val="en-US" w:eastAsia="en-US" w:bidi="ar-SA"/>
        </w:rPr>
        <w:drawing>
          <wp:inline distT="0" distB="0" distL="0" distR="0" wp14:anchorId="1FB1CA51" wp14:editId="02AB5886">
            <wp:extent cx="6863715" cy="888245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6863715" cy="8882454"/>
                    </a:xfrm>
                    <a:prstGeom prst="rect">
                      <a:avLst/>
                    </a:prstGeom>
                    <a:noFill/>
                    <a:ln>
                      <a:noFill/>
                    </a:ln>
                  </pic:spPr>
                </pic:pic>
              </a:graphicData>
            </a:graphic>
          </wp:inline>
        </w:drawing>
      </w:r>
    </w:p>
    <w:p w14:paraId="482D1A93" w14:textId="77777777" w:rsidR="00BA13D9" w:rsidRDefault="00BA13D9">
      <w:pPr>
        <w:pStyle w:val="Head"/>
      </w:pPr>
      <w:r>
        <w:lastRenderedPageBreak/>
        <w:t>Índice</w:t>
      </w:r>
    </w:p>
    <w:bookmarkStart w:id="1" w:name="_Toc271614274"/>
    <w:p w14:paraId="056159A6" w14:textId="77777777" w:rsidR="00DD6419" w:rsidRDefault="00337019">
      <w:pPr>
        <w:pStyle w:val="TOC1"/>
        <w:rPr>
          <w:rFonts w:asciiTheme="minorHAnsi" w:eastAsiaTheme="minorEastAsia" w:hAnsiTheme="minorHAnsi" w:cstheme="minorBidi"/>
          <w:b w:val="0"/>
          <w:bCs w:val="0"/>
          <w:color w:val="auto"/>
          <w:kern w:val="0"/>
          <w:szCs w:val="22"/>
          <w:lang w:val="en-US" w:eastAsia="zh-TW" w:bidi="ar-SA"/>
        </w:rPr>
      </w:pPr>
      <w:r>
        <w:rPr>
          <w:rFonts w:cs="Arial"/>
          <w:sz w:val="28"/>
          <w:szCs w:val="28"/>
        </w:rPr>
        <w:fldChar w:fldCharType="begin"/>
      </w:r>
      <w:r w:rsidR="006D2AE5">
        <w:rPr>
          <w:rFonts w:cs="Arial"/>
          <w:sz w:val="28"/>
          <w:szCs w:val="28"/>
        </w:rPr>
        <w:instrText xml:space="preserve"> TOC \o "1-1" \h \z \u </w:instrText>
      </w:r>
      <w:r>
        <w:rPr>
          <w:rFonts w:cs="Arial"/>
          <w:sz w:val="28"/>
          <w:szCs w:val="28"/>
        </w:rPr>
        <w:fldChar w:fldCharType="separate"/>
      </w:r>
      <w:hyperlink w:anchor="_Toc432412672" w:history="1">
        <w:r w:rsidR="00DD6419" w:rsidRPr="00B86BC2">
          <w:rPr>
            <w:rStyle w:val="Hyperlink"/>
          </w:rPr>
          <w:t>Introducción</w:t>
        </w:r>
        <w:r w:rsidR="00DD6419">
          <w:rPr>
            <w:webHidden/>
          </w:rPr>
          <w:tab/>
        </w:r>
        <w:r w:rsidR="00DD6419">
          <w:rPr>
            <w:webHidden/>
          </w:rPr>
          <w:fldChar w:fldCharType="begin"/>
        </w:r>
        <w:r w:rsidR="00DD6419">
          <w:rPr>
            <w:webHidden/>
          </w:rPr>
          <w:instrText xml:space="preserve"> PAGEREF _Toc432412672 \h </w:instrText>
        </w:r>
        <w:r w:rsidR="00DD6419">
          <w:rPr>
            <w:webHidden/>
          </w:rPr>
        </w:r>
        <w:r w:rsidR="00DD6419">
          <w:rPr>
            <w:webHidden/>
          </w:rPr>
          <w:fldChar w:fldCharType="separate"/>
        </w:r>
        <w:r w:rsidR="00401B15">
          <w:rPr>
            <w:webHidden/>
          </w:rPr>
          <w:t>4</w:t>
        </w:r>
        <w:r w:rsidR="00DD6419">
          <w:rPr>
            <w:webHidden/>
          </w:rPr>
          <w:fldChar w:fldCharType="end"/>
        </w:r>
      </w:hyperlink>
    </w:p>
    <w:p w14:paraId="02B8F12D"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73" w:history="1">
        <w:r w:rsidR="00DD6419" w:rsidRPr="00B86BC2">
          <w:rPr>
            <w:rStyle w:val="Hyperlink"/>
          </w:rPr>
          <w:t>Descripción general del módulo</w:t>
        </w:r>
        <w:r w:rsidR="00DD6419">
          <w:rPr>
            <w:webHidden/>
          </w:rPr>
          <w:tab/>
        </w:r>
        <w:r w:rsidR="00DD6419">
          <w:rPr>
            <w:webHidden/>
          </w:rPr>
          <w:fldChar w:fldCharType="begin"/>
        </w:r>
        <w:r w:rsidR="00DD6419">
          <w:rPr>
            <w:webHidden/>
          </w:rPr>
          <w:instrText xml:space="preserve"> PAGEREF _Toc432412673 \h </w:instrText>
        </w:r>
        <w:r w:rsidR="00DD6419">
          <w:rPr>
            <w:webHidden/>
          </w:rPr>
        </w:r>
        <w:r w:rsidR="00DD6419">
          <w:rPr>
            <w:webHidden/>
          </w:rPr>
          <w:fldChar w:fldCharType="separate"/>
        </w:r>
        <w:r w:rsidR="00401B15">
          <w:rPr>
            <w:webHidden/>
          </w:rPr>
          <w:t>6</w:t>
        </w:r>
        <w:r w:rsidR="00DD6419">
          <w:rPr>
            <w:webHidden/>
          </w:rPr>
          <w:fldChar w:fldCharType="end"/>
        </w:r>
      </w:hyperlink>
    </w:p>
    <w:p w14:paraId="0C0903D9" w14:textId="40054EC5"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74" w:history="1">
        <w:r w:rsidR="00401B15">
          <w:rPr>
            <w:rStyle w:val="Hyperlink"/>
          </w:rPr>
          <w:t>La b</w:t>
        </w:r>
        <w:r w:rsidR="00DD6419" w:rsidRPr="00B86BC2">
          <w:rPr>
            <w:rStyle w:val="Hyperlink"/>
          </w:rPr>
          <w:t>ienvenida</w:t>
        </w:r>
        <w:r w:rsidR="00DD6419">
          <w:rPr>
            <w:webHidden/>
          </w:rPr>
          <w:tab/>
        </w:r>
        <w:r w:rsidR="00DD6419">
          <w:rPr>
            <w:webHidden/>
          </w:rPr>
          <w:fldChar w:fldCharType="begin"/>
        </w:r>
        <w:r w:rsidR="00DD6419">
          <w:rPr>
            <w:webHidden/>
          </w:rPr>
          <w:instrText xml:space="preserve"> PAGEREF _Toc432412674 \h </w:instrText>
        </w:r>
        <w:r w:rsidR="00DD6419">
          <w:rPr>
            <w:webHidden/>
          </w:rPr>
        </w:r>
        <w:r w:rsidR="00DD6419">
          <w:rPr>
            <w:webHidden/>
          </w:rPr>
          <w:fldChar w:fldCharType="separate"/>
        </w:r>
        <w:r w:rsidR="00401B15">
          <w:rPr>
            <w:webHidden/>
          </w:rPr>
          <w:t>7</w:t>
        </w:r>
        <w:r w:rsidR="00DD6419">
          <w:rPr>
            <w:webHidden/>
          </w:rPr>
          <w:fldChar w:fldCharType="end"/>
        </w:r>
      </w:hyperlink>
    </w:p>
    <w:p w14:paraId="50E54DA9"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75" w:history="1">
        <w:r w:rsidR="00DD6419" w:rsidRPr="00B86BC2">
          <w:rPr>
            <w:rStyle w:val="Hyperlink"/>
          </w:rPr>
          <w:t>Formulario de conocimientos</w:t>
        </w:r>
        <w:r w:rsidR="00DD6419">
          <w:rPr>
            <w:webHidden/>
          </w:rPr>
          <w:tab/>
        </w:r>
        <w:r w:rsidR="00DD6419">
          <w:rPr>
            <w:webHidden/>
          </w:rPr>
          <w:fldChar w:fldCharType="begin"/>
        </w:r>
        <w:r w:rsidR="00DD6419">
          <w:rPr>
            <w:webHidden/>
          </w:rPr>
          <w:instrText xml:space="preserve"> PAGEREF _Toc432412675 \h </w:instrText>
        </w:r>
        <w:r w:rsidR="00DD6419">
          <w:rPr>
            <w:webHidden/>
          </w:rPr>
        </w:r>
        <w:r w:rsidR="00DD6419">
          <w:rPr>
            <w:webHidden/>
          </w:rPr>
          <w:fldChar w:fldCharType="separate"/>
        </w:r>
        <w:r w:rsidR="00401B15">
          <w:rPr>
            <w:webHidden/>
          </w:rPr>
          <w:t>9</w:t>
        </w:r>
        <w:r w:rsidR="00DD6419">
          <w:rPr>
            <w:webHidden/>
          </w:rPr>
          <w:fldChar w:fldCharType="end"/>
        </w:r>
      </w:hyperlink>
    </w:p>
    <w:p w14:paraId="07E13537"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76" w:history="1">
        <w:r w:rsidR="00DD6419" w:rsidRPr="00B86BC2">
          <w:rPr>
            <w:rStyle w:val="Hyperlink"/>
          </w:rPr>
          <w:t>Información crediticia</w:t>
        </w:r>
        <w:r w:rsidR="00DD6419">
          <w:rPr>
            <w:webHidden/>
          </w:rPr>
          <w:tab/>
        </w:r>
        <w:r w:rsidR="00DD6419">
          <w:rPr>
            <w:webHidden/>
          </w:rPr>
          <w:fldChar w:fldCharType="begin"/>
        </w:r>
        <w:r w:rsidR="00DD6419">
          <w:rPr>
            <w:webHidden/>
          </w:rPr>
          <w:instrText xml:space="preserve"> PAGEREF _Toc432412676 \h </w:instrText>
        </w:r>
        <w:r w:rsidR="00DD6419">
          <w:rPr>
            <w:webHidden/>
          </w:rPr>
        </w:r>
        <w:r w:rsidR="00DD6419">
          <w:rPr>
            <w:webHidden/>
          </w:rPr>
          <w:fldChar w:fldCharType="separate"/>
        </w:r>
        <w:r w:rsidR="00401B15">
          <w:rPr>
            <w:webHidden/>
          </w:rPr>
          <w:t>12</w:t>
        </w:r>
        <w:r w:rsidR="00DD6419">
          <w:rPr>
            <w:webHidden/>
          </w:rPr>
          <w:fldChar w:fldCharType="end"/>
        </w:r>
      </w:hyperlink>
    </w:p>
    <w:p w14:paraId="65C32797"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77" w:history="1">
        <w:r w:rsidR="00DD6419" w:rsidRPr="00B86BC2">
          <w:rPr>
            <w:rStyle w:val="Hyperlink"/>
          </w:rPr>
          <w:t>Reportes de crédito de negocios</w:t>
        </w:r>
        <w:r w:rsidR="00DD6419">
          <w:rPr>
            <w:webHidden/>
          </w:rPr>
          <w:tab/>
        </w:r>
        <w:r w:rsidR="00DD6419">
          <w:rPr>
            <w:webHidden/>
          </w:rPr>
          <w:fldChar w:fldCharType="begin"/>
        </w:r>
        <w:r w:rsidR="00DD6419">
          <w:rPr>
            <w:webHidden/>
          </w:rPr>
          <w:instrText xml:space="preserve"> PAGEREF _Toc432412677 \h </w:instrText>
        </w:r>
        <w:r w:rsidR="00DD6419">
          <w:rPr>
            <w:webHidden/>
          </w:rPr>
        </w:r>
        <w:r w:rsidR="00DD6419">
          <w:rPr>
            <w:webHidden/>
          </w:rPr>
          <w:fldChar w:fldCharType="separate"/>
        </w:r>
        <w:r w:rsidR="00401B15">
          <w:rPr>
            <w:webHidden/>
          </w:rPr>
          <w:t>13</w:t>
        </w:r>
        <w:r w:rsidR="00DD6419">
          <w:rPr>
            <w:webHidden/>
          </w:rPr>
          <w:fldChar w:fldCharType="end"/>
        </w:r>
      </w:hyperlink>
    </w:p>
    <w:p w14:paraId="0AD2B6EE"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78" w:history="1">
        <w:r w:rsidR="00DD6419" w:rsidRPr="00B86BC2">
          <w:rPr>
            <w:rStyle w:val="Hyperlink"/>
          </w:rPr>
          <w:t>Tema para debate n.º 1: reportes de crédito de negocios</w:t>
        </w:r>
        <w:r w:rsidR="00DD6419">
          <w:rPr>
            <w:webHidden/>
          </w:rPr>
          <w:tab/>
        </w:r>
        <w:r w:rsidR="00DD6419">
          <w:rPr>
            <w:webHidden/>
          </w:rPr>
          <w:fldChar w:fldCharType="begin"/>
        </w:r>
        <w:r w:rsidR="00DD6419">
          <w:rPr>
            <w:webHidden/>
          </w:rPr>
          <w:instrText xml:space="preserve"> PAGEREF _Toc432412678 \h </w:instrText>
        </w:r>
        <w:r w:rsidR="00DD6419">
          <w:rPr>
            <w:webHidden/>
          </w:rPr>
        </w:r>
        <w:r w:rsidR="00DD6419">
          <w:rPr>
            <w:webHidden/>
          </w:rPr>
          <w:fldChar w:fldCharType="separate"/>
        </w:r>
        <w:r w:rsidR="00401B15">
          <w:rPr>
            <w:webHidden/>
          </w:rPr>
          <w:t>14</w:t>
        </w:r>
        <w:r w:rsidR="00DD6419">
          <w:rPr>
            <w:webHidden/>
          </w:rPr>
          <w:fldChar w:fldCharType="end"/>
        </w:r>
      </w:hyperlink>
    </w:p>
    <w:p w14:paraId="50C09197"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79" w:history="1">
        <w:r w:rsidR="00DD6419" w:rsidRPr="00B86BC2">
          <w:rPr>
            <w:rStyle w:val="Hyperlink"/>
          </w:rPr>
          <w:t>Las tres principales agencias de información crediticia de negocios</w:t>
        </w:r>
        <w:r w:rsidR="00DD6419">
          <w:rPr>
            <w:webHidden/>
          </w:rPr>
          <w:tab/>
        </w:r>
        <w:r w:rsidR="00DD6419">
          <w:rPr>
            <w:webHidden/>
          </w:rPr>
          <w:fldChar w:fldCharType="begin"/>
        </w:r>
        <w:r w:rsidR="00DD6419">
          <w:rPr>
            <w:webHidden/>
          </w:rPr>
          <w:instrText xml:space="preserve"> PAGEREF _Toc432412679 \h </w:instrText>
        </w:r>
        <w:r w:rsidR="00DD6419">
          <w:rPr>
            <w:webHidden/>
          </w:rPr>
        </w:r>
        <w:r w:rsidR="00DD6419">
          <w:rPr>
            <w:webHidden/>
          </w:rPr>
          <w:fldChar w:fldCharType="separate"/>
        </w:r>
        <w:r w:rsidR="00401B15">
          <w:rPr>
            <w:webHidden/>
          </w:rPr>
          <w:t>15</w:t>
        </w:r>
        <w:r w:rsidR="00DD6419">
          <w:rPr>
            <w:webHidden/>
          </w:rPr>
          <w:fldChar w:fldCharType="end"/>
        </w:r>
      </w:hyperlink>
    </w:p>
    <w:p w14:paraId="069E327D"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80" w:history="1">
        <w:r w:rsidR="00DD6419" w:rsidRPr="00B86BC2">
          <w:rPr>
            <w:rStyle w:val="Hyperlink"/>
          </w:rPr>
          <w:t>Agencia de información crediticia de los consumidores</w:t>
        </w:r>
        <w:r w:rsidR="00DD6419">
          <w:rPr>
            <w:webHidden/>
          </w:rPr>
          <w:tab/>
        </w:r>
        <w:r w:rsidR="00DD6419">
          <w:rPr>
            <w:webHidden/>
          </w:rPr>
          <w:fldChar w:fldCharType="begin"/>
        </w:r>
        <w:r w:rsidR="00DD6419">
          <w:rPr>
            <w:webHidden/>
          </w:rPr>
          <w:instrText xml:space="preserve"> PAGEREF _Toc432412680 \h </w:instrText>
        </w:r>
        <w:r w:rsidR="00DD6419">
          <w:rPr>
            <w:webHidden/>
          </w:rPr>
        </w:r>
        <w:r w:rsidR="00DD6419">
          <w:rPr>
            <w:webHidden/>
          </w:rPr>
          <w:fldChar w:fldCharType="separate"/>
        </w:r>
        <w:r w:rsidR="00401B15">
          <w:rPr>
            <w:webHidden/>
          </w:rPr>
          <w:t>15</w:t>
        </w:r>
        <w:r w:rsidR="00DD6419">
          <w:rPr>
            <w:webHidden/>
          </w:rPr>
          <w:fldChar w:fldCharType="end"/>
        </w:r>
      </w:hyperlink>
    </w:p>
    <w:p w14:paraId="7E0396B6"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81" w:history="1">
        <w:r w:rsidR="00DD6419" w:rsidRPr="00B86BC2">
          <w:rPr>
            <w:rStyle w:val="Hyperlink"/>
          </w:rPr>
          <w:t>Tema para debate n.º 2: agencia de información crediticia de los consumidores</w:t>
        </w:r>
        <w:r w:rsidR="00DD6419">
          <w:rPr>
            <w:webHidden/>
          </w:rPr>
          <w:tab/>
        </w:r>
        <w:r w:rsidR="00DD6419">
          <w:rPr>
            <w:webHidden/>
          </w:rPr>
          <w:fldChar w:fldCharType="begin"/>
        </w:r>
        <w:r w:rsidR="00DD6419">
          <w:rPr>
            <w:webHidden/>
          </w:rPr>
          <w:instrText xml:space="preserve"> PAGEREF _Toc432412681 \h </w:instrText>
        </w:r>
        <w:r w:rsidR="00DD6419">
          <w:rPr>
            <w:webHidden/>
          </w:rPr>
        </w:r>
        <w:r w:rsidR="00DD6419">
          <w:rPr>
            <w:webHidden/>
          </w:rPr>
          <w:fldChar w:fldCharType="separate"/>
        </w:r>
        <w:r w:rsidR="00401B15">
          <w:rPr>
            <w:webHidden/>
          </w:rPr>
          <w:t>16</w:t>
        </w:r>
        <w:r w:rsidR="00DD6419">
          <w:rPr>
            <w:webHidden/>
          </w:rPr>
          <w:fldChar w:fldCharType="end"/>
        </w:r>
      </w:hyperlink>
    </w:p>
    <w:p w14:paraId="6AB9B1E3"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82" w:history="1">
        <w:r w:rsidR="00DD6419" w:rsidRPr="00B86BC2">
          <w:rPr>
            <w:rStyle w:val="Hyperlink"/>
          </w:rPr>
          <w:t>Proporcionar información crediticia de los consumidores permite controlar los riesgos</w:t>
        </w:r>
        <w:r w:rsidR="00DD6419">
          <w:rPr>
            <w:webHidden/>
          </w:rPr>
          <w:tab/>
        </w:r>
        <w:r w:rsidR="00DD6419">
          <w:rPr>
            <w:webHidden/>
          </w:rPr>
          <w:fldChar w:fldCharType="begin"/>
        </w:r>
        <w:r w:rsidR="00DD6419">
          <w:rPr>
            <w:webHidden/>
          </w:rPr>
          <w:instrText xml:space="preserve"> PAGEREF _Toc432412682 \h </w:instrText>
        </w:r>
        <w:r w:rsidR="00DD6419">
          <w:rPr>
            <w:webHidden/>
          </w:rPr>
        </w:r>
        <w:r w:rsidR="00DD6419">
          <w:rPr>
            <w:webHidden/>
          </w:rPr>
          <w:fldChar w:fldCharType="separate"/>
        </w:r>
        <w:r w:rsidR="00401B15">
          <w:rPr>
            <w:webHidden/>
          </w:rPr>
          <w:t>16</w:t>
        </w:r>
        <w:r w:rsidR="00DD6419">
          <w:rPr>
            <w:webHidden/>
          </w:rPr>
          <w:fldChar w:fldCharType="end"/>
        </w:r>
      </w:hyperlink>
    </w:p>
    <w:p w14:paraId="70EA2F59"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83" w:history="1">
        <w:r w:rsidR="00DD6419" w:rsidRPr="00B86BC2">
          <w:rPr>
            <w:rStyle w:val="Hyperlink"/>
          </w:rPr>
          <w:t>Transmisión de datos a agencias de información crediticia</w:t>
        </w:r>
        <w:r w:rsidR="00DD6419">
          <w:rPr>
            <w:webHidden/>
          </w:rPr>
          <w:tab/>
        </w:r>
        <w:r w:rsidR="00DD6419">
          <w:rPr>
            <w:webHidden/>
          </w:rPr>
          <w:fldChar w:fldCharType="begin"/>
        </w:r>
        <w:r w:rsidR="00DD6419">
          <w:rPr>
            <w:webHidden/>
          </w:rPr>
          <w:instrText xml:space="preserve"> PAGEREF _Toc432412683 \h </w:instrText>
        </w:r>
        <w:r w:rsidR="00DD6419">
          <w:rPr>
            <w:webHidden/>
          </w:rPr>
        </w:r>
        <w:r w:rsidR="00DD6419">
          <w:rPr>
            <w:webHidden/>
          </w:rPr>
          <w:fldChar w:fldCharType="separate"/>
        </w:r>
        <w:r w:rsidR="00401B15">
          <w:rPr>
            <w:webHidden/>
          </w:rPr>
          <w:t>17</w:t>
        </w:r>
        <w:r w:rsidR="00DD6419">
          <w:rPr>
            <w:webHidden/>
          </w:rPr>
          <w:fldChar w:fldCharType="end"/>
        </w:r>
      </w:hyperlink>
    </w:p>
    <w:p w14:paraId="63275A06"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84" w:history="1">
        <w:r w:rsidR="00DD6419" w:rsidRPr="00B86BC2">
          <w:rPr>
            <w:rStyle w:val="Hyperlink"/>
          </w:rPr>
          <w:t>Ley de informe imparcial de crédito</w:t>
        </w:r>
        <w:r w:rsidR="00DD6419">
          <w:rPr>
            <w:webHidden/>
          </w:rPr>
          <w:tab/>
        </w:r>
        <w:r w:rsidR="00DD6419">
          <w:rPr>
            <w:webHidden/>
          </w:rPr>
          <w:fldChar w:fldCharType="begin"/>
        </w:r>
        <w:r w:rsidR="00DD6419">
          <w:rPr>
            <w:webHidden/>
          </w:rPr>
          <w:instrText xml:space="preserve"> PAGEREF _Toc432412684 \h </w:instrText>
        </w:r>
        <w:r w:rsidR="00DD6419">
          <w:rPr>
            <w:webHidden/>
          </w:rPr>
        </w:r>
        <w:r w:rsidR="00DD6419">
          <w:rPr>
            <w:webHidden/>
          </w:rPr>
          <w:fldChar w:fldCharType="separate"/>
        </w:r>
        <w:r w:rsidR="00401B15">
          <w:rPr>
            <w:webHidden/>
          </w:rPr>
          <w:t>19</w:t>
        </w:r>
        <w:r w:rsidR="00DD6419">
          <w:rPr>
            <w:webHidden/>
          </w:rPr>
          <w:fldChar w:fldCharType="end"/>
        </w:r>
      </w:hyperlink>
    </w:p>
    <w:p w14:paraId="77B57935"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85" w:history="1">
        <w:r w:rsidR="00DD6419" w:rsidRPr="00B86BC2">
          <w:rPr>
            <w:rStyle w:val="Hyperlink"/>
          </w:rPr>
          <w:t>Tema para debate n.º 3: Ley de informe imparcial de crédito</w:t>
        </w:r>
        <w:r w:rsidR="00DD6419">
          <w:rPr>
            <w:webHidden/>
          </w:rPr>
          <w:tab/>
        </w:r>
        <w:r w:rsidR="00DD6419">
          <w:rPr>
            <w:webHidden/>
          </w:rPr>
          <w:fldChar w:fldCharType="begin"/>
        </w:r>
        <w:r w:rsidR="00DD6419">
          <w:rPr>
            <w:webHidden/>
          </w:rPr>
          <w:instrText xml:space="preserve"> PAGEREF _Toc432412685 \h </w:instrText>
        </w:r>
        <w:r w:rsidR="00DD6419">
          <w:rPr>
            <w:webHidden/>
          </w:rPr>
        </w:r>
        <w:r w:rsidR="00DD6419">
          <w:rPr>
            <w:webHidden/>
          </w:rPr>
          <w:fldChar w:fldCharType="separate"/>
        </w:r>
        <w:r w:rsidR="00401B15">
          <w:rPr>
            <w:webHidden/>
          </w:rPr>
          <w:t>20</w:t>
        </w:r>
        <w:r w:rsidR="00DD6419">
          <w:rPr>
            <w:webHidden/>
          </w:rPr>
          <w:fldChar w:fldCharType="end"/>
        </w:r>
      </w:hyperlink>
    </w:p>
    <w:p w14:paraId="07F7EF14"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86" w:history="1">
        <w:r w:rsidR="00DD6419" w:rsidRPr="00B86BC2">
          <w:rPr>
            <w:rStyle w:val="Hyperlink"/>
          </w:rPr>
          <w:t>Ley de facturación imparcial de crédito</w:t>
        </w:r>
        <w:r w:rsidR="00DD6419">
          <w:rPr>
            <w:webHidden/>
          </w:rPr>
          <w:tab/>
        </w:r>
        <w:r w:rsidR="00DD6419">
          <w:rPr>
            <w:webHidden/>
          </w:rPr>
          <w:fldChar w:fldCharType="begin"/>
        </w:r>
        <w:r w:rsidR="00DD6419">
          <w:rPr>
            <w:webHidden/>
          </w:rPr>
          <w:instrText xml:space="preserve"> PAGEREF _Toc432412686 \h </w:instrText>
        </w:r>
        <w:r w:rsidR="00DD6419">
          <w:rPr>
            <w:webHidden/>
          </w:rPr>
        </w:r>
        <w:r w:rsidR="00DD6419">
          <w:rPr>
            <w:webHidden/>
          </w:rPr>
          <w:fldChar w:fldCharType="separate"/>
        </w:r>
        <w:r w:rsidR="00401B15">
          <w:rPr>
            <w:webHidden/>
          </w:rPr>
          <w:t>20</w:t>
        </w:r>
        <w:r w:rsidR="00DD6419">
          <w:rPr>
            <w:webHidden/>
          </w:rPr>
          <w:fldChar w:fldCharType="end"/>
        </w:r>
      </w:hyperlink>
    </w:p>
    <w:p w14:paraId="4D9B7974"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87" w:history="1">
        <w:r w:rsidR="00DD6419" w:rsidRPr="00B86BC2">
          <w:rPr>
            <w:rStyle w:val="Hyperlink"/>
          </w:rPr>
          <w:t>Riesgos y responsabilidades relacionados con la manipulación de información personal</w:t>
        </w:r>
        <w:r w:rsidR="00DD6419">
          <w:rPr>
            <w:webHidden/>
          </w:rPr>
          <w:tab/>
        </w:r>
        <w:r w:rsidR="00DD6419">
          <w:rPr>
            <w:webHidden/>
          </w:rPr>
          <w:fldChar w:fldCharType="begin"/>
        </w:r>
        <w:r w:rsidR="00DD6419">
          <w:rPr>
            <w:webHidden/>
          </w:rPr>
          <w:instrText xml:space="preserve"> PAGEREF _Toc432412687 \h </w:instrText>
        </w:r>
        <w:r w:rsidR="00DD6419">
          <w:rPr>
            <w:webHidden/>
          </w:rPr>
        </w:r>
        <w:r w:rsidR="00DD6419">
          <w:rPr>
            <w:webHidden/>
          </w:rPr>
          <w:fldChar w:fldCharType="separate"/>
        </w:r>
        <w:r w:rsidR="00401B15">
          <w:rPr>
            <w:webHidden/>
          </w:rPr>
          <w:t>21</w:t>
        </w:r>
        <w:r w:rsidR="00DD6419">
          <w:rPr>
            <w:webHidden/>
          </w:rPr>
          <w:fldChar w:fldCharType="end"/>
        </w:r>
      </w:hyperlink>
    </w:p>
    <w:p w14:paraId="608F30E7"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88" w:history="1">
        <w:r w:rsidR="00DD6419" w:rsidRPr="00B86BC2">
          <w:rPr>
            <w:rStyle w:val="Hyperlink"/>
          </w:rPr>
          <w:t>Efectos del crédito personal en el negocio</w:t>
        </w:r>
        <w:r w:rsidR="00DD6419">
          <w:rPr>
            <w:webHidden/>
          </w:rPr>
          <w:tab/>
        </w:r>
        <w:r w:rsidR="00DD6419">
          <w:rPr>
            <w:webHidden/>
          </w:rPr>
          <w:fldChar w:fldCharType="begin"/>
        </w:r>
        <w:r w:rsidR="00DD6419">
          <w:rPr>
            <w:webHidden/>
          </w:rPr>
          <w:instrText xml:space="preserve"> PAGEREF _Toc432412688 \h </w:instrText>
        </w:r>
        <w:r w:rsidR="00DD6419">
          <w:rPr>
            <w:webHidden/>
          </w:rPr>
        </w:r>
        <w:r w:rsidR="00DD6419">
          <w:rPr>
            <w:webHidden/>
          </w:rPr>
          <w:fldChar w:fldCharType="separate"/>
        </w:r>
        <w:r w:rsidR="00401B15">
          <w:rPr>
            <w:webHidden/>
          </w:rPr>
          <w:t>22</w:t>
        </w:r>
        <w:r w:rsidR="00DD6419">
          <w:rPr>
            <w:webHidden/>
          </w:rPr>
          <w:fldChar w:fldCharType="end"/>
        </w:r>
      </w:hyperlink>
    </w:p>
    <w:p w14:paraId="7053FEFB"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89" w:history="1">
        <w:r w:rsidR="00DD6419" w:rsidRPr="00B86BC2">
          <w:rPr>
            <w:rStyle w:val="Hyperlink"/>
          </w:rPr>
          <w:t>Tema para debate n.º 4: garante personal</w:t>
        </w:r>
        <w:r w:rsidR="00DD6419">
          <w:rPr>
            <w:webHidden/>
          </w:rPr>
          <w:tab/>
        </w:r>
        <w:r w:rsidR="00DD6419">
          <w:rPr>
            <w:webHidden/>
          </w:rPr>
          <w:fldChar w:fldCharType="begin"/>
        </w:r>
        <w:r w:rsidR="00DD6419">
          <w:rPr>
            <w:webHidden/>
          </w:rPr>
          <w:instrText xml:space="preserve"> PAGEREF _Toc432412689 \h </w:instrText>
        </w:r>
        <w:r w:rsidR="00DD6419">
          <w:rPr>
            <w:webHidden/>
          </w:rPr>
        </w:r>
        <w:r w:rsidR="00DD6419">
          <w:rPr>
            <w:webHidden/>
          </w:rPr>
          <w:fldChar w:fldCharType="separate"/>
        </w:r>
        <w:r w:rsidR="00401B15">
          <w:rPr>
            <w:webHidden/>
          </w:rPr>
          <w:t>24</w:t>
        </w:r>
        <w:r w:rsidR="00DD6419">
          <w:rPr>
            <w:webHidden/>
          </w:rPr>
          <w:fldChar w:fldCharType="end"/>
        </w:r>
      </w:hyperlink>
    </w:p>
    <w:p w14:paraId="6169E70E"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90" w:history="1">
        <w:r w:rsidR="00DD6419" w:rsidRPr="00B86BC2">
          <w:rPr>
            <w:rStyle w:val="Hyperlink"/>
          </w:rPr>
          <w:t>Cinco puntos clave para recordar</w:t>
        </w:r>
        <w:r w:rsidR="00DD6419">
          <w:rPr>
            <w:webHidden/>
          </w:rPr>
          <w:tab/>
        </w:r>
        <w:r w:rsidR="00DD6419">
          <w:rPr>
            <w:webHidden/>
          </w:rPr>
          <w:fldChar w:fldCharType="begin"/>
        </w:r>
        <w:r w:rsidR="00DD6419">
          <w:rPr>
            <w:webHidden/>
          </w:rPr>
          <w:instrText xml:space="preserve"> PAGEREF _Toc432412690 \h </w:instrText>
        </w:r>
        <w:r w:rsidR="00DD6419">
          <w:rPr>
            <w:webHidden/>
          </w:rPr>
        </w:r>
        <w:r w:rsidR="00DD6419">
          <w:rPr>
            <w:webHidden/>
          </w:rPr>
          <w:fldChar w:fldCharType="separate"/>
        </w:r>
        <w:r w:rsidR="00401B15">
          <w:rPr>
            <w:webHidden/>
          </w:rPr>
          <w:t>25</w:t>
        </w:r>
        <w:r w:rsidR="00DD6419">
          <w:rPr>
            <w:webHidden/>
          </w:rPr>
          <w:fldChar w:fldCharType="end"/>
        </w:r>
      </w:hyperlink>
    </w:p>
    <w:p w14:paraId="36D1F84D"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91" w:history="1">
        <w:r w:rsidR="00DD6419" w:rsidRPr="00B86BC2">
          <w:rPr>
            <w:rStyle w:val="Hyperlink"/>
          </w:rPr>
          <w:t>Información adicional</w:t>
        </w:r>
        <w:r w:rsidR="00DD6419">
          <w:rPr>
            <w:webHidden/>
          </w:rPr>
          <w:tab/>
        </w:r>
        <w:r w:rsidR="00DD6419">
          <w:rPr>
            <w:webHidden/>
          </w:rPr>
          <w:fldChar w:fldCharType="begin"/>
        </w:r>
        <w:r w:rsidR="00DD6419">
          <w:rPr>
            <w:webHidden/>
          </w:rPr>
          <w:instrText xml:space="preserve"> PAGEREF _Toc432412691 \h </w:instrText>
        </w:r>
        <w:r w:rsidR="00DD6419">
          <w:rPr>
            <w:webHidden/>
          </w:rPr>
        </w:r>
        <w:r w:rsidR="00DD6419">
          <w:rPr>
            <w:webHidden/>
          </w:rPr>
          <w:fldChar w:fldCharType="separate"/>
        </w:r>
        <w:r w:rsidR="00401B15">
          <w:rPr>
            <w:webHidden/>
          </w:rPr>
          <w:t>27</w:t>
        </w:r>
        <w:r w:rsidR="00DD6419">
          <w:rPr>
            <w:webHidden/>
          </w:rPr>
          <w:fldChar w:fldCharType="end"/>
        </w:r>
      </w:hyperlink>
    </w:p>
    <w:p w14:paraId="302F7140"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92" w:history="1">
        <w:r w:rsidR="00DD6419" w:rsidRPr="00B86BC2">
          <w:rPr>
            <w:rStyle w:val="Hyperlink"/>
          </w:rPr>
          <w:t>Cuestionario de evaluación de conocimientos</w:t>
        </w:r>
        <w:r w:rsidR="00DD6419">
          <w:rPr>
            <w:webHidden/>
          </w:rPr>
          <w:tab/>
        </w:r>
        <w:r w:rsidR="00DD6419">
          <w:rPr>
            <w:webHidden/>
          </w:rPr>
          <w:fldChar w:fldCharType="begin"/>
        </w:r>
        <w:r w:rsidR="00DD6419">
          <w:rPr>
            <w:webHidden/>
          </w:rPr>
          <w:instrText xml:space="preserve"> PAGEREF _Toc432412692 \h </w:instrText>
        </w:r>
        <w:r w:rsidR="00DD6419">
          <w:rPr>
            <w:webHidden/>
          </w:rPr>
        </w:r>
        <w:r w:rsidR="00DD6419">
          <w:rPr>
            <w:webHidden/>
          </w:rPr>
          <w:fldChar w:fldCharType="separate"/>
        </w:r>
        <w:r w:rsidR="00401B15">
          <w:rPr>
            <w:webHidden/>
          </w:rPr>
          <w:t>28</w:t>
        </w:r>
        <w:r w:rsidR="00DD6419">
          <w:rPr>
            <w:webHidden/>
          </w:rPr>
          <w:fldChar w:fldCharType="end"/>
        </w:r>
      </w:hyperlink>
    </w:p>
    <w:p w14:paraId="27185E79" w14:textId="77777777" w:rsidR="00DD6419" w:rsidRDefault="00867926">
      <w:pPr>
        <w:pStyle w:val="TOC1"/>
        <w:rPr>
          <w:rFonts w:asciiTheme="minorHAnsi" w:eastAsiaTheme="minorEastAsia" w:hAnsiTheme="minorHAnsi" w:cstheme="minorBidi"/>
          <w:b w:val="0"/>
          <w:bCs w:val="0"/>
          <w:color w:val="auto"/>
          <w:kern w:val="0"/>
          <w:szCs w:val="22"/>
          <w:lang w:val="en-US" w:eastAsia="zh-TW" w:bidi="ar-SA"/>
        </w:rPr>
      </w:pPr>
      <w:hyperlink w:anchor="_Toc432412693" w:history="1">
        <w:r w:rsidR="00DD6419" w:rsidRPr="00B86BC2">
          <w:rPr>
            <w:rStyle w:val="Hyperlink"/>
          </w:rPr>
          <w:t>Formulario de evaluación</w:t>
        </w:r>
        <w:r w:rsidR="00DD6419">
          <w:rPr>
            <w:webHidden/>
          </w:rPr>
          <w:tab/>
        </w:r>
        <w:r w:rsidR="00DD6419">
          <w:rPr>
            <w:webHidden/>
          </w:rPr>
          <w:fldChar w:fldCharType="begin"/>
        </w:r>
        <w:r w:rsidR="00DD6419">
          <w:rPr>
            <w:webHidden/>
          </w:rPr>
          <w:instrText xml:space="preserve"> PAGEREF _Toc432412693 \h </w:instrText>
        </w:r>
        <w:r w:rsidR="00DD6419">
          <w:rPr>
            <w:webHidden/>
          </w:rPr>
        </w:r>
        <w:r w:rsidR="00DD6419">
          <w:rPr>
            <w:webHidden/>
          </w:rPr>
          <w:fldChar w:fldCharType="separate"/>
        </w:r>
        <w:r w:rsidR="00401B15">
          <w:rPr>
            <w:webHidden/>
          </w:rPr>
          <w:t>29</w:t>
        </w:r>
        <w:r w:rsidR="00DD6419">
          <w:rPr>
            <w:webHidden/>
          </w:rPr>
          <w:fldChar w:fldCharType="end"/>
        </w:r>
      </w:hyperlink>
    </w:p>
    <w:p w14:paraId="6CED009A" w14:textId="77777777" w:rsidR="00BA13D9" w:rsidRDefault="00337019" w:rsidP="006D2AE5">
      <w:pPr>
        <w:pStyle w:val="TOC1"/>
        <w:rPr>
          <w:b w:val="0"/>
          <w:bCs w:val="0"/>
          <w:color w:val="auto"/>
          <w:kern w:val="0"/>
          <w:sz w:val="24"/>
          <w:szCs w:val="24"/>
        </w:rPr>
      </w:pPr>
      <w:r>
        <w:rPr>
          <w:rFonts w:cs="Arial"/>
          <w:sz w:val="28"/>
          <w:szCs w:val="28"/>
        </w:rPr>
        <w:fldChar w:fldCharType="end"/>
      </w:r>
      <w:r w:rsidR="00BA13D9">
        <w:br w:type="page"/>
      </w:r>
    </w:p>
    <w:p w14:paraId="5B3CFA12" w14:textId="77777777" w:rsidR="00BA13D9" w:rsidRDefault="00BA13D9">
      <w:pPr>
        <w:autoSpaceDE w:val="0"/>
        <w:autoSpaceDN w:val="0"/>
        <w:jc w:val="center"/>
        <w:rPr>
          <w:b/>
          <w:sz w:val="23"/>
          <w:szCs w:val="23"/>
        </w:rPr>
      </w:pPr>
      <w:r>
        <w:rPr>
          <w:b/>
          <w:sz w:val="23"/>
        </w:rPr>
        <w:t>EXENCIÓN DE RESPONSABILIDAD</w:t>
      </w:r>
    </w:p>
    <w:p w14:paraId="4D52748E" w14:textId="77777777" w:rsidR="00BA13D9" w:rsidRDefault="00BA13D9">
      <w:pPr>
        <w:autoSpaceDE w:val="0"/>
        <w:autoSpaceDN w:val="0"/>
        <w:jc w:val="center"/>
        <w:rPr>
          <w:b/>
          <w:sz w:val="23"/>
          <w:szCs w:val="23"/>
        </w:rPr>
      </w:pPr>
    </w:p>
    <w:p w14:paraId="6F4E5AA1" w14:textId="77777777" w:rsidR="00BA13D9" w:rsidRDefault="00297891">
      <w:pPr>
        <w:autoSpaceDE w:val="0"/>
        <w:autoSpaceDN w:val="0"/>
        <w:jc w:val="both"/>
        <w:rPr>
          <w:sz w:val="23"/>
          <w:szCs w:val="23"/>
        </w:rPr>
      </w:pPr>
      <w:r w:rsidRPr="00297891">
        <w:rPr>
          <w:sz w:val="23"/>
        </w:rPr>
        <w:t>Estos materiales de capacitación están destinados a usarse como una guía general y pueden aplicarse a un caso específico o no según las circunstancias. Estos materiales no crean ningún derecho legal ni imponen ningún requisito ni obligación legalmente vinculante para la Federal Deposit Insurance Corporation (FDIC, pos sus siglas en inglés) ni la Agencia Federal para el Desarrollo de la Pequeña Empresa (SBA, por sus siglas en inglés).  La FDIC y la SBA no expresan ninguna afirmación ni garantía al respecto de la precisión o la vigencia de esta información y este material</w:t>
      </w:r>
      <w:r w:rsidR="00BA13D9">
        <w:rPr>
          <w:sz w:val="23"/>
        </w:rPr>
        <w:t>.</w:t>
      </w:r>
    </w:p>
    <w:p w14:paraId="2BF7B3AC" w14:textId="77777777" w:rsidR="00BA13D9" w:rsidRDefault="00BA13D9">
      <w:pPr>
        <w:autoSpaceDE w:val="0"/>
        <w:autoSpaceDN w:val="0"/>
        <w:jc w:val="both"/>
        <w:rPr>
          <w:sz w:val="23"/>
          <w:szCs w:val="23"/>
        </w:rPr>
      </w:pPr>
    </w:p>
    <w:p w14:paraId="58B49796" w14:textId="77777777" w:rsidR="00BA13D9" w:rsidRDefault="00165857">
      <w:pPr>
        <w:autoSpaceDE w:val="0"/>
        <w:autoSpaceDN w:val="0"/>
        <w:jc w:val="both"/>
        <w:rPr>
          <w:sz w:val="23"/>
          <w:szCs w:val="23"/>
        </w:rPr>
      </w:pPr>
      <w:r w:rsidRPr="00165857">
        <w:rPr>
          <w:sz w:val="23"/>
        </w:rPr>
        <w:t>El contenido de este material de capacitación no está diseñado ni destinado para ofrecer asesoramiento en materia financiera, contable, legal, de inversiones o cualquier otro tipo de asesoramiento profesional que los lectores puedan utilizar perceptiblemente. Si se necesita la asistencia de expertos en estas áreas, consideren solicitar los servicios de un profesional calificado</w:t>
      </w:r>
      <w:r w:rsidR="00BA13D9">
        <w:rPr>
          <w:sz w:val="23"/>
        </w:rPr>
        <w:t>.</w:t>
      </w:r>
    </w:p>
    <w:p w14:paraId="232847FC" w14:textId="77777777" w:rsidR="00BA13D9" w:rsidRDefault="00BA13D9">
      <w:pPr>
        <w:autoSpaceDE w:val="0"/>
        <w:autoSpaceDN w:val="0"/>
        <w:jc w:val="both"/>
        <w:rPr>
          <w:sz w:val="23"/>
          <w:szCs w:val="23"/>
        </w:rPr>
      </w:pPr>
    </w:p>
    <w:p w14:paraId="5B5E5700" w14:textId="77777777" w:rsidR="00BA13D9" w:rsidRDefault="00165857">
      <w:pPr>
        <w:autoSpaceDE w:val="0"/>
        <w:autoSpaceDN w:val="0"/>
        <w:jc w:val="both"/>
        <w:rPr>
          <w:sz w:val="23"/>
          <w:szCs w:val="23"/>
        </w:rPr>
      </w:pPr>
      <w:r w:rsidRPr="00165857">
        <w:rPr>
          <w:sz w:val="23"/>
        </w:rPr>
        <w:t xml:space="preserve">Las referencias a cualquier producto, proceso o servicio comercial a través de nombres comerciales, marcas registradas, fabricaciones o cualquier otro medio no representan el apoyo, la recomendación ni la preferencia de la FDIC, la SBA ni del gobierno </w:t>
      </w:r>
      <w:r w:rsidR="006E5F6E">
        <w:rPr>
          <w:sz w:val="23"/>
        </w:rPr>
        <w:t>de los Estados Unidos</w:t>
      </w:r>
      <w:r w:rsidR="00BA13D9">
        <w:rPr>
          <w:sz w:val="23"/>
        </w:rPr>
        <w:t>.</w:t>
      </w:r>
    </w:p>
    <w:p w14:paraId="4D3C8DA4" w14:textId="77777777" w:rsidR="00BA13D9" w:rsidRDefault="00BA13D9">
      <w:pPr>
        <w:autoSpaceDE w:val="0"/>
        <w:autoSpaceDN w:val="0"/>
        <w:rPr>
          <w:sz w:val="23"/>
          <w:szCs w:val="23"/>
        </w:rPr>
      </w:pPr>
      <w:r>
        <w:br w:type="page"/>
      </w:r>
    </w:p>
    <w:p w14:paraId="2712A2F9" w14:textId="77777777" w:rsidR="00BA13D9" w:rsidRDefault="00BA13D9" w:rsidP="009879D3">
      <w:pPr>
        <w:pStyle w:val="GoldHeading"/>
      </w:pPr>
      <w:bookmarkStart w:id="2" w:name="_Toc432412672"/>
      <w:r>
        <w:t>Introducción</w:t>
      </w:r>
      <w:bookmarkEnd w:id="1"/>
      <w:bookmarkEnd w:id="2"/>
    </w:p>
    <w:tbl>
      <w:tblPr>
        <w:tblW w:w="0" w:type="auto"/>
        <w:tblLook w:val="00A0" w:firstRow="1" w:lastRow="0" w:firstColumn="1" w:lastColumn="0" w:noHBand="0" w:noVBand="0"/>
      </w:tblPr>
      <w:tblGrid>
        <w:gridCol w:w="3978"/>
        <w:gridCol w:w="7038"/>
      </w:tblGrid>
      <w:tr w:rsidR="00BA13D9" w14:paraId="12D64C62" w14:textId="77777777">
        <w:tc>
          <w:tcPr>
            <w:tcW w:w="3978" w:type="dxa"/>
          </w:tcPr>
          <w:p w14:paraId="1102EE7F" w14:textId="77777777" w:rsidR="00BA13D9" w:rsidRDefault="009879D3">
            <w:pPr>
              <w:rPr>
                <w:rFonts w:ascii="Helvetica Neue" w:hAnsi="Helvetica Neue"/>
                <w:szCs w:val="22"/>
              </w:rPr>
            </w:pPr>
            <w:r>
              <w:rPr>
                <w:i/>
                <w:noProof/>
                <w:color w:val="132F5A"/>
                <w:kern w:val="32"/>
                <w:szCs w:val="22"/>
                <w:lang w:val="en-US" w:eastAsia="en-US" w:bidi="ar-SA"/>
              </w:rPr>
              <w:drawing>
                <wp:inline distT="0" distB="0" distL="0" distR="0" wp14:anchorId="026FD105" wp14:editId="16B2531C">
                  <wp:extent cx="2232660" cy="1424940"/>
                  <wp:effectExtent l="0" t="0" r="0" b="3810"/>
                  <wp:docPr id="2" name="Picture 2" descr="Instructor y estudiantes en un salón de cla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structor y estudiantes en un salón de clase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32660" cy="1424940"/>
                          </a:xfrm>
                          <a:prstGeom prst="rect">
                            <a:avLst/>
                          </a:prstGeom>
                          <a:noFill/>
                          <a:ln>
                            <a:noFill/>
                          </a:ln>
                        </pic:spPr>
                      </pic:pic>
                    </a:graphicData>
                  </a:graphic>
                </wp:inline>
              </w:drawing>
            </w:r>
          </w:p>
        </w:tc>
        <w:tc>
          <w:tcPr>
            <w:tcW w:w="7038" w:type="dxa"/>
          </w:tcPr>
          <w:p w14:paraId="38842EEA" w14:textId="77777777" w:rsidR="00BA13D9" w:rsidRDefault="00BA13D9">
            <w:pPr>
              <w:pStyle w:val="Body"/>
              <w:spacing w:line="300" w:lineRule="auto"/>
              <w:rPr>
                <w:sz w:val="22"/>
              </w:rPr>
            </w:pPr>
            <w:r>
              <w:rPr>
                <w:sz w:val="22"/>
              </w:rPr>
              <w:t>Use esta guía como herramienta para enseñar esta capacitación de manera informativa, interactiva y eficaz.</w:t>
            </w:r>
          </w:p>
          <w:p w14:paraId="4208AA5D" w14:textId="77777777" w:rsidR="00BA13D9" w:rsidRDefault="00BA13D9">
            <w:pPr>
              <w:pStyle w:val="Body"/>
              <w:spacing w:line="300" w:lineRule="auto"/>
              <w:rPr>
                <w:sz w:val="22"/>
              </w:rPr>
            </w:pPr>
          </w:p>
          <w:p w14:paraId="617C8614" w14:textId="77777777" w:rsidR="00BA13D9" w:rsidRDefault="00BA13D9">
            <w:pPr>
              <w:pStyle w:val="Body"/>
              <w:spacing w:line="300" w:lineRule="auto"/>
              <w:rPr>
                <w:sz w:val="22"/>
              </w:rPr>
            </w:pPr>
            <w:r>
              <w:rPr>
                <w:sz w:val="22"/>
              </w:rPr>
              <w:t xml:space="preserve">Puede personalizar el contenido de </w:t>
            </w:r>
            <w:r w:rsidR="00932E45">
              <w:rPr>
                <w:i/>
                <w:sz w:val="22"/>
              </w:rPr>
              <w:t>Información crediticia para pequeños negocios</w:t>
            </w:r>
            <w:r>
              <w:rPr>
                <w:sz w:val="22"/>
              </w:rPr>
              <w:t xml:space="preserve"> a fin de satisfacer las necesidades de sus participantes. No obstante, se </w:t>
            </w:r>
            <w:r w:rsidR="00F26413">
              <w:rPr>
                <w:sz w:val="22"/>
              </w:rPr>
              <w:t>recomienda incluir lo siguiente.</w:t>
            </w:r>
          </w:p>
          <w:p w14:paraId="0130945F" w14:textId="77777777" w:rsidR="00BA13D9" w:rsidRDefault="00BA13D9">
            <w:pPr>
              <w:pStyle w:val="Body"/>
              <w:spacing w:line="300" w:lineRule="auto"/>
              <w:rPr>
                <w:sz w:val="22"/>
              </w:rPr>
            </w:pPr>
          </w:p>
          <w:p w14:paraId="3FB8B197" w14:textId="77777777" w:rsidR="00BA13D9" w:rsidRDefault="00BA13D9">
            <w:pPr>
              <w:pStyle w:val="BodyIndent"/>
              <w:numPr>
                <w:ilvl w:val="0"/>
                <w:numId w:val="22"/>
              </w:numPr>
              <w:spacing w:after="120" w:line="300" w:lineRule="auto"/>
              <w:rPr>
                <w:sz w:val="22"/>
              </w:rPr>
            </w:pPr>
            <w:r>
              <w:rPr>
                <w:b/>
                <w:sz w:val="22"/>
              </w:rPr>
              <w:t>Presentaciones</w:t>
            </w:r>
            <w:r>
              <w:t>:</w:t>
            </w:r>
            <w:r>
              <w:rPr>
                <w:sz w:val="22"/>
              </w:rPr>
              <w:t xml:space="preserve"> le permiten “romper el hielo”, crear un diálogo activo entre el instructor y los participantes y establecer el rumbo de la sesión. </w:t>
            </w:r>
          </w:p>
          <w:p w14:paraId="2B81C6B9" w14:textId="77777777" w:rsidR="00BA13D9" w:rsidRDefault="006E5F6E">
            <w:pPr>
              <w:pStyle w:val="BodyIndent"/>
              <w:numPr>
                <w:ilvl w:val="0"/>
                <w:numId w:val="22"/>
              </w:numPr>
              <w:spacing w:after="120" w:line="300" w:lineRule="auto"/>
              <w:rPr>
                <w:sz w:val="22"/>
              </w:rPr>
            </w:pPr>
            <w:r>
              <w:rPr>
                <w:b/>
                <w:sz w:val="22"/>
              </w:rPr>
              <w:t>Agenda</w:t>
            </w:r>
            <w:r w:rsidR="00BA13D9">
              <w:rPr>
                <w:b/>
                <w:sz w:val="22"/>
              </w:rPr>
              <w:t xml:space="preserve"> y reglas básicas</w:t>
            </w:r>
            <w:r w:rsidR="00BA13D9">
              <w:t>:</w:t>
            </w:r>
            <w:r w:rsidR="00BA13D9">
              <w:rPr>
                <w:sz w:val="22"/>
              </w:rPr>
              <w:t xml:space="preserve"> ayudan a los participantes a comprender cómo se llevará a cabo la capacitación.</w:t>
            </w:r>
          </w:p>
          <w:p w14:paraId="2CB1767C" w14:textId="77777777" w:rsidR="00BA13D9" w:rsidRDefault="00BA13D9">
            <w:pPr>
              <w:pStyle w:val="BodyIndent"/>
              <w:numPr>
                <w:ilvl w:val="0"/>
                <w:numId w:val="22"/>
              </w:numPr>
              <w:spacing w:after="120" w:line="300" w:lineRule="auto"/>
              <w:rPr>
                <w:sz w:val="22"/>
              </w:rPr>
            </w:pPr>
            <w:r>
              <w:rPr>
                <w:b/>
                <w:sz w:val="22"/>
              </w:rPr>
              <w:t>Expectativas</w:t>
            </w:r>
            <w:r>
              <w:t>:</w:t>
            </w:r>
            <w:r>
              <w:rPr>
                <w:sz w:val="22"/>
              </w:rPr>
              <w:t xml:space="preserve"> permiten que los participantes </w:t>
            </w:r>
            <w:r w:rsidR="00773BE4">
              <w:rPr>
                <w:sz w:val="22"/>
              </w:rPr>
              <w:t>expresen</w:t>
            </w:r>
            <w:r>
              <w:rPr>
                <w:sz w:val="22"/>
              </w:rPr>
              <w:t xml:space="preserve"> lo que esperan aprender con la capacitación.</w:t>
            </w:r>
          </w:p>
          <w:p w14:paraId="2F1B2D44" w14:textId="77777777" w:rsidR="00BA13D9" w:rsidRDefault="00BA13D9">
            <w:pPr>
              <w:pStyle w:val="BodyIndent"/>
              <w:numPr>
                <w:ilvl w:val="0"/>
                <w:numId w:val="22"/>
              </w:numPr>
              <w:spacing w:after="120" w:line="300" w:lineRule="auto"/>
              <w:rPr>
                <w:sz w:val="22"/>
              </w:rPr>
            </w:pPr>
            <w:r>
              <w:rPr>
                <w:b/>
                <w:sz w:val="22"/>
              </w:rPr>
              <w:t>Objetivos</w:t>
            </w:r>
            <w:r>
              <w:t>:</w:t>
            </w:r>
            <w:r>
              <w:rPr>
                <w:sz w:val="22"/>
              </w:rPr>
              <w:t xml:space="preserve"> contribuyen a que los participantes sitúen lo que aprenderán en el contexto adecuado y permit</w:t>
            </w:r>
            <w:r w:rsidR="00773BE4">
              <w:rPr>
                <w:sz w:val="22"/>
              </w:rPr>
              <w:t>a</w:t>
            </w:r>
            <w:r>
              <w:rPr>
                <w:sz w:val="22"/>
              </w:rPr>
              <w:t xml:space="preserve">n que el contenido se ajuste a sus expectativas. </w:t>
            </w:r>
          </w:p>
          <w:p w14:paraId="40A468B6" w14:textId="77777777" w:rsidR="00BA13D9" w:rsidRDefault="00BA13D9">
            <w:pPr>
              <w:pStyle w:val="BodyIndent"/>
              <w:numPr>
                <w:ilvl w:val="0"/>
                <w:numId w:val="22"/>
              </w:numPr>
              <w:spacing w:after="120" w:line="300" w:lineRule="auto"/>
              <w:rPr>
                <w:sz w:val="22"/>
              </w:rPr>
            </w:pPr>
            <w:r>
              <w:rPr>
                <w:b/>
                <w:sz w:val="22"/>
              </w:rPr>
              <w:t xml:space="preserve">Explicación del formato y el contenido de la </w:t>
            </w:r>
            <w:r w:rsidR="00297891">
              <w:rPr>
                <w:b/>
                <w:sz w:val="22"/>
              </w:rPr>
              <w:t>Guía del</w:t>
            </w:r>
            <w:r>
              <w:rPr>
                <w:b/>
                <w:sz w:val="22"/>
              </w:rPr>
              <w:t xml:space="preserve"> participante</w:t>
            </w:r>
            <w:r>
              <w:t>:</w:t>
            </w:r>
            <w:r>
              <w:rPr>
                <w:sz w:val="22"/>
              </w:rPr>
              <w:t xml:space="preserve"> ayuda a que los participantes sigan la presentación.</w:t>
            </w:r>
          </w:p>
          <w:p w14:paraId="7E51F43E" w14:textId="77777777" w:rsidR="00BA13D9" w:rsidRDefault="00BA13D9">
            <w:pPr>
              <w:pStyle w:val="BodyIndent"/>
              <w:numPr>
                <w:ilvl w:val="0"/>
                <w:numId w:val="22"/>
              </w:numPr>
              <w:spacing w:after="120" w:line="300" w:lineRule="auto"/>
              <w:rPr>
                <w:b/>
                <w:sz w:val="22"/>
              </w:rPr>
            </w:pPr>
            <w:r>
              <w:rPr>
                <w:b/>
                <w:sz w:val="22"/>
              </w:rPr>
              <w:t xml:space="preserve">Formulario de conocimientos </w:t>
            </w:r>
            <w:r w:rsidRPr="0050674C">
              <w:rPr>
                <w:b/>
                <w:sz w:val="22"/>
                <w:szCs w:val="28"/>
              </w:rPr>
              <w:t xml:space="preserve">o </w:t>
            </w:r>
            <w:r w:rsidR="00297891">
              <w:rPr>
                <w:b/>
                <w:sz w:val="22"/>
                <w:szCs w:val="28"/>
              </w:rPr>
              <w:t>Cuestionario previo a la capacitación</w:t>
            </w:r>
            <w:r w:rsidRPr="0050674C">
              <w:rPr>
                <w:sz w:val="22"/>
                <w:szCs w:val="28"/>
              </w:rPr>
              <w:t>:</w:t>
            </w:r>
            <w:r>
              <w:rPr>
                <w:b/>
                <w:sz w:val="22"/>
              </w:rPr>
              <w:t xml:space="preserve"> </w:t>
            </w:r>
            <w:r>
              <w:rPr>
                <w:sz w:val="22"/>
              </w:rPr>
              <w:t xml:space="preserve">sirve para que usted y los participantes determinen los conocimientos existentes y los que falta incorporar a fin de personalizar la presentación conforme a ello. </w:t>
            </w:r>
          </w:p>
          <w:p w14:paraId="2913DE78" w14:textId="77777777" w:rsidR="00BA13D9" w:rsidRDefault="00BA13D9">
            <w:pPr>
              <w:pStyle w:val="BodyIndent"/>
              <w:numPr>
                <w:ilvl w:val="0"/>
                <w:numId w:val="22"/>
              </w:numPr>
              <w:spacing w:after="120" w:line="300" w:lineRule="auto"/>
              <w:rPr>
                <w:sz w:val="22"/>
              </w:rPr>
            </w:pPr>
            <w:r>
              <w:rPr>
                <w:b/>
                <w:sz w:val="22"/>
              </w:rPr>
              <w:t xml:space="preserve">Temas </w:t>
            </w:r>
            <w:r w:rsidR="00297891">
              <w:rPr>
                <w:b/>
                <w:sz w:val="22"/>
              </w:rPr>
              <w:t>para debate</w:t>
            </w:r>
            <w:r>
              <w:t>:</w:t>
            </w:r>
            <w:r>
              <w:rPr>
                <w:sz w:val="22"/>
              </w:rPr>
              <w:t xml:space="preserve"> contribuyen a que los participantes refuercen lo que han aprendido.</w:t>
            </w:r>
          </w:p>
          <w:p w14:paraId="7A4A6374" w14:textId="77777777" w:rsidR="00BA13D9" w:rsidRDefault="00BA13D9">
            <w:pPr>
              <w:pStyle w:val="BodyIndent"/>
              <w:numPr>
                <w:ilvl w:val="0"/>
                <w:numId w:val="22"/>
              </w:numPr>
              <w:spacing w:after="120" w:line="300" w:lineRule="auto"/>
              <w:rPr>
                <w:sz w:val="22"/>
              </w:rPr>
            </w:pPr>
            <w:r>
              <w:rPr>
                <w:b/>
                <w:sz w:val="22"/>
              </w:rPr>
              <w:t>Formulario de conocimientos</w:t>
            </w:r>
            <w:r w:rsidRPr="0050674C">
              <w:rPr>
                <w:b/>
                <w:sz w:val="28"/>
                <w:szCs w:val="28"/>
              </w:rPr>
              <w:t xml:space="preserve"> </w:t>
            </w:r>
            <w:r w:rsidRPr="0050674C">
              <w:rPr>
                <w:b/>
                <w:sz w:val="22"/>
                <w:szCs w:val="28"/>
              </w:rPr>
              <w:t xml:space="preserve">o </w:t>
            </w:r>
            <w:r w:rsidR="00297891">
              <w:rPr>
                <w:b/>
                <w:sz w:val="22"/>
                <w:szCs w:val="28"/>
              </w:rPr>
              <w:t>Cuestionario de evaluación de conocimientos</w:t>
            </w:r>
            <w:r w:rsidRPr="0050674C">
              <w:rPr>
                <w:sz w:val="22"/>
                <w:szCs w:val="28"/>
              </w:rPr>
              <w:t>:</w:t>
            </w:r>
            <w:r>
              <w:rPr>
                <w:sz w:val="22"/>
              </w:rPr>
              <w:t xml:space="preserve"> sirve para que usted y los participantes evalúen el aprendizaje del contenido de la presentación y le permite determinar el contenido que es necesario revisar y los materiales adicionales que los participantes quizás deban repasar por su cuenta.</w:t>
            </w:r>
          </w:p>
        </w:tc>
      </w:tr>
    </w:tbl>
    <w:p w14:paraId="423D0D2A" w14:textId="77777777" w:rsidR="00BA13D9" w:rsidRDefault="00BA13D9">
      <w:pPr>
        <w:rPr>
          <w:rFonts w:ascii="Helvetica Neue" w:hAnsi="Helvetica Neue"/>
          <w:szCs w:val="22"/>
        </w:rPr>
      </w:pPr>
    </w:p>
    <w:p w14:paraId="3B2EDBA0" w14:textId="77777777" w:rsidR="00BA13D9" w:rsidRDefault="00BA13D9">
      <w:pPr>
        <w:pStyle w:val="BodyIndent"/>
        <w:spacing w:line="300" w:lineRule="auto"/>
        <w:rPr>
          <w:sz w:val="22"/>
        </w:rPr>
      </w:pPr>
    </w:p>
    <w:p w14:paraId="0FAC5B06" w14:textId="77777777" w:rsidR="00BA13D9" w:rsidRDefault="00BA13D9">
      <w:pPr>
        <w:pStyle w:val="Heading3"/>
      </w:pPr>
      <w:r>
        <w:br w:type="page"/>
      </w:r>
      <w:bookmarkStart w:id="3" w:name="_Toc240780071"/>
      <w:bookmarkStart w:id="4" w:name="_Toc241926837"/>
      <w:bookmarkStart w:id="5" w:name="_Toc242714898"/>
      <w:bookmarkStart w:id="6" w:name="_Toc271614276"/>
      <w:bookmarkStart w:id="7" w:name="_Toc241495229"/>
      <w:r>
        <w:t>Guía de los íconos</w:t>
      </w:r>
      <w:bookmarkEnd w:id="3"/>
      <w:bookmarkEnd w:id="4"/>
      <w:bookmarkEnd w:id="5"/>
      <w:bookmarkEnd w:id="6"/>
    </w:p>
    <w:p w14:paraId="622CBD1C" w14:textId="77777777" w:rsidR="00BA13D9" w:rsidRDefault="00BA13D9">
      <w:r>
        <w:t>Es posible que se usen los siguientes íconos en esta guía a fin de indicar ciertos tipos de actividades.</w:t>
      </w:r>
    </w:p>
    <w:p w14:paraId="695FC365" w14:textId="77777777" w:rsidR="00BA13D9" w:rsidRDefault="00BA13D9">
      <w:pPr>
        <w:rPr>
          <w:sz w:val="16"/>
          <w:szCs w:val="16"/>
        </w:rPr>
      </w:pPr>
    </w:p>
    <w:tbl>
      <w:tblPr>
        <w:tblW w:w="0" w:type="auto"/>
        <w:tblInd w:w="198" w:type="dxa"/>
        <w:tblLayout w:type="fixed"/>
        <w:tblLook w:val="00A0" w:firstRow="1" w:lastRow="0" w:firstColumn="1" w:lastColumn="0" w:noHBand="0" w:noVBand="0"/>
      </w:tblPr>
      <w:tblGrid>
        <w:gridCol w:w="2160"/>
        <w:gridCol w:w="2880"/>
        <w:gridCol w:w="2347"/>
        <w:gridCol w:w="2880"/>
      </w:tblGrid>
      <w:tr w:rsidR="00BA13D9" w14:paraId="07F9CCC7" w14:textId="77777777">
        <w:trPr>
          <w:trHeight w:val="1557"/>
        </w:trPr>
        <w:tc>
          <w:tcPr>
            <w:tcW w:w="2160" w:type="dxa"/>
          </w:tcPr>
          <w:p w14:paraId="19D7ECEF" w14:textId="77777777" w:rsidR="00BA13D9" w:rsidRDefault="009879D3">
            <w:pPr>
              <w:jc w:val="right"/>
              <w:rPr>
                <w:rFonts w:ascii="Arial" w:hAnsi="Arial"/>
                <w:color w:val="BA6B29"/>
                <w:kern w:val="32"/>
                <w:szCs w:val="28"/>
              </w:rPr>
            </w:pPr>
            <w:r>
              <w:rPr>
                <w:rFonts w:ascii="Arial" w:hAnsi="Arial"/>
                <w:noProof/>
                <w:color w:val="BA6B29"/>
                <w:kern w:val="32"/>
                <w:szCs w:val="28"/>
                <w:lang w:val="en-US" w:eastAsia="en-US" w:bidi="ar-SA"/>
              </w:rPr>
              <w:drawing>
                <wp:inline distT="0" distB="0" distL="0" distR="0" wp14:anchorId="522B1CAD" wp14:editId="5AF80450">
                  <wp:extent cx="914400" cy="914400"/>
                  <wp:effectExtent l="0" t="0" r="0" b="0"/>
                  <wp:docPr id="3" name="Picture 13" descr="present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resentació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14:paraId="0BA94E3D" w14:textId="77777777" w:rsidR="00BA13D9" w:rsidRDefault="00BA13D9">
            <w:pPr>
              <w:pStyle w:val="Heading3"/>
            </w:pPr>
            <w:r>
              <w:t>Presentación</w:t>
            </w:r>
          </w:p>
          <w:p w14:paraId="792B4396" w14:textId="77777777" w:rsidR="00BA13D9" w:rsidRDefault="00BA13D9">
            <w:pPr>
              <w:rPr>
                <w:color w:val="BA6B29"/>
                <w:kern w:val="32"/>
                <w:szCs w:val="28"/>
              </w:rPr>
            </w:pPr>
            <w:r>
              <w:t>Se usa para presentar información o demostrar una idea.</w:t>
            </w:r>
          </w:p>
        </w:tc>
        <w:tc>
          <w:tcPr>
            <w:tcW w:w="2347" w:type="dxa"/>
          </w:tcPr>
          <w:p w14:paraId="0BCCD1FF" w14:textId="77777777" w:rsidR="00BA13D9" w:rsidRDefault="009879D3">
            <w:pPr>
              <w:jc w:val="right"/>
              <w:rPr>
                <w:rFonts w:ascii="Arial" w:hAnsi="Arial"/>
                <w:color w:val="BA6B29"/>
                <w:kern w:val="32"/>
                <w:szCs w:val="28"/>
              </w:rPr>
            </w:pPr>
            <w:r>
              <w:rPr>
                <w:rFonts w:ascii="Arial" w:hAnsi="Arial"/>
                <w:noProof/>
                <w:color w:val="BA6B29"/>
                <w:kern w:val="32"/>
                <w:szCs w:val="28"/>
                <w:lang w:val="en-US" w:eastAsia="en-US" w:bidi="ar-SA"/>
              </w:rPr>
              <w:drawing>
                <wp:inline distT="0" distB="0" distL="0" distR="0" wp14:anchorId="77CA552A" wp14:editId="28321FE0">
                  <wp:extent cx="914400" cy="914400"/>
                  <wp:effectExtent l="0" t="0" r="0" b="0"/>
                  <wp:docPr id="4" name="Picture 12" descr="revis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evisió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14:paraId="4BA0EAE5" w14:textId="77777777" w:rsidR="00BA13D9" w:rsidRDefault="00BA13D9">
            <w:pPr>
              <w:pStyle w:val="Heading3"/>
            </w:pPr>
            <w:r>
              <w:t>Revisión</w:t>
            </w:r>
          </w:p>
          <w:p w14:paraId="77602310" w14:textId="77777777" w:rsidR="00BA13D9" w:rsidRDefault="00BA13D9">
            <w:r>
              <w:t xml:space="preserve">Se usa para resumir contenidos e indicar a los participantes dónde se encuentran en la </w:t>
            </w:r>
            <w:r w:rsidR="00297891">
              <w:t>Guía del</w:t>
            </w:r>
            <w:r>
              <w:t xml:space="preserve"> participante. </w:t>
            </w:r>
          </w:p>
          <w:p w14:paraId="3E2E0EC7" w14:textId="77777777" w:rsidR="00BA13D9" w:rsidRDefault="00BA13D9">
            <w:pPr>
              <w:rPr>
                <w:rFonts w:ascii="Arial" w:hAnsi="Arial"/>
              </w:rPr>
            </w:pPr>
          </w:p>
        </w:tc>
      </w:tr>
      <w:tr w:rsidR="00BA13D9" w14:paraId="06058FA8" w14:textId="77777777">
        <w:tc>
          <w:tcPr>
            <w:tcW w:w="2160" w:type="dxa"/>
          </w:tcPr>
          <w:p w14:paraId="153191A9" w14:textId="77777777" w:rsidR="00BA13D9" w:rsidRDefault="009879D3">
            <w:pPr>
              <w:jc w:val="right"/>
              <w:rPr>
                <w:rFonts w:ascii="Arial" w:hAnsi="Arial"/>
                <w:color w:val="BA6B29"/>
                <w:kern w:val="32"/>
                <w:szCs w:val="28"/>
              </w:rPr>
            </w:pPr>
            <w:r>
              <w:rPr>
                <w:rFonts w:ascii="Arial" w:hAnsi="Arial"/>
                <w:noProof/>
                <w:color w:val="BA6B29"/>
                <w:kern w:val="32"/>
                <w:szCs w:val="28"/>
                <w:lang w:val="en-US" w:eastAsia="en-US" w:bidi="ar-SA"/>
              </w:rPr>
              <w:drawing>
                <wp:inline distT="0" distB="0" distL="0" distR="0" wp14:anchorId="25FD9258" wp14:editId="0BE3F5C4">
                  <wp:extent cx="914400" cy="914400"/>
                  <wp:effectExtent l="0" t="0" r="0" b="0"/>
                  <wp:docPr id="5" name="Picture 11" descr="anál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nálisi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14:paraId="29ADD00C" w14:textId="77777777" w:rsidR="00BA13D9" w:rsidRDefault="00BA13D9">
            <w:pPr>
              <w:pStyle w:val="Heading3"/>
            </w:pPr>
            <w:r>
              <w:t>Análisis</w:t>
            </w:r>
          </w:p>
          <w:p w14:paraId="0C13130F" w14:textId="77777777" w:rsidR="00BA13D9" w:rsidRDefault="00BA13D9">
            <w:r>
              <w:t>Se usa para presentar un debate sobre un tema en particular.</w:t>
            </w:r>
          </w:p>
          <w:p w14:paraId="52CEF0DA" w14:textId="77777777" w:rsidR="00BA13D9" w:rsidRDefault="00BA13D9">
            <w:pPr>
              <w:rPr>
                <w:rFonts w:ascii="Arial" w:hAnsi="Arial"/>
                <w:color w:val="BA6B29"/>
                <w:kern w:val="32"/>
                <w:szCs w:val="28"/>
              </w:rPr>
            </w:pPr>
          </w:p>
        </w:tc>
        <w:tc>
          <w:tcPr>
            <w:tcW w:w="2347" w:type="dxa"/>
          </w:tcPr>
          <w:p w14:paraId="67FAC332" w14:textId="77777777" w:rsidR="00BA13D9" w:rsidRDefault="009879D3">
            <w:pPr>
              <w:jc w:val="right"/>
              <w:rPr>
                <w:rFonts w:ascii="Arial" w:hAnsi="Arial"/>
                <w:color w:val="BA6B29"/>
                <w:kern w:val="32"/>
                <w:szCs w:val="28"/>
              </w:rPr>
            </w:pPr>
            <w:r>
              <w:rPr>
                <w:rFonts w:ascii="Arial" w:hAnsi="Arial"/>
                <w:noProof/>
                <w:color w:val="BA6B29"/>
                <w:kern w:val="32"/>
                <w:szCs w:val="28"/>
                <w:lang w:val="en-US" w:eastAsia="en-US" w:bidi="ar-SA"/>
              </w:rPr>
              <w:drawing>
                <wp:inline distT="0" distB="0" distL="0" distR="0" wp14:anchorId="435811BB" wp14:editId="24AD0F3F">
                  <wp:extent cx="914400" cy="914400"/>
                  <wp:effectExtent l="0" t="0" r="0" b="0"/>
                  <wp:docPr id="6" name="Picture 9" descr="evalu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valuació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14:paraId="1A1F3380" w14:textId="77777777" w:rsidR="00BA13D9" w:rsidRDefault="00BA13D9">
            <w:pPr>
              <w:pStyle w:val="Heading3"/>
            </w:pPr>
            <w:r>
              <w:t>Evaluación</w:t>
            </w:r>
          </w:p>
          <w:p w14:paraId="3A078347" w14:textId="77777777" w:rsidR="00BA13D9" w:rsidRDefault="00BA13D9">
            <w:r>
              <w:t>Se usa para indicar a los participantes que deben realizar una prueba breve.</w:t>
            </w:r>
          </w:p>
          <w:p w14:paraId="4D440319" w14:textId="77777777" w:rsidR="00BA13D9" w:rsidRDefault="00BA13D9">
            <w:pPr>
              <w:rPr>
                <w:rFonts w:ascii="Arial" w:hAnsi="Arial"/>
              </w:rPr>
            </w:pPr>
          </w:p>
          <w:p w14:paraId="4537BAC9" w14:textId="77777777" w:rsidR="00BA13D9" w:rsidRDefault="00BA13D9">
            <w:pPr>
              <w:rPr>
                <w:rFonts w:ascii="Arial" w:hAnsi="Arial"/>
              </w:rPr>
            </w:pPr>
          </w:p>
        </w:tc>
      </w:tr>
      <w:tr w:rsidR="00BA13D9" w14:paraId="7CAC619D" w14:textId="77777777">
        <w:tc>
          <w:tcPr>
            <w:tcW w:w="2160" w:type="dxa"/>
          </w:tcPr>
          <w:p w14:paraId="1E64E352" w14:textId="77777777" w:rsidR="00BA13D9" w:rsidRDefault="00BA13D9">
            <w:pPr>
              <w:rPr>
                <w:rFonts w:ascii="Arial" w:hAnsi="Arial"/>
                <w:color w:val="BA6B29"/>
                <w:kern w:val="32"/>
                <w:szCs w:val="28"/>
              </w:rPr>
            </w:pPr>
          </w:p>
        </w:tc>
        <w:tc>
          <w:tcPr>
            <w:tcW w:w="2880" w:type="dxa"/>
          </w:tcPr>
          <w:p w14:paraId="1F71789D" w14:textId="77777777" w:rsidR="00BA13D9" w:rsidRDefault="00BA13D9">
            <w:pPr>
              <w:rPr>
                <w:rFonts w:ascii="Arial" w:hAnsi="Arial"/>
                <w:color w:val="BA6B29"/>
                <w:kern w:val="32"/>
                <w:szCs w:val="28"/>
              </w:rPr>
            </w:pPr>
          </w:p>
        </w:tc>
        <w:tc>
          <w:tcPr>
            <w:tcW w:w="2347" w:type="dxa"/>
          </w:tcPr>
          <w:p w14:paraId="5F2CDEDF" w14:textId="77777777" w:rsidR="00BA13D9" w:rsidRDefault="009879D3">
            <w:pPr>
              <w:jc w:val="right"/>
              <w:rPr>
                <w:rFonts w:ascii="Arial" w:hAnsi="Arial"/>
                <w:color w:val="BA6B29"/>
                <w:kern w:val="32"/>
                <w:szCs w:val="28"/>
              </w:rPr>
            </w:pPr>
            <w:r>
              <w:rPr>
                <w:rFonts w:ascii="Arial" w:hAnsi="Arial"/>
                <w:noProof/>
                <w:color w:val="BA6B29"/>
                <w:kern w:val="32"/>
                <w:szCs w:val="28"/>
                <w:lang w:val="en-US" w:eastAsia="en-US" w:bidi="ar-SA"/>
              </w:rPr>
              <w:drawing>
                <wp:inline distT="0" distB="0" distL="0" distR="0" wp14:anchorId="1E2EB556" wp14:editId="00EF68BB">
                  <wp:extent cx="914400" cy="914400"/>
                  <wp:effectExtent l="0" t="0" r="0" b="0"/>
                  <wp:docPr id="7" name="Picture 8" descr="pregu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regunt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14:paraId="576F07EC" w14:textId="77777777" w:rsidR="00BA13D9" w:rsidRDefault="00BA13D9">
            <w:pPr>
              <w:pStyle w:val="Heading3"/>
            </w:pPr>
            <w:r>
              <w:t>Pregunta</w:t>
            </w:r>
          </w:p>
          <w:p w14:paraId="598FCCB0" w14:textId="77777777" w:rsidR="00BA13D9" w:rsidRDefault="00BA13D9" w:rsidP="006E5F6E">
            <w:pPr>
              <w:rPr>
                <w:color w:val="BA6B29"/>
                <w:kern w:val="32"/>
                <w:szCs w:val="28"/>
              </w:rPr>
            </w:pPr>
            <w:r>
              <w:t>Se usa para presentar un problema o una pregunta para debat</w:t>
            </w:r>
            <w:r w:rsidR="00297891">
              <w:t>ir</w:t>
            </w:r>
            <w:r>
              <w:t>.</w:t>
            </w:r>
          </w:p>
        </w:tc>
      </w:tr>
    </w:tbl>
    <w:p w14:paraId="7C29B087" w14:textId="77777777" w:rsidR="00BA13D9" w:rsidRDefault="00BA13D9">
      <w:pPr>
        <w:pStyle w:val="Body"/>
      </w:pPr>
    </w:p>
    <w:p w14:paraId="66662BD8" w14:textId="77777777" w:rsidR="00BA13D9" w:rsidRDefault="00BA13D9">
      <w:pPr>
        <w:spacing w:line="240" w:lineRule="auto"/>
        <w:rPr>
          <w:sz w:val="20"/>
          <w:szCs w:val="22"/>
        </w:rPr>
      </w:pPr>
      <w:r>
        <w:br w:type="page"/>
      </w:r>
    </w:p>
    <w:p w14:paraId="78ACE099" w14:textId="77777777" w:rsidR="00BA13D9" w:rsidRDefault="00BA13D9">
      <w:pPr>
        <w:pStyle w:val="Heading1Custom"/>
      </w:pPr>
      <w:bookmarkStart w:id="8" w:name="_Toc432412673"/>
      <w:r>
        <w:t xml:space="preserve">Descripción general </w:t>
      </w:r>
      <w:r w:rsidR="00A71F78">
        <w:t>del módulo</w:t>
      </w:r>
      <w:bookmarkEnd w:id="8"/>
    </w:p>
    <w:p w14:paraId="1B313356" w14:textId="77777777" w:rsidR="00BA13D9" w:rsidRDefault="00BA13D9">
      <w:pPr>
        <w:pStyle w:val="Heading3"/>
      </w:pPr>
      <w:bookmarkStart w:id="9" w:name="_Toc240780066"/>
      <w:bookmarkStart w:id="10" w:name="_Toc241926832"/>
      <w:bookmarkStart w:id="11" w:name="_Toc242714893"/>
      <w:bookmarkStart w:id="12" w:name="_Toc243216350"/>
      <w:bookmarkStart w:id="13" w:name="_Toc251321883"/>
      <w:bookmarkEnd w:id="7"/>
      <w:r>
        <w:t>Propósito</w:t>
      </w:r>
      <w:bookmarkEnd w:id="9"/>
      <w:bookmarkEnd w:id="10"/>
      <w:bookmarkEnd w:id="11"/>
      <w:bookmarkEnd w:id="12"/>
      <w:bookmarkEnd w:id="13"/>
    </w:p>
    <w:p w14:paraId="498B377E" w14:textId="77777777" w:rsidR="00BA13D9" w:rsidRDefault="00BA13D9">
      <w:pPr>
        <w:pStyle w:val="Body"/>
        <w:spacing w:line="300" w:lineRule="auto"/>
        <w:rPr>
          <w:sz w:val="22"/>
        </w:rPr>
      </w:pPr>
      <w:r>
        <w:rPr>
          <w:sz w:val="22"/>
        </w:rPr>
        <w:t xml:space="preserve">El módulo </w:t>
      </w:r>
      <w:r w:rsidR="00932E45">
        <w:rPr>
          <w:i/>
          <w:sz w:val="22"/>
        </w:rPr>
        <w:t>Información crediticia para pequeños negocios</w:t>
      </w:r>
      <w:r>
        <w:rPr>
          <w:sz w:val="22"/>
        </w:rPr>
        <w:t xml:space="preserve"> ofrece una descripción general de la información crediticia y está diseñado para ayudar a los participantes a comprender de qué manera esta puede ser beneficiosa para sus negocios.</w:t>
      </w:r>
    </w:p>
    <w:p w14:paraId="7CDCC106" w14:textId="77777777" w:rsidR="00BA13D9" w:rsidRDefault="00BA13D9">
      <w:pPr>
        <w:pStyle w:val="Body"/>
        <w:spacing w:line="300" w:lineRule="auto"/>
      </w:pPr>
    </w:p>
    <w:p w14:paraId="3BE604BB" w14:textId="77777777" w:rsidR="00BA13D9" w:rsidRDefault="00BA13D9">
      <w:pPr>
        <w:pStyle w:val="Heading3"/>
      </w:pPr>
      <w:bookmarkStart w:id="14" w:name="_Toc240780067"/>
      <w:bookmarkStart w:id="15" w:name="_Toc241926833"/>
      <w:bookmarkStart w:id="16" w:name="_Toc242714894"/>
      <w:bookmarkStart w:id="17" w:name="_Toc243216351"/>
      <w:bookmarkStart w:id="18" w:name="_Toc251321884"/>
      <w:r>
        <w:t>Objetivos</w:t>
      </w:r>
      <w:bookmarkEnd w:id="14"/>
      <w:bookmarkEnd w:id="15"/>
      <w:bookmarkEnd w:id="16"/>
      <w:bookmarkEnd w:id="17"/>
      <w:bookmarkEnd w:id="18"/>
    </w:p>
    <w:p w14:paraId="02505606" w14:textId="77777777" w:rsidR="00BA13D9" w:rsidRDefault="00BA13D9">
      <w:pPr>
        <w:rPr>
          <w:szCs w:val="22"/>
        </w:rPr>
      </w:pPr>
      <w:r>
        <w:t>Una vez que finalice</w:t>
      </w:r>
      <w:r w:rsidR="00AC7ECF">
        <w:t>n</w:t>
      </w:r>
      <w:r>
        <w:t xml:space="preserve"> esta capacitación:</w:t>
      </w:r>
    </w:p>
    <w:p w14:paraId="5F00E0B8" w14:textId="77777777" w:rsidR="00BA13D9" w:rsidRDefault="00BA13D9">
      <w:pPr>
        <w:numPr>
          <w:ilvl w:val="0"/>
          <w:numId w:val="13"/>
        </w:numPr>
        <w:spacing w:line="276" w:lineRule="auto"/>
        <w:ind w:right="720"/>
        <w:rPr>
          <w:szCs w:val="22"/>
        </w:rPr>
      </w:pPr>
      <w:r>
        <w:t xml:space="preserve">Podrán explicar el concepto de información crediticia y la influencia de los </w:t>
      </w:r>
      <w:r w:rsidR="00982C59">
        <w:t>reportes de crédito</w:t>
      </w:r>
      <w:r>
        <w:t xml:space="preserve"> </w:t>
      </w:r>
      <w:r w:rsidR="00357F42">
        <w:t>en</w:t>
      </w:r>
      <w:r>
        <w:t xml:space="preserve"> la operación o el crecimiento de un pequeño negocio.</w:t>
      </w:r>
    </w:p>
    <w:p w14:paraId="3FB9EA0F" w14:textId="77777777" w:rsidR="00BA13D9" w:rsidRDefault="00BA13D9">
      <w:pPr>
        <w:numPr>
          <w:ilvl w:val="0"/>
          <w:numId w:val="13"/>
        </w:numPr>
        <w:spacing w:line="276" w:lineRule="auto"/>
        <w:ind w:right="720"/>
        <w:rPr>
          <w:szCs w:val="22"/>
        </w:rPr>
      </w:pPr>
      <w:r>
        <w:t xml:space="preserve">Podrán identificar los </w:t>
      </w:r>
      <w:r w:rsidR="00982C59">
        <w:t>reportes de crédito</w:t>
      </w:r>
      <w:r>
        <w:t xml:space="preserve"> y otros sistemas de información que suelen usarse para evaluar el riesgo al otorgar crédito a un pequeño negocio.</w:t>
      </w:r>
    </w:p>
    <w:p w14:paraId="5A550B8D" w14:textId="77777777" w:rsidR="00BA13D9" w:rsidRDefault="00BA13D9">
      <w:pPr>
        <w:numPr>
          <w:ilvl w:val="0"/>
          <w:numId w:val="13"/>
        </w:numPr>
        <w:spacing w:line="276" w:lineRule="auto"/>
        <w:ind w:right="720"/>
        <w:rPr>
          <w:szCs w:val="22"/>
        </w:rPr>
      </w:pPr>
      <w:r>
        <w:t xml:space="preserve">Sabrán explicar cómo funcionan los </w:t>
      </w:r>
      <w:r w:rsidR="00982C59">
        <w:t>reportes de crédito</w:t>
      </w:r>
      <w:r>
        <w:t>.</w:t>
      </w:r>
    </w:p>
    <w:p w14:paraId="0BA912B7" w14:textId="77777777" w:rsidR="00BA13D9" w:rsidRPr="00357F42" w:rsidRDefault="00BA13D9" w:rsidP="00357F42">
      <w:pPr>
        <w:numPr>
          <w:ilvl w:val="0"/>
          <w:numId w:val="13"/>
        </w:numPr>
        <w:spacing w:line="276" w:lineRule="auto"/>
        <w:ind w:right="720"/>
        <w:rPr>
          <w:szCs w:val="22"/>
        </w:rPr>
      </w:pPr>
      <w:r>
        <w:t xml:space="preserve">Podrán identificar </w:t>
      </w:r>
      <w:r w:rsidR="00AD4F8C">
        <w:t>l</w:t>
      </w:r>
      <w:r w:rsidR="00357F42" w:rsidRPr="00357F42">
        <w:rPr>
          <w:lang w:val="es-MX"/>
        </w:rPr>
        <w:t>os beneficios, para los pequeños negocios, derivados</w:t>
      </w:r>
      <w:r w:rsidR="00357F42">
        <w:rPr>
          <w:lang w:val="es-MX"/>
        </w:rPr>
        <w:t xml:space="preserve"> </w:t>
      </w:r>
      <w:r w:rsidR="00357F42" w:rsidRPr="00357F42">
        <w:rPr>
          <w:lang w:val="es-MX"/>
        </w:rPr>
        <w:t>de un reporte de buen manejo de sus deudas y obligaciones</w:t>
      </w:r>
      <w:r>
        <w:t>.</w:t>
      </w:r>
    </w:p>
    <w:p w14:paraId="703FBEEF" w14:textId="77777777" w:rsidR="00BA13D9" w:rsidRDefault="00BA13D9">
      <w:pPr>
        <w:numPr>
          <w:ilvl w:val="0"/>
          <w:numId w:val="13"/>
        </w:numPr>
        <w:spacing w:line="276" w:lineRule="auto"/>
        <w:ind w:right="720"/>
        <w:rPr>
          <w:szCs w:val="22"/>
        </w:rPr>
      </w:pPr>
      <w:r>
        <w:t>Podrán identificar los riesgos relacionados con estafas o fraudes crediticios a los que se enfrenta un negocio y sabrán los pasos que deben tomar para evitarlos o reducir sus consecuencias.</w:t>
      </w:r>
    </w:p>
    <w:p w14:paraId="588CC977" w14:textId="77777777" w:rsidR="00BA13D9" w:rsidRDefault="00BA13D9">
      <w:pPr>
        <w:numPr>
          <w:ilvl w:val="0"/>
          <w:numId w:val="13"/>
        </w:numPr>
        <w:spacing w:line="276" w:lineRule="auto"/>
        <w:ind w:right="720"/>
        <w:rPr>
          <w:szCs w:val="22"/>
        </w:rPr>
      </w:pPr>
      <w:r>
        <w:t>Podrán identificar las prácticas de negocios y los productos, las herramientas y los servicios que suelen estar disponibles para ayudar a los pequeños negocios con la información crediticia.</w:t>
      </w:r>
    </w:p>
    <w:p w14:paraId="2C19B0C6" w14:textId="77777777" w:rsidR="00BA13D9" w:rsidRDefault="00BA13D9">
      <w:pPr>
        <w:numPr>
          <w:ilvl w:val="0"/>
          <w:numId w:val="13"/>
        </w:numPr>
        <w:spacing w:line="276" w:lineRule="auto"/>
        <w:ind w:right="720"/>
        <w:rPr>
          <w:szCs w:val="22"/>
        </w:rPr>
      </w:pPr>
      <w:r>
        <w:t>Podrán identificar las estrategias para desarrollar o mejorar el crédito de sus negocios.</w:t>
      </w:r>
    </w:p>
    <w:p w14:paraId="709F6DE6" w14:textId="77777777" w:rsidR="00BA13D9" w:rsidRDefault="00BA13D9">
      <w:pPr>
        <w:numPr>
          <w:ilvl w:val="0"/>
          <w:numId w:val="13"/>
        </w:numPr>
        <w:spacing w:line="276" w:lineRule="auto"/>
        <w:ind w:right="720"/>
        <w:rPr>
          <w:szCs w:val="22"/>
        </w:rPr>
      </w:pPr>
      <w:r>
        <w:t xml:space="preserve">Sabrán explicar de qué manera las finanzas personales del </w:t>
      </w:r>
      <w:r w:rsidR="00357F42">
        <w:t>dueño</w:t>
      </w:r>
      <w:r>
        <w:t xml:space="preserve"> de un negocio influyen sobre la capacidad del negocio para obtener crédito.</w:t>
      </w:r>
    </w:p>
    <w:p w14:paraId="2F4805D2" w14:textId="77777777" w:rsidR="00BA13D9" w:rsidRDefault="00BA13D9">
      <w:pPr>
        <w:spacing w:line="240" w:lineRule="auto"/>
      </w:pPr>
    </w:p>
    <w:p w14:paraId="7914071A" w14:textId="77777777" w:rsidR="00BA13D9" w:rsidRDefault="00BA13D9">
      <w:pPr>
        <w:pStyle w:val="Heading3"/>
      </w:pPr>
      <w:bookmarkStart w:id="19" w:name="_Toc240780068"/>
      <w:bookmarkStart w:id="20" w:name="_Toc241926834"/>
      <w:bookmarkStart w:id="21" w:name="_Toc242714895"/>
      <w:bookmarkStart w:id="22" w:name="_Toc251321885"/>
      <w:r>
        <w:t>Tiempo de presentación</w:t>
      </w:r>
      <w:bookmarkEnd w:id="19"/>
      <w:bookmarkEnd w:id="20"/>
      <w:bookmarkEnd w:id="21"/>
      <w:bookmarkEnd w:id="22"/>
    </w:p>
    <w:p w14:paraId="10616B08" w14:textId="77777777" w:rsidR="00BA13D9" w:rsidRDefault="00BA13D9">
      <w:pPr>
        <w:pStyle w:val="Body"/>
        <w:spacing w:line="300" w:lineRule="auto"/>
        <w:rPr>
          <w:sz w:val="22"/>
        </w:rPr>
      </w:pPr>
      <w:r>
        <w:rPr>
          <w:sz w:val="22"/>
        </w:rPr>
        <w:t>Cada tema tiene un tiempo de desarrollo aproximado. Use los tiempos sugeridos para personalizar el módulo según las necesidades de los participantes y el período de tiempo asignado. Proporcione un período de tiempo adicional para generar el debate y responder las preguntas que surjan si se trata de un grupo más grande.</w:t>
      </w:r>
    </w:p>
    <w:p w14:paraId="0453CBAE" w14:textId="77777777" w:rsidR="00BA13D9" w:rsidRDefault="00BA13D9">
      <w:pPr>
        <w:pStyle w:val="Body"/>
        <w:spacing w:line="240" w:lineRule="auto"/>
      </w:pPr>
    </w:p>
    <w:p w14:paraId="1DB9876A" w14:textId="77777777" w:rsidR="00BA13D9" w:rsidRDefault="00BA13D9">
      <w:pPr>
        <w:pStyle w:val="Heading3"/>
      </w:pPr>
      <w:bookmarkStart w:id="23" w:name="_Toc251321886"/>
      <w:bookmarkStart w:id="24" w:name="_Toc242714896"/>
      <w:bookmarkStart w:id="25" w:name="_Toc241926835"/>
      <w:bookmarkStart w:id="26" w:name="_Toc240780069"/>
      <w:r>
        <w:t xml:space="preserve">Materiales y </w:t>
      </w:r>
      <w:bookmarkEnd w:id="23"/>
      <w:bookmarkEnd w:id="24"/>
      <w:bookmarkEnd w:id="25"/>
      <w:bookmarkEnd w:id="26"/>
      <w:r w:rsidR="00165857">
        <w:t>recursos</w:t>
      </w:r>
    </w:p>
    <w:p w14:paraId="718C9FA2" w14:textId="77777777" w:rsidR="00BA13D9" w:rsidRDefault="00BA13D9">
      <w:pPr>
        <w:pStyle w:val="Body"/>
        <w:spacing w:line="240" w:lineRule="auto"/>
        <w:rPr>
          <w:sz w:val="22"/>
        </w:rPr>
      </w:pPr>
      <w:r>
        <w:rPr>
          <w:sz w:val="22"/>
        </w:rPr>
        <w:t xml:space="preserve">Los materiales y </w:t>
      </w:r>
      <w:r w:rsidR="00357F42">
        <w:rPr>
          <w:sz w:val="22"/>
        </w:rPr>
        <w:t>recursos</w:t>
      </w:r>
      <w:r>
        <w:rPr>
          <w:sz w:val="22"/>
        </w:rPr>
        <w:t xml:space="preserve"> necesarios para desarrollar esta capacitación son los siguientes:</w:t>
      </w:r>
    </w:p>
    <w:p w14:paraId="3AD4F78C" w14:textId="77777777" w:rsidR="00BA13D9" w:rsidRDefault="00297891">
      <w:pPr>
        <w:numPr>
          <w:ilvl w:val="0"/>
          <w:numId w:val="3"/>
        </w:numPr>
      </w:pPr>
      <w:r>
        <w:t>Guía del</w:t>
      </w:r>
      <w:r w:rsidR="00BA13D9">
        <w:t xml:space="preserve"> instructor</w:t>
      </w:r>
    </w:p>
    <w:p w14:paraId="17298CB4" w14:textId="77777777" w:rsidR="00BA13D9" w:rsidRDefault="00297891">
      <w:pPr>
        <w:numPr>
          <w:ilvl w:val="0"/>
          <w:numId w:val="3"/>
        </w:numPr>
      </w:pPr>
      <w:r>
        <w:t>Guía del</w:t>
      </w:r>
      <w:r w:rsidR="00BA13D9">
        <w:t xml:space="preserve"> participante</w:t>
      </w:r>
    </w:p>
    <w:p w14:paraId="30079CE0" w14:textId="77777777" w:rsidR="00BA13D9" w:rsidRDefault="00BA13D9">
      <w:pPr>
        <w:numPr>
          <w:ilvl w:val="0"/>
          <w:numId w:val="3"/>
        </w:numPr>
      </w:pPr>
      <w:r>
        <w:t>Presentación de PowerPoint (FDIC_SBA_CREDIT_REPORTING.pptx)</w:t>
      </w:r>
    </w:p>
    <w:p w14:paraId="2F19FBCB" w14:textId="77777777" w:rsidR="00BA13D9" w:rsidRDefault="00BA13D9">
      <w:pPr>
        <w:numPr>
          <w:ilvl w:val="0"/>
          <w:numId w:val="3"/>
        </w:numPr>
      </w:pPr>
      <w:r>
        <w:t>Equipo audiovisual (como una computadora con Microsoft Office PowerPoint, un retroproyector y un micrófono, si es necesario)</w:t>
      </w:r>
    </w:p>
    <w:p w14:paraId="12DD59FD" w14:textId="77777777" w:rsidR="00BA13D9" w:rsidRDefault="00BA13D9">
      <w:pPr>
        <w:pStyle w:val="Body"/>
        <w:spacing w:line="240" w:lineRule="auto"/>
      </w:pPr>
    </w:p>
    <w:p w14:paraId="50D1FE13" w14:textId="77777777" w:rsidR="00BA13D9" w:rsidRDefault="00BA13D9">
      <w:pPr>
        <w:pStyle w:val="Heading3"/>
      </w:pPr>
      <w:bookmarkStart w:id="27" w:name="_Toc240780070"/>
      <w:bookmarkStart w:id="28" w:name="_Toc241926836"/>
      <w:bookmarkStart w:id="29" w:name="_Toc242714897"/>
      <w:bookmarkStart w:id="30" w:name="_Toc251321887"/>
      <w:r>
        <w:t xml:space="preserve">Temas </w:t>
      </w:r>
      <w:r w:rsidR="00297891">
        <w:t>para debate</w:t>
      </w:r>
      <w:r>
        <w:t xml:space="preserve"> </w:t>
      </w:r>
      <w:bookmarkEnd w:id="27"/>
      <w:bookmarkEnd w:id="28"/>
      <w:bookmarkEnd w:id="29"/>
      <w:bookmarkEnd w:id="30"/>
      <w:r>
        <w:t>del módulo</w:t>
      </w:r>
    </w:p>
    <w:p w14:paraId="230CFD77" w14:textId="77777777" w:rsidR="00BA13D9" w:rsidRDefault="00BA13D9">
      <w:pPr>
        <w:pStyle w:val="bullets"/>
        <w:numPr>
          <w:ilvl w:val="0"/>
          <w:numId w:val="23"/>
        </w:numPr>
        <w:spacing w:line="300" w:lineRule="auto"/>
      </w:pPr>
      <w:r>
        <w:t xml:space="preserve">Tema </w:t>
      </w:r>
      <w:r w:rsidR="00297891">
        <w:t>para debate</w:t>
      </w:r>
      <w:r>
        <w:t xml:space="preserve"> n.º 1: </w:t>
      </w:r>
      <w:r w:rsidR="00982C59">
        <w:t>reportes de crédito</w:t>
      </w:r>
      <w:r>
        <w:t xml:space="preserve"> de negocios</w:t>
      </w:r>
    </w:p>
    <w:p w14:paraId="44647A8C" w14:textId="77777777" w:rsidR="00BA13D9" w:rsidRDefault="00BA13D9">
      <w:pPr>
        <w:numPr>
          <w:ilvl w:val="0"/>
          <w:numId w:val="23"/>
        </w:numPr>
        <w:rPr>
          <w:rFonts w:ascii="Arial" w:hAnsi="Arial"/>
        </w:rPr>
      </w:pPr>
      <w:r>
        <w:t xml:space="preserve">Tema </w:t>
      </w:r>
      <w:r w:rsidR="00297891">
        <w:t>para debate</w:t>
      </w:r>
      <w:r>
        <w:t xml:space="preserve"> n.º 2: agencia de información crediticia de los consumidores</w:t>
      </w:r>
    </w:p>
    <w:p w14:paraId="5DBE2F2A" w14:textId="77777777" w:rsidR="00BA13D9" w:rsidRDefault="00BA13D9">
      <w:pPr>
        <w:numPr>
          <w:ilvl w:val="0"/>
          <w:numId w:val="23"/>
        </w:numPr>
        <w:rPr>
          <w:rFonts w:ascii="Arial" w:hAnsi="Arial"/>
        </w:rPr>
      </w:pPr>
      <w:r>
        <w:t xml:space="preserve">Tema </w:t>
      </w:r>
      <w:r w:rsidR="00297891">
        <w:t>para debate</w:t>
      </w:r>
      <w:r>
        <w:t xml:space="preserve"> n.º 3: Ley de informe imparcial de crédito</w:t>
      </w:r>
    </w:p>
    <w:p w14:paraId="64244415" w14:textId="77777777" w:rsidR="00BA13D9" w:rsidRDefault="00BA13D9">
      <w:pPr>
        <w:numPr>
          <w:ilvl w:val="0"/>
          <w:numId w:val="23"/>
        </w:numPr>
        <w:rPr>
          <w:rFonts w:ascii="Arial" w:hAnsi="Arial"/>
        </w:rPr>
      </w:pPr>
      <w:r>
        <w:t xml:space="preserve">Tema </w:t>
      </w:r>
      <w:r w:rsidR="00297891">
        <w:t>para debate</w:t>
      </w:r>
      <w:r>
        <w:t xml:space="preserve"> n.º 4: garante personal</w:t>
      </w:r>
    </w:p>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47"/>
        <w:gridCol w:w="13"/>
        <w:gridCol w:w="6916"/>
      </w:tblGrid>
      <w:tr w:rsidR="00BA13D9" w14:paraId="0F02FC89" w14:textId="77777777">
        <w:trPr>
          <w:trHeight w:val="368"/>
          <w:tblHeader/>
        </w:trPr>
        <w:tc>
          <w:tcPr>
            <w:tcW w:w="3660" w:type="dxa"/>
            <w:gridSpan w:val="2"/>
            <w:shd w:val="clear" w:color="auto" w:fill="C1961C"/>
            <w:tcMar>
              <w:top w:w="72" w:type="dxa"/>
              <w:left w:w="72" w:type="dxa"/>
              <w:bottom w:w="72" w:type="dxa"/>
              <w:right w:w="72" w:type="dxa"/>
            </w:tcMar>
          </w:tcPr>
          <w:p w14:paraId="5E54D40F" w14:textId="77777777" w:rsidR="00BA13D9" w:rsidRDefault="00BA13D9">
            <w:pPr>
              <w:pStyle w:val="Style14ptBoldWhiteCenteredLinespacingsingle"/>
            </w:pPr>
            <w:r>
              <w:br w:type="page"/>
              <w:t>Notas para el instructor</w:t>
            </w:r>
          </w:p>
        </w:tc>
        <w:tc>
          <w:tcPr>
            <w:tcW w:w="6916" w:type="dxa"/>
            <w:shd w:val="clear" w:color="auto" w:fill="132F5A"/>
            <w:tcMar>
              <w:top w:w="72" w:type="dxa"/>
              <w:left w:w="72" w:type="dxa"/>
              <w:bottom w:w="72" w:type="dxa"/>
              <w:right w:w="72" w:type="dxa"/>
            </w:tcMar>
          </w:tcPr>
          <w:p w14:paraId="77583C01" w14:textId="77777777" w:rsidR="00BA13D9" w:rsidRDefault="00BA13D9">
            <w:pPr>
              <w:pStyle w:val="Style14ptBoldWhiteCenteredLinespacingsingle"/>
            </w:pPr>
            <w:r>
              <w:t>Presentación</w:t>
            </w:r>
          </w:p>
        </w:tc>
      </w:tr>
      <w:tr w:rsidR="00BA13D9" w14:paraId="5EE5EB66" w14:textId="77777777">
        <w:trPr>
          <w:trHeight w:val="20"/>
        </w:trPr>
        <w:tc>
          <w:tcPr>
            <w:tcW w:w="3660" w:type="dxa"/>
            <w:gridSpan w:val="2"/>
            <w:tcMar>
              <w:top w:w="72" w:type="dxa"/>
              <w:left w:w="72" w:type="dxa"/>
              <w:bottom w:w="72" w:type="dxa"/>
              <w:right w:w="72" w:type="dxa"/>
            </w:tcMar>
          </w:tcPr>
          <w:p w14:paraId="009EC527" w14:textId="77777777" w:rsidR="00BA13D9" w:rsidRDefault="00BA13D9">
            <w:pPr>
              <w:pStyle w:val="Minutes"/>
            </w:pPr>
            <w:r>
              <w:t>5 minutos</w:t>
            </w:r>
          </w:p>
        </w:tc>
        <w:tc>
          <w:tcPr>
            <w:tcW w:w="6916" w:type="dxa"/>
            <w:tcMar>
              <w:top w:w="72" w:type="dxa"/>
              <w:left w:w="72" w:type="dxa"/>
              <w:bottom w:w="72" w:type="dxa"/>
              <w:right w:w="72" w:type="dxa"/>
            </w:tcMar>
          </w:tcPr>
          <w:p w14:paraId="65FE112D" w14:textId="77777777" w:rsidR="00BA13D9" w:rsidRDefault="00BA13D9">
            <w:pPr>
              <w:pStyle w:val="Heading1"/>
            </w:pPr>
            <w:bookmarkStart w:id="31" w:name="_Toc432412674"/>
            <w:r>
              <w:t>Bienvenida</w:t>
            </w:r>
            <w:bookmarkEnd w:id="31"/>
          </w:p>
        </w:tc>
      </w:tr>
      <w:tr w:rsidR="00BA13D9" w14:paraId="21D169D7" w14:textId="77777777" w:rsidTr="00F26413">
        <w:trPr>
          <w:trHeight w:val="4941"/>
        </w:trPr>
        <w:tc>
          <w:tcPr>
            <w:tcW w:w="3660" w:type="dxa"/>
            <w:gridSpan w:val="2"/>
            <w:tcMar>
              <w:top w:w="72" w:type="dxa"/>
              <w:left w:w="72" w:type="dxa"/>
              <w:bottom w:w="72" w:type="dxa"/>
              <w:right w:w="72" w:type="dxa"/>
            </w:tcMar>
          </w:tcPr>
          <w:p w14:paraId="35849D9E" w14:textId="77777777" w:rsidR="00BA13D9" w:rsidRDefault="006E5F6E">
            <w:r>
              <w:rPr>
                <w:noProof/>
                <w:color w:val="132F5A"/>
                <w:lang w:val="en-US" w:eastAsia="en-US" w:bidi="ar-SA"/>
              </w:rPr>
              <w:drawing>
                <wp:inline distT="0" distB="0" distL="0" distR="0" wp14:anchorId="7B918228" wp14:editId="183B2987">
                  <wp:extent cx="2173184" cy="1629964"/>
                  <wp:effectExtent l="0" t="0" r="0" b="889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81280" cy="1636036"/>
                          </a:xfrm>
                          <a:prstGeom prst="rect">
                            <a:avLst/>
                          </a:prstGeom>
                          <a:noFill/>
                        </pic:spPr>
                      </pic:pic>
                    </a:graphicData>
                  </a:graphic>
                </wp:inline>
              </w:drawing>
            </w:r>
          </w:p>
          <w:p w14:paraId="3B9F9003" w14:textId="77777777" w:rsidR="00BA13D9" w:rsidRDefault="00BA13D9">
            <w:pPr>
              <w:spacing w:before="120"/>
              <w:rPr>
                <w:i/>
                <w:color w:val="132F5A"/>
                <w:kern w:val="32"/>
                <w:szCs w:val="28"/>
              </w:rPr>
            </w:pPr>
            <w:r>
              <w:rPr>
                <w:i/>
                <w:color w:val="132F5A"/>
                <w:kern w:val="32"/>
              </w:rPr>
              <w:t>Diapositiva 2</w:t>
            </w:r>
          </w:p>
        </w:tc>
        <w:tc>
          <w:tcPr>
            <w:tcW w:w="6916" w:type="dxa"/>
            <w:tcMar>
              <w:top w:w="72" w:type="dxa"/>
              <w:left w:w="72" w:type="dxa"/>
              <w:bottom w:w="72" w:type="dxa"/>
              <w:right w:w="72" w:type="dxa"/>
            </w:tcMar>
          </w:tcPr>
          <w:p w14:paraId="7364A638" w14:textId="77777777" w:rsidR="00BA13D9" w:rsidRDefault="00BA13D9" w:rsidP="00F26413">
            <w:pPr>
              <w:tabs>
                <w:tab w:val="left" w:pos="-1440"/>
              </w:tabs>
              <w:spacing w:before="60" w:after="60"/>
              <w:rPr>
                <w:szCs w:val="22"/>
              </w:rPr>
            </w:pPr>
            <w:r>
              <w:t xml:space="preserve">Bienvenidos al módulo </w:t>
            </w:r>
            <w:r w:rsidR="00932E45">
              <w:rPr>
                <w:i/>
              </w:rPr>
              <w:t>Información crediticia para pequeños negocios</w:t>
            </w:r>
            <w:r>
              <w:t xml:space="preserve">. Al llevar a cabo esta capacitación, están dando un paso importante para construir un </w:t>
            </w:r>
            <w:r w:rsidR="00DE53A8">
              <w:t>mejor negocio</w:t>
            </w:r>
            <w:r>
              <w:t>.</w:t>
            </w:r>
          </w:p>
          <w:p w14:paraId="77499818" w14:textId="77777777" w:rsidR="00BA13D9" w:rsidRPr="00F26413" w:rsidRDefault="00BA13D9">
            <w:pPr>
              <w:tabs>
                <w:tab w:val="left" w:pos="-1440"/>
              </w:tabs>
              <w:spacing w:line="240" w:lineRule="auto"/>
              <w:rPr>
                <w:sz w:val="10"/>
                <w:szCs w:val="10"/>
              </w:rPr>
            </w:pPr>
          </w:p>
          <w:p w14:paraId="5D5CC455" w14:textId="77777777" w:rsidR="00BA13D9" w:rsidRDefault="006E5F6E">
            <w:pPr>
              <w:tabs>
                <w:tab w:val="left" w:pos="-1440"/>
              </w:tabs>
              <w:spacing w:before="60" w:after="60"/>
              <w:rPr>
                <w:b/>
                <w:szCs w:val="22"/>
              </w:rPr>
            </w:pPr>
            <w:r>
              <w:rPr>
                <w:b/>
              </w:rPr>
              <w:t>Agenda</w:t>
            </w:r>
          </w:p>
          <w:p w14:paraId="4AE4D535" w14:textId="77777777" w:rsidR="00BA13D9" w:rsidRDefault="00BA13D9">
            <w:r>
              <w:t>Analizaremos algunos conceptos y tendremos tiempo para que hagan preguntas. Habrá, al menos, un receso de 10 minutos durante la clase.</w:t>
            </w:r>
          </w:p>
          <w:p w14:paraId="47D43469" w14:textId="77777777" w:rsidR="00BA13D9" w:rsidRPr="00F26413" w:rsidRDefault="00BA13D9">
            <w:pPr>
              <w:spacing w:line="240" w:lineRule="auto"/>
              <w:rPr>
                <w:sz w:val="10"/>
                <w:szCs w:val="10"/>
              </w:rPr>
            </w:pPr>
          </w:p>
          <w:p w14:paraId="32EB7809" w14:textId="77777777" w:rsidR="00BA13D9" w:rsidRDefault="00BA13D9">
            <w:pPr>
              <w:rPr>
                <w:b/>
              </w:rPr>
            </w:pPr>
            <w:r>
              <w:rPr>
                <w:b/>
              </w:rPr>
              <w:t>Reglas básicas</w:t>
            </w:r>
          </w:p>
          <w:p w14:paraId="0E68CD96" w14:textId="77777777" w:rsidR="00BA13D9" w:rsidRDefault="00BA13D9" w:rsidP="00DE53A8">
            <w:pPr>
              <w:tabs>
                <w:tab w:val="left" w:pos="-1440"/>
              </w:tabs>
              <w:spacing w:before="60" w:after="60"/>
            </w:pPr>
            <w:r>
              <w:t xml:space="preserve">Si tienen experiencia en algún tema del material o lo conocen, compartan sus ideas con el resto de la clase. Una de las mejores maneras de aprender es adquirir conocimientos de un </w:t>
            </w:r>
            <w:r w:rsidR="00DE53A8" w:rsidRPr="00DE53A8">
              <w:rPr>
                <w:lang w:val="es-MX"/>
              </w:rPr>
              <w:t>compañero de</w:t>
            </w:r>
            <w:r w:rsidR="00DE53A8">
              <w:rPr>
                <w:lang w:val="es-MX"/>
              </w:rPr>
              <w:t xml:space="preserve"> </w:t>
            </w:r>
            <w:r w:rsidR="00DE53A8" w:rsidRPr="00DE53A8">
              <w:rPr>
                <w:lang w:val="es-MX"/>
              </w:rPr>
              <w:t>trabajo o un experto en el campo de su negocio</w:t>
            </w:r>
            <w:r>
              <w:t>. Quizás conozcan algún método que les ha ofrecido buenos resultados o errores que deben evitarse. Sus contribuciones a la clase mejorarán la experiencia de aprendizaje.</w:t>
            </w:r>
          </w:p>
          <w:p w14:paraId="65A39E93" w14:textId="77777777" w:rsidR="00BA13D9" w:rsidRPr="00F26413" w:rsidRDefault="00BA13D9">
            <w:pPr>
              <w:tabs>
                <w:tab w:val="left" w:pos="-1440"/>
              </w:tabs>
              <w:rPr>
                <w:sz w:val="10"/>
                <w:szCs w:val="10"/>
              </w:rPr>
            </w:pPr>
          </w:p>
          <w:p w14:paraId="51075840" w14:textId="77777777" w:rsidR="00BA13D9" w:rsidRPr="00F26413" w:rsidRDefault="00773BE4" w:rsidP="00773BE4">
            <w:pPr>
              <w:tabs>
                <w:tab w:val="left" w:pos="-1440"/>
              </w:tabs>
            </w:pPr>
            <w:r w:rsidRPr="00773BE4">
              <w:rPr>
                <w:lang w:val="es-MX"/>
              </w:rPr>
              <w:t>Si algún punto no quedó claro, por favor hagan preguntas</w:t>
            </w:r>
            <w:r>
              <w:rPr>
                <w:lang w:val="es-MX"/>
              </w:rPr>
              <w:t>.</w:t>
            </w:r>
          </w:p>
        </w:tc>
      </w:tr>
      <w:tr w:rsidR="00BA13D9" w14:paraId="6C4E6326" w14:textId="77777777">
        <w:trPr>
          <w:trHeight w:val="33"/>
        </w:trPr>
        <w:tc>
          <w:tcPr>
            <w:tcW w:w="3660" w:type="dxa"/>
            <w:gridSpan w:val="2"/>
            <w:tcMar>
              <w:top w:w="72" w:type="dxa"/>
              <w:left w:w="72" w:type="dxa"/>
              <w:bottom w:w="72" w:type="dxa"/>
              <w:right w:w="72" w:type="dxa"/>
            </w:tcMar>
          </w:tcPr>
          <w:p w14:paraId="79D627BB" w14:textId="77777777" w:rsidR="00BA13D9" w:rsidRDefault="00BA13D9">
            <w:pPr>
              <w:pStyle w:val="Heading2"/>
            </w:pPr>
          </w:p>
        </w:tc>
        <w:tc>
          <w:tcPr>
            <w:tcW w:w="6916" w:type="dxa"/>
            <w:tcMar>
              <w:top w:w="72" w:type="dxa"/>
              <w:left w:w="72" w:type="dxa"/>
              <w:bottom w:w="72" w:type="dxa"/>
              <w:right w:w="72" w:type="dxa"/>
            </w:tcMar>
          </w:tcPr>
          <w:p w14:paraId="27BF2DD7" w14:textId="77777777" w:rsidR="00BA13D9" w:rsidRDefault="00BA13D9">
            <w:pPr>
              <w:pStyle w:val="Heading2"/>
            </w:pPr>
            <w:r>
              <w:t>Presentaciones</w:t>
            </w:r>
          </w:p>
        </w:tc>
      </w:tr>
      <w:tr w:rsidR="00BA13D9" w14:paraId="780DE0EB" w14:textId="77777777">
        <w:trPr>
          <w:trHeight w:val="2348"/>
        </w:trPr>
        <w:tc>
          <w:tcPr>
            <w:tcW w:w="3660" w:type="dxa"/>
            <w:gridSpan w:val="2"/>
            <w:tcMar>
              <w:top w:w="72" w:type="dxa"/>
              <w:left w:w="72" w:type="dxa"/>
              <w:bottom w:w="72" w:type="dxa"/>
              <w:right w:w="72" w:type="dxa"/>
            </w:tcMar>
          </w:tcPr>
          <w:p w14:paraId="163EA50A" w14:textId="24463C20" w:rsidR="00BA13D9" w:rsidRDefault="00DE53A8" w:rsidP="00401B15">
            <w:pPr>
              <w:spacing w:before="60" w:after="60"/>
              <w:rPr>
                <w:i/>
                <w:color w:val="132F5A"/>
                <w:szCs w:val="22"/>
              </w:rPr>
            </w:pPr>
            <w:r>
              <w:rPr>
                <w:i/>
                <w:color w:val="132F5A"/>
              </w:rPr>
              <w:t xml:space="preserve">Preséntese y comparta su formación y su experiencia. </w:t>
            </w:r>
            <w:r w:rsidR="00401B15">
              <w:rPr>
                <w:i/>
                <w:color w:val="132F5A"/>
              </w:rPr>
              <w:t>Anote</w:t>
            </w:r>
            <w:r w:rsidR="00165857" w:rsidRPr="00165857">
              <w:rPr>
                <w:i/>
                <w:color w:val="132F5A"/>
              </w:rPr>
              <w:t xml:space="preserve"> las expectativas, las preguntas y las inquietudes de los participantes en un rota-folio.  Si hay algún tema que no se desarrollará, dígales a los participantes donde pueden obtener información sobre este. Verifique sus respuestas</w:t>
            </w:r>
            <w:r w:rsidR="00BA13D9">
              <w:rPr>
                <w:i/>
                <w:color w:val="132F5A"/>
              </w:rPr>
              <w:t xml:space="preserve"> al final de la capacitación para mostrarles que se cumplieron sus expectativas.</w:t>
            </w:r>
          </w:p>
        </w:tc>
        <w:tc>
          <w:tcPr>
            <w:tcW w:w="6916" w:type="dxa"/>
            <w:tcMar>
              <w:top w:w="72" w:type="dxa"/>
              <w:left w:w="72" w:type="dxa"/>
              <w:bottom w:w="72" w:type="dxa"/>
              <w:right w:w="72" w:type="dxa"/>
            </w:tcMar>
          </w:tcPr>
          <w:p w14:paraId="7C4E2A66" w14:textId="77777777" w:rsidR="00BA13D9" w:rsidRDefault="00BA13D9">
            <w:r>
              <w:t>Antes de comenzar, me gustaría contarles algo de mí y saber algo de ustedes. Cuando se presente, manifieste lo siguiente:</w:t>
            </w:r>
          </w:p>
          <w:p w14:paraId="5DBD8CFB" w14:textId="77777777" w:rsidR="00BA13D9" w:rsidRDefault="00BA13D9">
            <w:pPr>
              <w:numPr>
                <w:ilvl w:val="0"/>
                <w:numId w:val="11"/>
              </w:numPr>
            </w:pPr>
            <w:r>
              <w:t>Sus expectativas</w:t>
            </w:r>
          </w:p>
          <w:p w14:paraId="4BD651D3" w14:textId="77777777" w:rsidR="00BA13D9" w:rsidRDefault="00BA13D9">
            <w:pPr>
              <w:numPr>
                <w:ilvl w:val="0"/>
                <w:numId w:val="11"/>
              </w:numPr>
            </w:pPr>
            <w:r>
              <w:t>Preguntas o inquietudes acerca del contenido de la capacitación</w:t>
            </w:r>
          </w:p>
        </w:tc>
      </w:tr>
      <w:tr w:rsidR="00BA13D9" w14:paraId="4F6AEA90" w14:textId="77777777">
        <w:tc>
          <w:tcPr>
            <w:tcW w:w="3660" w:type="dxa"/>
            <w:gridSpan w:val="2"/>
            <w:tcMar>
              <w:top w:w="72" w:type="dxa"/>
              <w:left w:w="72" w:type="dxa"/>
              <w:bottom w:w="72" w:type="dxa"/>
              <w:right w:w="72" w:type="dxa"/>
            </w:tcMar>
          </w:tcPr>
          <w:p w14:paraId="477A8C56" w14:textId="77777777" w:rsidR="00BA13D9" w:rsidRDefault="00BA13D9">
            <w:pPr>
              <w:pStyle w:val="Heading2"/>
            </w:pPr>
          </w:p>
        </w:tc>
        <w:tc>
          <w:tcPr>
            <w:tcW w:w="6916" w:type="dxa"/>
            <w:tcMar>
              <w:top w:w="72" w:type="dxa"/>
              <w:left w:w="72" w:type="dxa"/>
              <w:bottom w:w="72" w:type="dxa"/>
              <w:right w:w="72" w:type="dxa"/>
            </w:tcMar>
          </w:tcPr>
          <w:p w14:paraId="4366878C" w14:textId="77777777" w:rsidR="00BA13D9" w:rsidRDefault="00BA13D9">
            <w:pPr>
              <w:pStyle w:val="Heading2"/>
            </w:pPr>
          </w:p>
        </w:tc>
      </w:tr>
      <w:tr w:rsidR="00BA13D9" w14:paraId="04C9DF80" w14:textId="77777777">
        <w:tc>
          <w:tcPr>
            <w:tcW w:w="3660" w:type="dxa"/>
            <w:gridSpan w:val="2"/>
            <w:tcMar>
              <w:top w:w="72" w:type="dxa"/>
              <w:left w:w="72" w:type="dxa"/>
              <w:bottom w:w="72" w:type="dxa"/>
              <w:right w:w="72" w:type="dxa"/>
            </w:tcMar>
          </w:tcPr>
          <w:p w14:paraId="53B574F2" w14:textId="77777777" w:rsidR="00BA13D9" w:rsidRDefault="00BA13D9">
            <w:pPr>
              <w:pStyle w:val="Heading2"/>
            </w:pPr>
          </w:p>
        </w:tc>
        <w:tc>
          <w:tcPr>
            <w:tcW w:w="6916" w:type="dxa"/>
            <w:tcMar>
              <w:top w:w="72" w:type="dxa"/>
              <w:left w:w="72" w:type="dxa"/>
              <w:bottom w:w="72" w:type="dxa"/>
              <w:right w:w="72" w:type="dxa"/>
            </w:tcMar>
          </w:tcPr>
          <w:p w14:paraId="7354518F" w14:textId="77777777" w:rsidR="00BA13D9" w:rsidRDefault="00BA13D9">
            <w:pPr>
              <w:pStyle w:val="Heading3"/>
            </w:pPr>
            <w:r>
              <w:t>Materiales para los participantes</w:t>
            </w:r>
          </w:p>
        </w:tc>
      </w:tr>
      <w:tr w:rsidR="00BA13D9" w14:paraId="3FF5EAEB" w14:textId="77777777">
        <w:trPr>
          <w:trHeight w:val="467"/>
        </w:trPr>
        <w:tc>
          <w:tcPr>
            <w:tcW w:w="3660" w:type="dxa"/>
            <w:gridSpan w:val="2"/>
            <w:tcMar>
              <w:top w:w="72" w:type="dxa"/>
              <w:left w:w="72" w:type="dxa"/>
              <w:bottom w:w="72" w:type="dxa"/>
              <w:right w:w="72" w:type="dxa"/>
            </w:tcMar>
          </w:tcPr>
          <w:p w14:paraId="4F8FF16A" w14:textId="77777777" w:rsidR="00BA13D9" w:rsidRDefault="009879D3" w:rsidP="009C5378">
            <w:pPr>
              <w:pStyle w:val="InstructorNotes"/>
            </w:pPr>
            <w:r>
              <w:rPr>
                <w:lang w:eastAsia="en-US"/>
              </w:rPr>
              <w:drawing>
                <wp:inline distT="0" distB="0" distL="0" distR="0" wp14:anchorId="30B4DBC3" wp14:editId="255F98C4">
                  <wp:extent cx="914400" cy="914400"/>
                  <wp:effectExtent l="0" t="0" r="0" b="0"/>
                  <wp:docPr id="238" name="Picture 14" descr="present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resentació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p w14:paraId="602D4706" w14:textId="77777777" w:rsidR="00BA13D9" w:rsidRPr="00932E45" w:rsidRDefault="00BA13D9" w:rsidP="009C5378">
            <w:pPr>
              <w:pStyle w:val="InstructorNotes"/>
              <w:rPr>
                <w:b/>
                <w:lang w:val="es-MX"/>
              </w:rPr>
            </w:pPr>
            <w:r w:rsidRPr="00932E45">
              <w:rPr>
                <w:noProof w:val="0"/>
                <w:color w:val="auto"/>
                <w:szCs w:val="18"/>
                <w:lang w:val="es-MX" w:eastAsia="en-US"/>
              </w:rPr>
              <w:t xml:space="preserve">Revise los contenidos y la organización de la </w:t>
            </w:r>
            <w:r w:rsidR="00297891">
              <w:rPr>
                <w:noProof w:val="0"/>
                <w:color w:val="auto"/>
                <w:szCs w:val="18"/>
                <w:lang w:val="es-MX" w:eastAsia="en-US"/>
              </w:rPr>
              <w:t>Guía del</w:t>
            </w:r>
            <w:r w:rsidRPr="00932E45">
              <w:rPr>
                <w:noProof w:val="0"/>
                <w:color w:val="auto"/>
                <w:szCs w:val="18"/>
                <w:lang w:val="es-MX" w:eastAsia="en-US"/>
              </w:rPr>
              <w:t xml:space="preserve"> participante con el grupo.</w:t>
            </w:r>
          </w:p>
        </w:tc>
        <w:tc>
          <w:tcPr>
            <w:tcW w:w="6916" w:type="dxa"/>
            <w:tcMar>
              <w:top w:w="72" w:type="dxa"/>
              <w:left w:w="72" w:type="dxa"/>
              <w:bottom w:w="72" w:type="dxa"/>
              <w:right w:w="72" w:type="dxa"/>
            </w:tcMar>
          </w:tcPr>
          <w:p w14:paraId="440A9103" w14:textId="77777777" w:rsidR="00BA13D9" w:rsidRDefault="00BA13D9">
            <w:r>
              <w:t xml:space="preserve">Cada uno de ustedes tiene una copia de la </w:t>
            </w:r>
            <w:r w:rsidR="00297891">
              <w:rPr>
                <w:i/>
              </w:rPr>
              <w:t>Guía del</w:t>
            </w:r>
            <w:r>
              <w:rPr>
                <w:i/>
              </w:rPr>
              <w:t xml:space="preserve"> participante de </w:t>
            </w:r>
            <w:r w:rsidR="00932E45">
              <w:rPr>
                <w:i/>
              </w:rPr>
              <w:t>Información crediticia para pequeños negocios</w:t>
            </w:r>
            <w:r>
              <w:t xml:space="preserve">. Contiene información y temas </w:t>
            </w:r>
            <w:r w:rsidR="00297891">
              <w:t>para debate</w:t>
            </w:r>
            <w:r>
              <w:t xml:space="preserve"> para ayudarlos a incorporar el contenido.</w:t>
            </w:r>
          </w:p>
          <w:p w14:paraId="646A0624" w14:textId="77777777" w:rsidR="00BA13D9" w:rsidRDefault="00BA13D9"/>
          <w:p w14:paraId="527A7C0D" w14:textId="77777777" w:rsidR="00BA13D9" w:rsidRDefault="00BA13D9">
            <w:r>
              <w:t>¿Tienen preguntas sobre la descripción general de la capacitación?</w:t>
            </w:r>
          </w:p>
        </w:tc>
      </w:tr>
      <w:tr w:rsidR="00BA13D9" w14:paraId="0DE3B818" w14:textId="77777777">
        <w:tc>
          <w:tcPr>
            <w:tcW w:w="3660" w:type="dxa"/>
            <w:gridSpan w:val="2"/>
            <w:tcMar>
              <w:top w:w="72" w:type="dxa"/>
              <w:left w:w="72" w:type="dxa"/>
              <w:bottom w:w="72" w:type="dxa"/>
              <w:right w:w="72" w:type="dxa"/>
            </w:tcMar>
          </w:tcPr>
          <w:p w14:paraId="58421E4C" w14:textId="77777777" w:rsidR="00BA13D9" w:rsidRDefault="00BA13D9">
            <w:pPr>
              <w:pStyle w:val="Heading2"/>
            </w:pPr>
          </w:p>
        </w:tc>
        <w:tc>
          <w:tcPr>
            <w:tcW w:w="6916" w:type="dxa"/>
            <w:tcMar>
              <w:top w:w="72" w:type="dxa"/>
              <w:left w:w="72" w:type="dxa"/>
              <w:bottom w:w="72" w:type="dxa"/>
              <w:right w:w="72" w:type="dxa"/>
            </w:tcMar>
          </w:tcPr>
          <w:p w14:paraId="7B913D25" w14:textId="77777777" w:rsidR="00BA13D9" w:rsidRDefault="00BA13D9">
            <w:pPr>
              <w:pStyle w:val="Heading3"/>
            </w:pPr>
            <w:bookmarkStart w:id="32" w:name="_Toc182144980"/>
            <w:bookmarkStart w:id="33" w:name="_Toc241495237"/>
            <w:bookmarkStart w:id="34" w:name="_Toc241926844"/>
            <w:bookmarkStart w:id="35" w:name="_Toc242714905"/>
            <w:r>
              <w:t>Objetivos</w:t>
            </w:r>
            <w:bookmarkEnd w:id="32"/>
            <w:bookmarkEnd w:id="33"/>
            <w:bookmarkEnd w:id="34"/>
            <w:bookmarkEnd w:id="35"/>
            <w:r>
              <w:t xml:space="preserve"> </w:t>
            </w:r>
          </w:p>
        </w:tc>
      </w:tr>
      <w:tr w:rsidR="00BA13D9" w14:paraId="5136D250" w14:textId="77777777">
        <w:tc>
          <w:tcPr>
            <w:tcW w:w="3660" w:type="dxa"/>
            <w:gridSpan w:val="2"/>
            <w:tcMar>
              <w:top w:w="72" w:type="dxa"/>
              <w:left w:w="72" w:type="dxa"/>
              <w:bottom w:w="72" w:type="dxa"/>
              <w:right w:w="72" w:type="dxa"/>
            </w:tcMar>
          </w:tcPr>
          <w:p w14:paraId="741A29BD" w14:textId="77777777" w:rsidR="00BA13D9" w:rsidRDefault="00184BEA">
            <w:r w:rsidRPr="00184BEA">
              <w:rPr>
                <w:noProof/>
                <w:lang w:val="en-US" w:eastAsia="en-US" w:bidi="ar-SA"/>
              </w:rPr>
              <w:drawing>
                <wp:inline distT="0" distB="0" distL="0" distR="0" wp14:anchorId="5F745145" wp14:editId="0C5EBB81">
                  <wp:extent cx="2142067" cy="1606550"/>
                  <wp:effectExtent l="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144155" cy="1608116"/>
                          </a:xfrm>
                          <a:prstGeom prst="rect">
                            <a:avLst/>
                          </a:prstGeom>
                        </pic:spPr>
                      </pic:pic>
                    </a:graphicData>
                  </a:graphic>
                </wp:inline>
              </w:drawing>
            </w:r>
          </w:p>
          <w:p w14:paraId="2AC01A44" w14:textId="77777777" w:rsidR="00BA13D9" w:rsidRDefault="00BA13D9">
            <w:pPr>
              <w:spacing w:before="120"/>
              <w:rPr>
                <w:i/>
                <w:color w:val="132F5A"/>
                <w:kern w:val="32"/>
                <w:szCs w:val="22"/>
              </w:rPr>
            </w:pPr>
            <w:r>
              <w:rPr>
                <w:i/>
                <w:color w:val="132F5A"/>
                <w:kern w:val="32"/>
              </w:rPr>
              <w:t>Diapositiva 3</w:t>
            </w:r>
          </w:p>
          <w:p w14:paraId="26BC7E0B" w14:textId="77777777" w:rsidR="00BA13D9" w:rsidRDefault="00BA13D9"/>
          <w:p w14:paraId="283C2F95" w14:textId="77777777" w:rsidR="00BA13D9" w:rsidRDefault="00A46FCD">
            <w:r w:rsidRPr="00A46FCD">
              <w:rPr>
                <w:noProof/>
                <w:lang w:val="en-US" w:eastAsia="en-US" w:bidi="ar-SA"/>
              </w:rPr>
              <w:drawing>
                <wp:inline distT="0" distB="0" distL="0" distR="0" wp14:anchorId="294C0BDF" wp14:editId="657032D7">
                  <wp:extent cx="2141855" cy="1606391"/>
                  <wp:effectExtent l="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143742" cy="1607806"/>
                          </a:xfrm>
                          <a:prstGeom prst="rect">
                            <a:avLst/>
                          </a:prstGeom>
                        </pic:spPr>
                      </pic:pic>
                    </a:graphicData>
                  </a:graphic>
                </wp:inline>
              </w:drawing>
            </w:r>
          </w:p>
          <w:p w14:paraId="27FA3AD3" w14:textId="77777777" w:rsidR="00BA13D9" w:rsidRDefault="00BA13D9">
            <w:pPr>
              <w:spacing w:before="120"/>
              <w:rPr>
                <w:i/>
                <w:color w:val="132F5A"/>
                <w:kern w:val="32"/>
                <w:szCs w:val="22"/>
              </w:rPr>
            </w:pPr>
            <w:r>
              <w:rPr>
                <w:i/>
                <w:color w:val="132F5A"/>
                <w:kern w:val="32"/>
              </w:rPr>
              <w:t>Diapositiva 4</w:t>
            </w:r>
          </w:p>
          <w:p w14:paraId="45AF865F" w14:textId="77777777" w:rsidR="00BA13D9" w:rsidRDefault="00BA13D9"/>
          <w:p w14:paraId="79C2BC8E" w14:textId="77777777" w:rsidR="00BA13D9" w:rsidRDefault="007373BC">
            <w:r w:rsidRPr="007373BC">
              <w:rPr>
                <w:noProof/>
                <w:lang w:val="en-US" w:eastAsia="en-US" w:bidi="ar-SA"/>
              </w:rPr>
              <w:drawing>
                <wp:inline distT="0" distB="0" distL="0" distR="0" wp14:anchorId="1C5B513A" wp14:editId="7647DFDB">
                  <wp:extent cx="2150533" cy="1612900"/>
                  <wp:effectExtent l="0" t="0" r="0"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153036" cy="1614778"/>
                          </a:xfrm>
                          <a:prstGeom prst="rect">
                            <a:avLst/>
                          </a:prstGeom>
                        </pic:spPr>
                      </pic:pic>
                    </a:graphicData>
                  </a:graphic>
                </wp:inline>
              </w:drawing>
            </w:r>
          </w:p>
          <w:p w14:paraId="3EC88FD1" w14:textId="77777777" w:rsidR="00BA13D9" w:rsidRDefault="00BA13D9">
            <w:pPr>
              <w:spacing w:before="120"/>
              <w:rPr>
                <w:i/>
                <w:color w:val="132F5A"/>
                <w:kern w:val="32"/>
                <w:szCs w:val="22"/>
              </w:rPr>
            </w:pPr>
            <w:r>
              <w:rPr>
                <w:i/>
                <w:color w:val="132F5A"/>
                <w:kern w:val="32"/>
              </w:rPr>
              <w:t>Diapositiva 5</w:t>
            </w:r>
          </w:p>
        </w:tc>
        <w:tc>
          <w:tcPr>
            <w:tcW w:w="6916" w:type="dxa"/>
            <w:tcMar>
              <w:top w:w="72" w:type="dxa"/>
              <w:left w:w="72" w:type="dxa"/>
              <w:bottom w:w="72" w:type="dxa"/>
              <w:right w:w="72" w:type="dxa"/>
            </w:tcMar>
          </w:tcPr>
          <w:p w14:paraId="2F42250F" w14:textId="77777777" w:rsidR="00BA13D9" w:rsidRDefault="00BA13D9">
            <w:pPr>
              <w:pStyle w:val="Body"/>
              <w:rPr>
                <w:sz w:val="22"/>
              </w:rPr>
            </w:pPr>
            <w:r>
              <w:rPr>
                <w:sz w:val="22"/>
              </w:rPr>
              <w:t>Una vez que finalicen este módulo, los participantes</w:t>
            </w:r>
            <w:r w:rsidR="00DE53A8">
              <w:rPr>
                <w:sz w:val="22"/>
              </w:rPr>
              <w:t xml:space="preserve"> podrán</w:t>
            </w:r>
            <w:r>
              <w:rPr>
                <w:sz w:val="22"/>
              </w:rPr>
              <w:t>:</w:t>
            </w:r>
          </w:p>
          <w:p w14:paraId="17948C04" w14:textId="77777777" w:rsidR="00BA13D9" w:rsidRDefault="00DE53A8">
            <w:pPr>
              <w:numPr>
                <w:ilvl w:val="0"/>
                <w:numId w:val="13"/>
              </w:numPr>
              <w:spacing w:line="276" w:lineRule="auto"/>
              <w:rPr>
                <w:szCs w:val="22"/>
              </w:rPr>
            </w:pPr>
            <w:r>
              <w:t>E</w:t>
            </w:r>
            <w:r w:rsidR="00BA13D9">
              <w:t xml:space="preserve">xplicar el concepto de información crediticia y la influencia de los </w:t>
            </w:r>
            <w:r w:rsidR="00982C59">
              <w:t>reportes de crédito</w:t>
            </w:r>
            <w:r w:rsidR="00BA13D9">
              <w:t xml:space="preserve"> sobre la operación o el crecimiento de un pequeño negocio.</w:t>
            </w:r>
          </w:p>
          <w:p w14:paraId="38CC2795" w14:textId="77777777" w:rsidR="00BA13D9" w:rsidRDefault="00DE53A8">
            <w:pPr>
              <w:numPr>
                <w:ilvl w:val="0"/>
                <w:numId w:val="13"/>
              </w:numPr>
              <w:spacing w:line="276" w:lineRule="auto"/>
              <w:rPr>
                <w:szCs w:val="22"/>
              </w:rPr>
            </w:pPr>
            <w:r>
              <w:t>I</w:t>
            </w:r>
            <w:r w:rsidR="00BA13D9">
              <w:t xml:space="preserve">dentificar los </w:t>
            </w:r>
            <w:r w:rsidR="00982C59">
              <w:t>reportes de crédito</w:t>
            </w:r>
            <w:r w:rsidR="00BA13D9">
              <w:t xml:space="preserve"> y otros sistemas de información que suelen usarse para evaluar el riesgo al otorgar crédito a un pequeño negocio.</w:t>
            </w:r>
          </w:p>
          <w:p w14:paraId="0B174677" w14:textId="77777777" w:rsidR="00BA13D9" w:rsidRDefault="00DE53A8">
            <w:pPr>
              <w:numPr>
                <w:ilvl w:val="0"/>
                <w:numId w:val="13"/>
              </w:numPr>
              <w:spacing w:line="276" w:lineRule="auto"/>
              <w:rPr>
                <w:szCs w:val="22"/>
              </w:rPr>
            </w:pPr>
            <w:r>
              <w:t>E</w:t>
            </w:r>
            <w:r w:rsidR="00BA13D9">
              <w:t xml:space="preserve">xplicar cómo funcionan estos </w:t>
            </w:r>
            <w:r w:rsidR="00982C59">
              <w:t>reportes de crédito</w:t>
            </w:r>
            <w:r w:rsidR="00BA13D9">
              <w:t>.</w:t>
            </w:r>
          </w:p>
          <w:p w14:paraId="16F6F3B6" w14:textId="77777777" w:rsidR="00BA13D9" w:rsidRPr="007225A8" w:rsidRDefault="00DE53A8" w:rsidP="007225A8">
            <w:pPr>
              <w:numPr>
                <w:ilvl w:val="0"/>
                <w:numId w:val="13"/>
              </w:numPr>
              <w:spacing w:line="276" w:lineRule="auto"/>
              <w:rPr>
                <w:szCs w:val="22"/>
              </w:rPr>
            </w:pPr>
            <w:r>
              <w:t>I</w:t>
            </w:r>
            <w:r w:rsidR="00BA13D9">
              <w:t xml:space="preserve">dentificar </w:t>
            </w:r>
            <w:r w:rsidR="007225A8" w:rsidRPr="007225A8">
              <w:rPr>
                <w:lang w:val="es-MX"/>
              </w:rPr>
              <w:t>los beneficios, para los pequeños negocios, derivados</w:t>
            </w:r>
            <w:r w:rsidR="007225A8">
              <w:rPr>
                <w:lang w:val="es-MX"/>
              </w:rPr>
              <w:t xml:space="preserve"> </w:t>
            </w:r>
            <w:r w:rsidR="007225A8" w:rsidRPr="007225A8">
              <w:rPr>
                <w:lang w:val="es-MX"/>
              </w:rPr>
              <w:t>de un reporte de buen manejo de sus deudas y obligaciones</w:t>
            </w:r>
            <w:r w:rsidR="00BA13D9">
              <w:t>.</w:t>
            </w:r>
          </w:p>
          <w:p w14:paraId="1AF0549A" w14:textId="77777777" w:rsidR="00BA13D9" w:rsidRDefault="00DE53A8">
            <w:pPr>
              <w:numPr>
                <w:ilvl w:val="0"/>
                <w:numId w:val="13"/>
              </w:numPr>
              <w:spacing w:line="276" w:lineRule="auto"/>
              <w:rPr>
                <w:szCs w:val="22"/>
              </w:rPr>
            </w:pPr>
            <w:r>
              <w:t>I</w:t>
            </w:r>
            <w:r w:rsidR="00BA13D9">
              <w:t>dentificar los riesgos relacionados con estafas o fraudes crediticios a los que se enfrenta un negocio y sabrán los pasos que deben tomar para evitarlos o reducir sus consecuencias.</w:t>
            </w:r>
          </w:p>
          <w:p w14:paraId="10EA565D" w14:textId="77777777" w:rsidR="00BA13D9" w:rsidRDefault="00DE53A8">
            <w:pPr>
              <w:numPr>
                <w:ilvl w:val="0"/>
                <w:numId w:val="13"/>
              </w:numPr>
              <w:spacing w:line="276" w:lineRule="auto"/>
              <w:rPr>
                <w:szCs w:val="22"/>
              </w:rPr>
            </w:pPr>
            <w:r>
              <w:t>I</w:t>
            </w:r>
            <w:r w:rsidR="00BA13D9">
              <w:t>dentificar las prácticas de negocios o productos,</w:t>
            </w:r>
            <w:r w:rsidR="00034B02">
              <w:t xml:space="preserve"> </w:t>
            </w:r>
            <w:r w:rsidR="00BA13D9">
              <w:t xml:space="preserve">herramientas y servicios que </w:t>
            </w:r>
            <w:r w:rsidR="00034B02">
              <w:t>están</w:t>
            </w:r>
            <w:r w:rsidR="00BA13D9">
              <w:t xml:space="preserve"> disponibles para ayudar a los pequeños negocios con la información crediticia.</w:t>
            </w:r>
          </w:p>
          <w:p w14:paraId="08FFED07" w14:textId="77777777" w:rsidR="00BA13D9" w:rsidRDefault="00DE53A8">
            <w:pPr>
              <w:numPr>
                <w:ilvl w:val="0"/>
                <w:numId w:val="13"/>
              </w:numPr>
              <w:spacing w:line="276" w:lineRule="auto"/>
              <w:rPr>
                <w:szCs w:val="22"/>
              </w:rPr>
            </w:pPr>
            <w:r>
              <w:t>I</w:t>
            </w:r>
            <w:r w:rsidR="00BA13D9">
              <w:t>dentificar estrategias para desarrollar o mejorar el crédito a fin de mejorar el crédito de sus negocios.</w:t>
            </w:r>
          </w:p>
          <w:p w14:paraId="5D34E4B5" w14:textId="77777777" w:rsidR="00BA13D9" w:rsidRDefault="00DE53A8">
            <w:pPr>
              <w:numPr>
                <w:ilvl w:val="0"/>
                <w:numId w:val="13"/>
              </w:numPr>
              <w:spacing w:line="276" w:lineRule="auto"/>
              <w:rPr>
                <w:szCs w:val="22"/>
              </w:rPr>
            </w:pPr>
            <w:r>
              <w:t>E</w:t>
            </w:r>
            <w:r w:rsidR="00BA13D9">
              <w:t xml:space="preserve">xplicar de qué manera las finanzas personales del </w:t>
            </w:r>
            <w:r w:rsidR="00357F42">
              <w:t>dueño</w:t>
            </w:r>
            <w:r w:rsidR="00BA13D9">
              <w:t xml:space="preserve"> de un negocio influyen sobre la capacidad del negocio para obtener crédito.</w:t>
            </w:r>
          </w:p>
        </w:tc>
      </w:tr>
      <w:tr w:rsidR="00BA13D9" w14:paraId="20EDBC58" w14:textId="77777777">
        <w:tc>
          <w:tcPr>
            <w:tcW w:w="3647" w:type="dxa"/>
            <w:tcMar>
              <w:top w:w="72" w:type="dxa"/>
              <w:left w:w="72" w:type="dxa"/>
              <w:bottom w:w="72" w:type="dxa"/>
              <w:right w:w="72" w:type="dxa"/>
            </w:tcMar>
          </w:tcPr>
          <w:p w14:paraId="3F2F29BE" w14:textId="77777777" w:rsidR="00BA13D9" w:rsidRDefault="00BA13D9"/>
        </w:tc>
        <w:tc>
          <w:tcPr>
            <w:tcW w:w="6929" w:type="dxa"/>
            <w:gridSpan w:val="2"/>
            <w:tcMar>
              <w:top w:w="72" w:type="dxa"/>
              <w:left w:w="72" w:type="dxa"/>
              <w:bottom w:w="72" w:type="dxa"/>
              <w:right w:w="72" w:type="dxa"/>
            </w:tcMar>
          </w:tcPr>
          <w:p w14:paraId="0F614055" w14:textId="77777777" w:rsidR="00BA13D9" w:rsidRDefault="00BA13D9"/>
        </w:tc>
      </w:tr>
      <w:tr w:rsidR="00BA13D9" w14:paraId="5B4BE5D2" w14:textId="77777777">
        <w:tc>
          <w:tcPr>
            <w:tcW w:w="3647" w:type="dxa"/>
            <w:tcMar>
              <w:top w:w="72" w:type="dxa"/>
              <w:left w:w="72" w:type="dxa"/>
              <w:bottom w:w="72" w:type="dxa"/>
              <w:right w:w="72" w:type="dxa"/>
            </w:tcMar>
          </w:tcPr>
          <w:p w14:paraId="5B5F5009" w14:textId="77777777" w:rsidR="00BA13D9" w:rsidRDefault="00BA13D9">
            <w:pPr>
              <w:pStyle w:val="Minutes"/>
              <w:pageBreakBefore/>
            </w:pPr>
            <w:r>
              <w:t>10 minutos</w:t>
            </w:r>
          </w:p>
        </w:tc>
        <w:tc>
          <w:tcPr>
            <w:tcW w:w="6929" w:type="dxa"/>
            <w:gridSpan w:val="2"/>
            <w:tcMar>
              <w:top w:w="72" w:type="dxa"/>
              <w:left w:w="72" w:type="dxa"/>
              <w:bottom w:w="72" w:type="dxa"/>
              <w:right w:w="72" w:type="dxa"/>
            </w:tcMar>
          </w:tcPr>
          <w:p w14:paraId="728E61D4" w14:textId="77777777" w:rsidR="00BA13D9" w:rsidRDefault="00BA13D9">
            <w:pPr>
              <w:pStyle w:val="Heading1"/>
              <w:pageBreakBefore/>
            </w:pPr>
            <w:bookmarkStart w:id="36" w:name="_Toc432412675"/>
            <w:r>
              <w:t>Formulario de conocimientos</w:t>
            </w:r>
            <w:bookmarkEnd w:id="36"/>
          </w:p>
        </w:tc>
      </w:tr>
      <w:tr w:rsidR="00BA13D9" w14:paraId="3FB416D0" w14:textId="77777777">
        <w:tc>
          <w:tcPr>
            <w:tcW w:w="3647" w:type="dxa"/>
            <w:tcMar>
              <w:top w:w="72" w:type="dxa"/>
              <w:left w:w="72" w:type="dxa"/>
              <w:bottom w:w="72" w:type="dxa"/>
              <w:right w:w="72" w:type="dxa"/>
            </w:tcMar>
          </w:tcPr>
          <w:p w14:paraId="09BC8109" w14:textId="77777777" w:rsidR="00BA13D9" w:rsidRDefault="00460F1A">
            <w:pPr>
              <w:rPr>
                <w:i/>
                <w:color w:val="132F5A"/>
                <w:kern w:val="32"/>
                <w:szCs w:val="22"/>
              </w:rPr>
            </w:pPr>
            <w:r w:rsidRPr="00460F1A">
              <w:rPr>
                <w:i/>
                <w:noProof/>
                <w:color w:val="132F5A"/>
                <w:kern w:val="32"/>
                <w:szCs w:val="22"/>
                <w:lang w:val="en-US" w:eastAsia="en-US" w:bidi="ar-SA"/>
              </w:rPr>
              <w:drawing>
                <wp:inline distT="0" distB="0" distL="0" distR="0" wp14:anchorId="3E63C0D5" wp14:editId="13E970FE">
                  <wp:extent cx="2125336" cy="1593850"/>
                  <wp:effectExtent l="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129247" cy="1596783"/>
                          </a:xfrm>
                          <a:prstGeom prst="rect">
                            <a:avLst/>
                          </a:prstGeom>
                        </pic:spPr>
                      </pic:pic>
                    </a:graphicData>
                  </a:graphic>
                </wp:inline>
              </w:drawing>
            </w:r>
          </w:p>
          <w:p w14:paraId="1FAEDE49" w14:textId="77777777" w:rsidR="00BA13D9" w:rsidRDefault="00BA13D9">
            <w:pPr>
              <w:spacing w:before="120"/>
            </w:pPr>
            <w:r>
              <w:rPr>
                <w:i/>
                <w:color w:val="132F5A"/>
                <w:kern w:val="32"/>
              </w:rPr>
              <w:t>Diapositiva 6</w:t>
            </w:r>
          </w:p>
          <w:p w14:paraId="129249D9" w14:textId="77777777" w:rsidR="00BA13D9" w:rsidRDefault="00BA13D9"/>
          <w:p w14:paraId="1127CD92" w14:textId="77777777" w:rsidR="00BA13D9" w:rsidRDefault="00165857">
            <w:pPr>
              <w:spacing w:before="60" w:after="60"/>
              <w:rPr>
                <w:i/>
                <w:sz w:val="21"/>
                <w:szCs w:val="21"/>
              </w:rPr>
            </w:pPr>
            <w:r w:rsidRPr="00165857">
              <w:rPr>
                <w:i/>
              </w:rPr>
              <w:t>Use el formulario de conocimientos o el cuestionario previo a la capacitación para evaluar los conocimientos de los participantes y personalizar la presentación enfocada en</w:t>
            </w:r>
            <w:r w:rsidR="00BA13D9">
              <w:rPr>
                <w:i/>
              </w:rPr>
              <w:t xml:space="preserve"> el contenido con el que están menos familiarizados.</w:t>
            </w:r>
          </w:p>
        </w:tc>
        <w:tc>
          <w:tcPr>
            <w:tcW w:w="6929" w:type="dxa"/>
            <w:gridSpan w:val="2"/>
            <w:tcMar>
              <w:top w:w="72" w:type="dxa"/>
              <w:left w:w="72" w:type="dxa"/>
              <w:bottom w:w="72" w:type="dxa"/>
              <w:right w:w="72" w:type="dxa"/>
            </w:tcMar>
          </w:tcPr>
          <w:p w14:paraId="3F06154F" w14:textId="77777777" w:rsidR="00BA13D9" w:rsidRDefault="00BA13D9">
            <w:pPr>
              <w:keepNext/>
              <w:keepLines/>
            </w:pPr>
            <w:r>
              <w:t xml:space="preserve">Antes de comenzar, veamos lo que saben sobre los servicios bancarios </w:t>
            </w:r>
            <w:r w:rsidR="00932E45">
              <w:t>para pequeños negocios</w:t>
            </w:r>
            <w:r>
              <w:t xml:space="preserve">. </w:t>
            </w:r>
          </w:p>
          <w:p w14:paraId="676C452C" w14:textId="77777777" w:rsidR="00BA13D9" w:rsidRDefault="00BA13D9">
            <w:pPr>
              <w:keepNext/>
              <w:keepLines/>
            </w:pPr>
          </w:p>
          <w:p w14:paraId="3FA6A225" w14:textId="77777777" w:rsidR="00BA13D9" w:rsidRDefault="00BA13D9">
            <w:pPr>
              <w:keepNext/>
              <w:keepLines/>
              <w:rPr>
                <w:b/>
                <w:i/>
              </w:rPr>
            </w:pPr>
            <w:r>
              <w:rPr>
                <w:b/>
              </w:rPr>
              <w:t>[</w:t>
            </w:r>
            <w:r>
              <w:rPr>
                <w:b/>
                <w:i/>
              </w:rPr>
              <w:t>Si usa el formulario de conocimientos</w:t>
            </w:r>
            <w:r>
              <w:rPr>
                <w:b/>
              </w:rPr>
              <w:t>]</w:t>
            </w:r>
            <w:r>
              <w:rPr>
                <w:b/>
                <w:i/>
              </w:rPr>
              <w:t xml:space="preserve"> </w:t>
            </w:r>
          </w:p>
          <w:p w14:paraId="76A73443" w14:textId="77777777" w:rsidR="00BA13D9" w:rsidRDefault="00BA13D9">
            <w:pPr>
              <w:keepNext/>
              <w:keepLines/>
              <w:rPr>
                <w:szCs w:val="22"/>
              </w:rPr>
            </w:pPr>
            <w:r>
              <w:t xml:space="preserve">El formulario de conocimientos que se encuentra en la página 5 de la </w:t>
            </w:r>
            <w:r w:rsidR="00297891">
              <w:t>guía del</w:t>
            </w:r>
            <w:r>
              <w:t xml:space="preserve"> participante les permite comparar cuánto sabían antes de la capacitación y cuánto aprendieron después de ella. Tómense algunos minutos para completar la columna titulada “Antes de la capacitación”. ¿Qué afirmaciones respondieron con “En desacuerdo” o “Totalmente en desacuerdo”?</w:t>
            </w:r>
            <w:r>
              <w:rPr>
                <w:b/>
              </w:rPr>
              <w:t xml:space="preserve"> [</w:t>
            </w:r>
            <w:r>
              <w:rPr>
                <w:b/>
                <w:i/>
              </w:rPr>
              <w:t>Nota</w:t>
            </w:r>
            <w:r>
              <w:rPr>
                <w:b/>
              </w:rPr>
              <w:t>:</w:t>
            </w:r>
            <w:r>
              <w:rPr>
                <w:b/>
                <w:i/>
              </w:rPr>
              <w:t xml:space="preserve"> si hay poco tiempo, asegúrese de desarrollar estas áreas de contenido</w:t>
            </w:r>
            <w:r>
              <w:rPr>
                <w:b/>
              </w:rPr>
              <w:t>].</w:t>
            </w:r>
            <w:r>
              <w:t xml:space="preserve"> Cuando termine la capacitación, completaremos la segunda columna. </w:t>
            </w:r>
          </w:p>
          <w:p w14:paraId="078CF1D8" w14:textId="77777777" w:rsidR="00BA13D9" w:rsidRDefault="00BA13D9">
            <w:pPr>
              <w:keepNext/>
              <w:keepLines/>
            </w:pPr>
          </w:p>
          <w:p w14:paraId="4526968D" w14:textId="77777777" w:rsidR="00BA13D9" w:rsidRDefault="00BA13D9">
            <w:pPr>
              <w:keepNext/>
              <w:keepLines/>
              <w:rPr>
                <w:b/>
                <w:i/>
              </w:rPr>
            </w:pPr>
            <w:r>
              <w:rPr>
                <w:b/>
              </w:rPr>
              <w:t xml:space="preserve">[Si usa el </w:t>
            </w:r>
            <w:r w:rsidR="00297891">
              <w:rPr>
                <w:b/>
              </w:rPr>
              <w:t>Cuestionario previo a la capacitación</w:t>
            </w:r>
            <w:r>
              <w:rPr>
                <w:b/>
              </w:rPr>
              <w:t>]</w:t>
            </w:r>
          </w:p>
          <w:p w14:paraId="746A8A11" w14:textId="77777777" w:rsidR="00BA13D9" w:rsidRDefault="00BA13D9">
            <w:pPr>
              <w:keepNext/>
              <w:keepLines/>
              <w:rPr>
                <w:szCs w:val="22"/>
              </w:rPr>
            </w:pPr>
            <w:r>
              <w:t xml:space="preserve">Tómense unos minutos para completar el </w:t>
            </w:r>
            <w:r w:rsidR="00297891">
              <w:t>Cuestionario previo a la capacitación</w:t>
            </w:r>
            <w:r>
              <w:t xml:space="preserve"> que comienza en la página 6 de la </w:t>
            </w:r>
            <w:r w:rsidR="00297891">
              <w:t>guía del</w:t>
            </w:r>
            <w:r>
              <w:t xml:space="preserve"> participante. ¿Qué preguntas les presentaron dudas o no pudieron responder? </w:t>
            </w:r>
            <w:r>
              <w:rPr>
                <w:b/>
              </w:rPr>
              <w:t>[</w:t>
            </w:r>
            <w:r>
              <w:rPr>
                <w:b/>
                <w:i/>
              </w:rPr>
              <w:t>Nota</w:t>
            </w:r>
            <w:r>
              <w:rPr>
                <w:b/>
              </w:rPr>
              <w:t>:</w:t>
            </w:r>
            <w:r>
              <w:rPr>
                <w:b/>
                <w:i/>
              </w:rPr>
              <w:t xml:space="preserve"> si hay poco tiempo, asegúrese de desarrollar estas áreas de contenido</w:t>
            </w:r>
            <w:r>
              <w:rPr>
                <w:b/>
              </w:rPr>
              <w:t>].</w:t>
            </w:r>
          </w:p>
          <w:p w14:paraId="363FAF21" w14:textId="77777777" w:rsidR="00BA13D9" w:rsidRDefault="00BA13D9">
            <w:pPr>
              <w:keepNext/>
              <w:keepLines/>
              <w:rPr>
                <w:szCs w:val="22"/>
              </w:rPr>
            </w:pPr>
          </w:p>
          <w:p w14:paraId="442E4FB1" w14:textId="77777777" w:rsidR="00BA13D9" w:rsidRDefault="00BA13D9">
            <w:pPr>
              <w:rPr>
                <w:color w:val="132F5A"/>
              </w:rPr>
            </w:pPr>
            <w:r>
              <w:t>A medida que avancemos con la capacitación, podrán ver si respondieron las preguntas correctamente.</w:t>
            </w:r>
          </w:p>
        </w:tc>
      </w:tr>
    </w:tbl>
    <w:p w14:paraId="7ADBF769" w14:textId="77777777" w:rsidR="00BA13D9" w:rsidRDefault="00BA13D9">
      <w:pPr>
        <w:pStyle w:val="Head"/>
      </w:pPr>
      <w:r>
        <w:br w:type="page"/>
      </w:r>
      <w:bookmarkStart w:id="37" w:name="_Toc264826885"/>
      <w:bookmarkStart w:id="38" w:name="_Toc265498510"/>
      <w:bookmarkStart w:id="39" w:name="_Toc265498921"/>
      <w:bookmarkStart w:id="40" w:name="_Toc304888450"/>
      <w:bookmarkStart w:id="41" w:name="_Toc304962703"/>
      <w:bookmarkStart w:id="42" w:name="_Toc271614279"/>
      <w:r>
        <w:t>Formulario de conocimientos</w:t>
      </w:r>
      <w:bookmarkEnd w:id="37"/>
      <w:bookmarkEnd w:id="38"/>
      <w:bookmarkEnd w:id="39"/>
      <w:r>
        <w:br/>
      </w:r>
      <w:bookmarkEnd w:id="40"/>
      <w:r w:rsidR="00932E45">
        <w:t>Información crediticia para pequeños negocios</w:t>
      </w:r>
      <w:bookmarkEnd w:id="41"/>
    </w:p>
    <w:p w14:paraId="63AF6CC8" w14:textId="77777777" w:rsidR="00BA13D9" w:rsidRPr="00523CCA" w:rsidRDefault="00BA13D9">
      <w:pPr>
        <w:rPr>
          <w:sz w:val="16"/>
          <w:szCs w:val="16"/>
        </w:rPr>
      </w:pPr>
    </w:p>
    <w:p w14:paraId="5BED1563" w14:textId="77777777" w:rsidR="00BA13D9" w:rsidRDefault="00BA13D9">
      <w:r>
        <w:t>Instructor: ___________________________________ Fecha: ____________________</w:t>
      </w:r>
    </w:p>
    <w:p w14:paraId="315A63E9" w14:textId="77777777" w:rsidR="00BA13D9" w:rsidRPr="00523CCA" w:rsidRDefault="00BA13D9">
      <w:pPr>
        <w:rPr>
          <w:sz w:val="16"/>
          <w:szCs w:val="16"/>
        </w:rPr>
      </w:pPr>
    </w:p>
    <w:p w14:paraId="73B7BF87" w14:textId="5B20866F" w:rsidR="00BA13D9" w:rsidRPr="00523CCA" w:rsidRDefault="00BA13D9">
      <w:r>
        <w:t xml:space="preserve">Este formulario permitirá que usted y su instructor determinen sus conocimientos sobre la información crediticia antes y después de la capacitación. Lea cada una de las </w:t>
      </w:r>
      <w:r w:rsidR="00401B15">
        <w:t>declara</w:t>
      </w:r>
      <w:r>
        <w:t xml:space="preserve">ciones siguientes. </w:t>
      </w:r>
      <w:r w:rsidR="0037319B">
        <w:t>Marque</w:t>
      </w:r>
      <w:r>
        <w:t xml:space="preserve"> con un círculo el número que mejor represente su opinión respecto de cada </w:t>
      </w:r>
      <w:r w:rsidR="00401B15">
        <w:t>declar</w:t>
      </w:r>
      <w:r>
        <w:t>ación.</w:t>
      </w:r>
    </w:p>
    <w:tbl>
      <w:tblPr>
        <w:tblW w:w="10762" w:type="dxa"/>
        <w:tblLayout w:type="fixed"/>
        <w:tblLook w:val="0000" w:firstRow="0" w:lastRow="0" w:firstColumn="0" w:lastColumn="0" w:noHBand="0" w:noVBand="0"/>
      </w:tblPr>
      <w:tblGrid>
        <w:gridCol w:w="5850"/>
        <w:gridCol w:w="630"/>
        <w:gridCol w:w="450"/>
        <w:gridCol w:w="450"/>
        <w:gridCol w:w="900"/>
        <w:gridCol w:w="720"/>
        <w:gridCol w:w="450"/>
        <w:gridCol w:w="450"/>
        <w:gridCol w:w="853"/>
        <w:gridCol w:w="9"/>
      </w:tblGrid>
      <w:tr w:rsidR="00BA13D9" w14:paraId="393390BB" w14:textId="77777777" w:rsidTr="00667A6A">
        <w:trPr>
          <w:gridAfter w:val="1"/>
          <w:wAfter w:w="9" w:type="dxa"/>
          <w:cantSplit/>
          <w:trHeight w:val="317"/>
        </w:trPr>
        <w:tc>
          <w:tcPr>
            <w:tcW w:w="5850" w:type="dxa"/>
          </w:tcPr>
          <w:p w14:paraId="6B3B8EBC" w14:textId="77777777" w:rsidR="00BA13D9" w:rsidRDefault="00BA13D9">
            <w:pPr>
              <w:spacing w:before="60" w:after="60"/>
              <w:rPr>
                <w:b/>
              </w:rPr>
            </w:pPr>
          </w:p>
        </w:tc>
        <w:tc>
          <w:tcPr>
            <w:tcW w:w="2430" w:type="dxa"/>
            <w:gridSpan w:val="4"/>
            <w:tcBorders>
              <w:top w:val="single" w:sz="4" w:space="0" w:color="auto"/>
              <w:left w:val="single" w:sz="4" w:space="0" w:color="auto"/>
              <w:right w:val="double" w:sz="12" w:space="0" w:color="auto"/>
            </w:tcBorders>
          </w:tcPr>
          <w:p w14:paraId="66DFA354" w14:textId="77777777" w:rsidR="00BA13D9" w:rsidRDefault="00BA13D9">
            <w:pPr>
              <w:pStyle w:val="Heading4"/>
              <w:spacing w:before="60" w:line="240" w:lineRule="auto"/>
              <w:jc w:val="center"/>
              <w:rPr>
                <w:rFonts w:ascii="Arial" w:hAnsi="Arial" w:cs="Arial"/>
                <w:sz w:val="24"/>
              </w:rPr>
            </w:pPr>
            <w:r>
              <w:rPr>
                <w:rFonts w:ascii="Arial" w:hAnsi="Arial"/>
                <w:sz w:val="24"/>
              </w:rPr>
              <w:t xml:space="preserve">Antes </w:t>
            </w:r>
            <w:r>
              <w:rPr>
                <w:rFonts w:ascii="Arial" w:hAnsi="Arial"/>
                <w:b w:val="0"/>
                <w:sz w:val="24"/>
              </w:rPr>
              <w:t>de la capacitación</w:t>
            </w:r>
          </w:p>
        </w:tc>
        <w:tc>
          <w:tcPr>
            <w:tcW w:w="2473" w:type="dxa"/>
            <w:gridSpan w:val="4"/>
            <w:tcBorders>
              <w:top w:val="single" w:sz="4" w:space="0" w:color="auto"/>
              <w:left w:val="double" w:sz="12" w:space="0" w:color="auto"/>
              <w:right w:val="single" w:sz="4" w:space="0" w:color="auto"/>
            </w:tcBorders>
          </w:tcPr>
          <w:p w14:paraId="2C89B00C" w14:textId="77777777" w:rsidR="00BA13D9" w:rsidRDefault="00BA13D9">
            <w:pPr>
              <w:pStyle w:val="Heading4"/>
              <w:spacing w:before="60" w:line="240" w:lineRule="auto"/>
              <w:jc w:val="center"/>
              <w:rPr>
                <w:rFonts w:ascii="Arial" w:hAnsi="Arial" w:cs="Arial"/>
                <w:sz w:val="24"/>
              </w:rPr>
            </w:pPr>
            <w:r>
              <w:rPr>
                <w:rFonts w:ascii="Arial" w:hAnsi="Arial"/>
                <w:sz w:val="24"/>
              </w:rPr>
              <w:t xml:space="preserve">Después </w:t>
            </w:r>
            <w:r>
              <w:rPr>
                <w:rFonts w:ascii="Arial" w:hAnsi="Arial"/>
                <w:b w:val="0"/>
                <w:sz w:val="24"/>
              </w:rPr>
              <w:t>de la capacitación</w:t>
            </w:r>
          </w:p>
        </w:tc>
      </w:tr>
      <w:tr w:rsidR="00BA13D9" w14:paraId="60946A7C" w14:textId="77777777" w:rsidTr="00667A6A">
        <w:trPr>
          <w:cantSplit/>
          <w:trHeight w:val="1989"/>
        </w:trPr>
        <w:tc>
          <w:tcPr>
            <w:tcW w:w="5850" w:type="dxa"/>
            <w:tcBorders>
              <w:bottom w:val="single" w:sz="4" w:space="0" w:color="auto"/>
            </w:tcBorders>
            <w:vAlign w:val="center"/>
          </w:tcPr>
          <w:p w14:paraId="0A441DA5" w14:textId="77777777" w:rsidR="00BA13D9" w:rsidRDefault="00BA13D9">
            <w:pPr>
              <w:spacing w:before="60" w:after="60"/>
              <w:rPr>
                <w:b/>
              </w:rPr>
            </w:pPr>
          </w:p>
          <w:p w14:paraId="7231EFE5" w14:textId="77777777" w:rsidR="00BA13D9" w:rsidRDefault="00BA13D9">
            <w:pPr>
              <w:spacing w:before="60" w:after="60"/>
              <w:rPr>
                <w:b/>
              </w:rPr>
            </w:pPr>
          </w:p>
          <w:p w14:paraId="00CD23CC" w14:textId="77777777" w:rsidR="00BA13D9" w:rsidRDefault="00BA13D9">
            <w:pPr>
              <w:spacing w:before="60" w:after="60"/>
              <w:rPr>
                <w:b/>
              </w:rPr>
            </w:pPr>
          </w:p>
          <w:p w14:paraId="58E30979" w14:textId="77777777" w:rsidR="00BA13D9" w:rsidRDefault="00BA13D9">
            <w:pPr>
              <w:spacing w:before="60" w:after="60"/>
              <w:rPr>
                <w:b/>
              </w:rPr>
            </w:pPr>
          </w:p>
          <w:p w14:paraId="18EF41ED" w14:textId="77777777" w:rsidR="00BA13D9" w:rsidRDefault="00BA13D9">
            <w:pPr>
              <w:spacing w:before="60" w:after="60"/>
              <w:ind w:right="113"/>
              <w:rPr>
                <w:b/>
              </w:rPr>
            </w:pPr>
          </w:p>
        </w:tc>
        <w:tc>
          <w:tcPr>
            <w:tcW w:w="630" w:type="dxa"/>
            <w:tcBorders>
              <w:left w:val="single" w:sz="4" w:space="0" w:color="auto"/>
              <w:bottom w:val="single" w:sz="4" w:space="0" w:color="auto"/>
            </w:tcBorders>
            <w:shd w:val="clear" w:color="auto" w:fill="BFBFBF"/>
            <w:textDirection w:val="btLr"/>
            <w:vAlign w:val="center"/>
          </w:tcPr>
          <w:p w14:paraId="2DC0CD4F" w14:textId="77777777" w:rsidR="00BA13D9" w:rsidRDefault="00BA13D9">
            <w:pPr>
              <w:rPr>
                <w:rFonts w:ascii="Arial" w:hAnsi="Arial" w:cs="Arial"/>
                <w:b/>
              </w:rPr>
            </w:pPr>
            <w:r>
              <w:rPr>
                <w:rFonts w:ascii="Arial" w:hAnsi="Arial"/>
                <w:b/>
              </w:rPr>
              <w:t xml:space="preserve"> Totalmente en </w:t>
            </w:r>
            <w:r w:rsidR="00667A6A">
              <w:rPr>
                <w:rFonts w:ascii="Arial" w:hAnsi="Arial"/>
                <w:b/>
              </w:rPr>
              <w:br/>
              <w:t xml:space="preserve"> </w:t>
            </w:r>
            <w:r>
              <w:rPr>
                <w:rFonts w:ascii="Arial" w:hAnsi="Arial"/>
                <w:b/>
              </w:rPr>
              <w:t>desacuerdo</w:t>
            </w:r>
          </w:p>
        </w:tc>
        <w:tc>
          <w:tcPr>
            <w:tcW w:w="450" w:type="dxa"/>
            <w:tcBorders>
              <w:bottom w:val="single" w:sz="4" w:space="0" w:color="auto"/>
            </w:tcBorders>
            <w:shd w:val="clear" w:color="auto" w:fill="BFBFBF"/>
            <w:textDirection w:val="btLr"/>
            <w:vAlign w:val="center"/>
          </w:tcPr>
          <w:p w14:paraId="5891099E" w14:textId="77777777" w:rsidR="00BA13D9" w:rsidRDefault="00BA13D9">
            <w:pPr>
              <w:spacing w:before="60" w:after="60"/>
              <w:ind w:right="72"/>
              <w:rPr>
                <w:rFonts w:ascii="Arial" w:hAnsi="Arial" w:cs="Arial"/>
                <w:b/>
              </w:rPr>
            </w:pPr>
            <w:r>
              <w:rPr>
                <w:rFonts w:ascii="Arial" w:hAnsi="Arial"/>
                <w:b/>
              </w:rPr>
              <w:t xml:space="preserve"> En desacuerdo</w:t>
            </w:r>
          </w:p>
        </w:tc>
        <w:tc>
          <w:tcPr>
            <w:tcW w:w="450" w:type="dxa"/>
            <w:tcBorders>
              <w:bottom w:val="single" w:sz="4" w:space="0" w:color="auto"/>
            </w:tcBorders>
            <w:shd w:val="clear" w:color="auto" w:fill="BFBFBF"/>
            <w:textDirection w:val="btLr"/>
            <w:vAlign w:val="center"/>
          </w:tcPr>
          <w:p w14:paraId="4F2ADBE6" w14:textId="77777777" w:rsidR="00BA13D9" w:rsidRDefault="00BA13D9">
            <w:pPr>
              <w:spacing w:before="60" w:after="60"/>
              <w:ind w:right="72"/>
              <w:rPr>
                <w:rFonts w:ascii="Arial" w:hAnsi="Arial" w:cs="Arial"/>
                <w:b/>
              </w:rPr>
            </w:pPr>
            <w:r>
              <w:rPr>
                <w:rFonts w:ascii="Arial" w:hAnsi="Arial"/>
                <w:b/>
              </w:rPr>
              <w:t xml:space="preserve"> De acuerdo</w:t>
            </w:r>
          </w:p>
        </w:tc>
        <w:tc>
          <w:tcPr>
            <w:tcW w:w="900" w:type="dxa"/>
            <w:tcBorders>
              <w:bottom w:val="single" w:sz="4" w:space="0" w:color="auto"/>
              <w:right w:val="double" w:sz="12" w:space="0" w:color="auto"/>
            </w:tcBorders>
            <w:shd w:val="clear" w:color="auto" w:fill="BFBFBF"/>
            <w:textDirection w:val="btLr"/>
            <w:vAlign w:val="center"/>
          </w:tcPr>
          <w:p w14:paraId="3A42D6CE" w14:textId="77777777" w:rsidR="00BA13D9" w:rsidRDefault="00BA13D9">
            <w:pPr>
              <w:spacing w:before="60" w:after="60"/>
              <w:ind w:right="72"/>
              <w:rPr>
                <w:rFonts w:ascii="Arial" w:hAnsi="Arial" w:cs="Arial"/>
                <w:b/>
              </w:rPr>
            </w:pPr>
            <w:r>
              <w:rPr>
                <w:rFonts w:ascii="Arial" w:hAnsi="Arial"/>
                <w:b/>
              </w:rPr>
              <w:t xml:space="preserve"> Totalmente de</w:t>
            </w:r>
            <w:r w:rsidR="00667A6A">
              <w:rPr>
                <w:rFonts w:ascii="Arial" w:hAnsi="Arial"/>
                <w:b/>
              </w:rPr>
              <w:br/>
            </w:r>
            <w:r>
              <w:rPr>
                <w:rFonts w:ascii="Arial" w:hAnsi="Arial"/>
                <w:b/>
              </w:rPr>
              <w:t xml:space="preserve"> acuerdo</w:t>
            </w:r>
          </w:p>
        </w:tc>
        <w:tc>
          <w:tcPr>
            <w:tcW w:w="720" w:type="dxa"/>
            <w:tcBorders>
              <w:left w:val="double" w:sz="12" w:space="0" w:color="auto"/>
              <w:bottom w:val="single" w:sz="4" w:space="0" w:color="auto"/>
            </w:tcBorders>
            <w:shd w:val="clear" w:color="auto" w:fill="BFBFBF"/>
            <w:textDirection w:val="btLr"/>
            <w:vAlign w:val="center"/>
          </w:tcPr>
          <w:p w14:paraId="313764EB" w14:textId="77777777" w:rsidR="00BA13D9" w:rsidRDefault="00BA13D9">
            <w:pPr>
              <w:spacing w:before="60" w:after="60"/>
              <w:ind w:right="72"/>
              <w:rPr>
                <w:rFonts w:ascii="Arial" w:hAnsi="Arial" w:cs="Arial"/>
                <w:b/>
              </w:rPr>
            </w:pPr>
            <w:r>
              <w:rPr>
                <w:rFonts w:ascii="Arial" w:hAnsi="Arial"/>
                <w:b/>
              </w:rPr>
              <w:t xml:space="preserve"> Totalmente en</w:t>
            </w:r>
            <w:r w:rsidR="00667A6A">
              <w:rPr>
                <w:rFonts w:ascii="Arial" w:hAnsi="Arial"/>
                <w:b/>
              </w:rPr>
              <w:br/>
              <w:t xml:space="preserve"> </w:t>
            </w:r>
            <w:r>
              <w:rPr>
                <w:rFonts w:ascii="Arial" w:hAnsi="Arial"/>
                <w:b/>
              </w:rPr>
              <w:t>desacuerdo</w:t>
            </w:r>
          </w:p>
        </w:tc>
        <w:tc>
          <w:tcPr>
            <w:tcW w:w="450" w:type="dxa"/>
            <w:tcBorders>
              <w:bottom w:val="single" w:sz="4" w:space="0" w:color="auto"/>
            </w:tcBorders>
            <w:shd w:val="clear" w:color="auto" w:fill="BFBFBF"/>
            <w:textDirection w:val="btLr"/>
            <w:vAlign w:val="center"/>
          </w:tcPr>
          <w:p w14:paraId="35275B2C" w14:textId="77777777" w:rsidR="00BA13D9" w:rsidRDefault="00BA13D9">
            <w:pPr>
              <w:spacing w:before="60" w:after="60"/>
              <w:ind w:right="72"/>
              <w:rPr>
                <w:rFonts w:ascii="Arial" w:hAnsi="Arial" w:cs="Arial"/>
                <w:b/>
              </w:rPr>
            </w:pPr>
            <w:r>
              <w:rPr>
                <w:rFonts w:ascii="Arial" w:hAnsi="Arial"/>
                <w:b/>
              </w:rPr>
              <w:t xml:space="preserve"> En desacuerdo</w:t>
            </w:r>
          </w:p>
        </w:tc>
        <w:tc>
          <w:tcPr>
            <w:tcW w:w="450" w:type="dxa"/>
            <w:tcBorders>
              <w:bottom w:val="single" w:sz="4" w:space="0" w:color="auto"/>
            </w:tcBorders>
            <w:shd w:val="clear" w:color="auto" w:fill="BFBFBF"/>
            <w:textDirection w:val="btLr"/>
            <w:vAlign w:val="center"/>
          </w:tcPr>
          <w:p w14:paraId="41E16B9E" w14:textId="77777777" w:rsidR="00BA13D9" w:rsidRDefault="00BA13D9">
            <w:pPr>
              <w:spacing w:before="60" w:after="60"/>
              <w:ind w:right="72"/>
              <w:rPr>
                <w:rFonts w:ascii="Arial" w:hAnsi="Arial" w:cs="Arial"/>
                <w:b/>
              </w:rPr>
            </w:pPr>
            <w:r>
              <w:rPr>
                <w:rFonts w:ascii="Arial" w:hAnsi="Arial"/>
                <w:b/>
              </w:rPr>
              <w:t xml:space="preserve"> De acuerdo</w:t>
            </w:r>
          </w:p>
        </w:tc>
        <w:tc>
          <w:tcPr>
            <w:tcW w:w="862" w:type="dxa"/>
            <w:gridSpan w:val="2"/>
            <w:tcBorders>
              <w:bottom w:val="single" w:sz="4" w:space="0" w:color="auto"/>
              <w:right w:val="single" w:sz="4" w:space="0" w:color="auto"/>
            </w:tcBorders>
            <w:shd w:val="clear" w:color="auto" w:fill="BFBFBF"/>
            <w:textDirection w:val="btLr"/>
            <w:vAlign w:val="center"/>
          </w:tcPr>
          <w:p w14:paraId="7FEA74EB" w14:textId="77777777" w:rsidR="00BA13D9" w:rsidRDefault="00BA13D9">
            <w:pPr>
              <w:spacing w:before="60" w:after="60"/>
              <w:ind w:right="72"/>
              <w:rPr>
                <w:rFonts w:ascii="Arial" w:hAnsi="Arial" w:cs="Arial"/>
                <w:b/>
              </w:rPr>
            </w:pPr>
            <w:r>
              <w:rPr>
                <w:rFonts w:ascii="Arial" w:hAnsi="Arial"/>
                <w:b/>
              </w:rPr>
              <w:t xml:space="preserve"> Totalmente de</w:t>
            </w:r>
            <w:r w:rsidR="00667A6A">
              <w:rPr>
                <w:rFonts w:ascii="Arial" w:hAnsi="Arial"/>
                <w:b/>
              </w:rPr>
              <w:br/>
            </w:r>
            <w:r>
              <w:rPr>
                <w:rFonts w:ascii="Arial" w:hAnsi="Arial"/>
                <w:b/>
              </w:rPr>
              <w:t xml:space="preserve"> acuerdo</w:t>
            </w:r>
          </w:p>
        </w:tc>
      </w:tr>
      <w:tr w:rsidR="00BA13D9" w14:paraId="01532C4F" w14:textId="77777777" w:rsidTr="00667A6A">
        <w:trPr>
          <w:cantSplit/>
          <w:trHeight w:val="963"/>
        </w:trPr>
        <w:tc>
          <w:tcPr>
            <w:tcW w:w="5850" w:type="dxa"/>
            <w:tcBorders>
              <w:left w:val="single" w:sz="4" w:space="0" w:color="auto"/>
            </w:tcBorders>
            <w:vAlign w:val="center"/>
          </w:tcPr>
          <w:p w14:paraId="38C5EE7D" w14:textId="77777777" w:rsidR="00BA13D9" w:rsidRDefault="00BA13D9" w:rsidP="0037319B">
            <w:pPr>
              <w:numPr>
                <w:ilvl w:val="0"/>
                <w:numId w:val="12"/>
              </w:numPr>
              <w:spacing w:line="276" w:lineRule="auto"/>
            </w:pPr>
            <w:r>
              <w:t xml:space="preserve">Puedo explicar el concepto de información crediticia y la influencia de los </w:t>
            </w:r>
            <w:r w:rsidR="00982C59">
              <w:t>reportes de crédito</w:t>
            </w:r>
            <w:r>
              <w:t xml:space="preserve"> </w:t>
            </w:r>
            <w:r w:rsidR="0037319B">
              <w:t xml:space="preserve">en </w:t>
            </w:r>
            <w:r>
              <w:t>la operación o el crecimiento de un pequeño negocio.</w:t>
            </w:r>
          </w:p>
        </w:tc>
        <w:tc>
          <w:tcPr>
            <w:tcW w:w="630" w:type="dxa"/>
            <w:tcBorders>
              <w:left w:val="single" w:sz="4" w:space="0" w:color="auto"/>
            </w:tcBorders>
            <w:shd w:val="clear" w:color="000000" w:fill="FFFFFF"/>
            <w:vAlign w:val="center"/>
          </w:tcPr>
          <w:p w14:paraId="1C5B0A47" w14:textId="77777777" w:rsidR="00BA13D9" w:rsidRDefault="00BA13D9">
            <w:pPr>
              <w:jc w:val="center"/>
              <w:rPr>
                <w:rFonts w:ascii="Arial" w:hAnsi="Arial" w:cs="Arial"/>
                <w:b/>
              </w:rPr>
            </w:pPr>
            <w:r>
              <w:rPr>
                <w:rFonts w:ascii="Arial" w:hAnsi="Arial"/>
                <w:b/>
              </w:rPr>
              <w:t>1</w:t>
            </w:r>
          </w:p>
        </w:tc>
        <w:tc>
          <w:tcPr>
            <w:tcW w:w="450" w:type="dxa"/>
            <w:shd w:val="clear" w:color="000000" w:fill="FFFFFF"/>
            <w:vAlign w:val="center"/>
          </w:tcPr>
          <w:p w14:paraId="6BA6099A" w14:textId="77777777" w:rsidR="00BA13D9" w:rsidRDefault="00BA13D9">
            <w:pPr>
              <w:jc w:val="center"/>
              <w:rPr>
                <w:rFonts w:ascii="Arial" w:hAnsi="Arial" w:cs="Arial"/>
                <w:b/>
              </w:rPr>
            </w:pPr>
            <w:r>
              <w:rPr>
                <w:rFonts w:ascii="Arial" w:hAnsi="Arial"/>
                <w:b/>
              </w:rPr>
              <w:t>2</w:t>
            </w:r>
          </w:p>
        </w:tc>
        <w:tc>
          <w:tcPr>
            <w:tcW w:w="450" w:type="dxa"/>
            <w:shd w:val="clear" w:color="000000" w:fill="FFFFFF"/>
            <w:vAlign w:val="center"/>
          </w:tcPr>
          <w:p w14:paraId="5BCB418B" w14:textId="77777777" w:rsidR="00BA13D9" w:rsidRDefault="00BA13D9">
            <w:pPr>
              <w:jc w:val="center"/>
              <w:rPr>
                <w:rFonts w:ascii="Arial" w:hAnsi="Arial" w:cs="Arial"/>
                <w:b/>
              </w:rPr>
            </w:pPr>
            <w:r>
              <w:rPr>
                <w:rFonts w:ascii="Arial" w:hAnsi="Arial"/>
                <w:b/>
              </w:rPr>
              <w:t>3</w:t>
            </w:r>
          </w:p>
        </w:tc>
        <w:tc>
          <w:tcPr>
            <w:tcW w:w="900" w:type="dxa"/>
            <w:tcBorders>
              <w:right w:val="double" w:sz="12" w:space="0" w:color="auto"/>
            </w:tcBorders>
            <w:shd w:val="clear" w:color="000000" w:fill="FFFFFF"/>
            <w:vAlign w:val="center"/>
          </w:tcPr>
          <w:p w14:paraId="1F9E6137" w14:textId="77777777" w:rsidR="00BA13D9" w:rsidRDefault="00BA13D9">
            <w:pPr>
              <w:jc w:val="center"/>
              <w:rPr>
                <w:rFonts w:ascii="Arial" w:hAnsi="Arial" w:cs="Arial"/>
                <w:b/>
              </w:rPr>
            </w:pPr>
            <w:r>
              <w:rPr>
                <w:rFonts w:ascii="Arial" w:hAnsi="Arial"/>
                <w:b/>
              </w:rPr>
              <w:t>4</w:t>
            </w:r>
          </w:p>
        </w:tc>
        <w:tc>
          <w:tcPr>
            <w:tcW w:w="720" w:type="dxa"/>
            <w:tcBorders>
              <w:left w:val="double" w:sz="12" w:space="0" w:color="auto"/>
            </w:tcBorders>
            <w:vAlign w:val="center"/>
          </w:tcPr>
          <w:p w14:paraId="1A044E27" w14:textId="77777777" w:rsidR="00BA13D9" w:rsidRDefault="00BA13D9">
            <w:pPr>
              <w:jc w:val="center"/>
              <w:rPr>
                <w:rFonts w:ascii="Arial" w:hAnsi="Arial" w:cs="Arial"/>
                <w:b/>
              </w:rPr>
            </w:pPr>
            <w:r>
              <w:rPr>
                <w:rFonts w:ascii="Arial" w:hAnsi="Arial"/>
                <w:b/>
              </w:rPr>
              <w:t>1</w:t>
            </w:r>
          </w:p>
        </w:tc>
        <w:tc>
          <w:tcPr>
            <w:tcW w:w="450" w:type="dxa"/>
            <w:vAlign w:val="center"/>
          </w:tcPr>
          <w:p w14:paraId="3236F979" w14:textId="77777777" w:rsidR="00BA13D9" w:rsidRDefault="00BA13D9">
            <w:pPr>
              <w:jc w:val="center"/>
              <w:rPr>
                <w:rFonts w:ascii="Arial" w:hAnsi="Arial" w:cs="Arial"/>
                <w:b/>
              </w:rPr>
            </w:pPr>
            <w:r>
              <w:rPr>
                <w:rFonts w:ascii="Arial" w:hAnsi="Arial"/>
                <w:b/>
              </w:rPr>
              <w:t>2</w:t>
            </w:r>
          </w:p>
        </w:tc>
        <w:tc>
          <w:tcPr>
            <w:tcW w:w="450" w:type="dxa"/>
            <w:vAlign w:val="center"/>
          </w:tcPr>
          <w:p w14:paraId="020D5F7E" w14:textId="77777777" w:rsidR="00BA13D9" w:rsidRDefault="00BA13D9">
            <w:pPr>
              <w:jc w:val="center"/>
              <w:rPr>
                <w:rFonts w:ascii="Arial" w:hAnsi="Arial" w:cs="Arial"/>
                <w:b/>
              </w:rPr>
            </w:pPr>
            <w:r>
              <w:rPr>
                <w:rFonts w:ascii="Arial" w:hAnsi="Arial"/>
                <w:b/>
              </w:rPr>
              <w:t>3</w:t>
            </w:r>
          </w:p>
        </w:tc>
        <w:tc>
          <w:tcPr>
            <w:tcW w:w="862" w:type="dxa"/>
            <w:gridSpan w:val="2"/>
            <w:tcBorders>
              <w:right w:val="single" w:sz="4" w:space="0" w:color="auto"/>
            </w:tcBorders>
            <w:vAlign w:val="center"/>
          </w:tcPr>
          <w:p w14:paraId="561511A8" w14:textId="77777777" w:rsidR="00BA13D9" w:rsidRDefault="00BA13D9">
            <w:pPr>
              <w:jc w:val="center"/>
              <w:rPr>
                <w:rFonts w:ascii="Arial" w:hAnsi="Arial" w:cs="Arial"/>
                <w:b/>
              </w:rPr>
            </w:pPr>
            <w:r>
              <w:rPr>
                <w:rFonts w:ascii="Arial" w:hAnsi="Arial"/>
                <w:b/>
              </w:rPr>
              <w:t>4</w:t>
            </w:r>
          </w:p>
        </w:tc>
      </w:tr>
      <w:tr w:rsidR="00BA13D9" w14:paraId="133A09B7" w14:textId="77777777" w:rsidTr="00667A6A">
        <w:trPr>
          <w:cantSplit/>
          <w:trHeight w:val="963"/>
        </w:trPr>
        <w:tc>
          <w:tcPr>
            <w:tcW w:w="5850" w:type="dxa"/>
            <w:tcBorders>
              <w:left w:val="single" w:sz="4" w:space="0" w:color="auto"/>
              <w:right w:val="single" w:sz="4" w:space="0" w:color="auto"/>
            </w:tcBorders>
            <w:vAlign w:val="center"/>
          </w:tcPr>
          <w:p w14:paraId="6ED787BF" w14:textId="77777777" w:rsidR="00BA13D9" w:rsidRDefault="00BA13D9">
            <w:pPr>
              <w:numPr>
                <w:ilvl w:val="0"/>
                <w:numId w:val="12"/>
              </w:numPr>
              <w:spacing w:line="276" w:lineRule="auto"/>
            </w:pPr>
            <w:r>
              <w:t xml:space="preserve">Puedo identificar los </w:t>
            </w:r>
            <w:r w:rsidR="00982C59">
              <w:t>reportes de crédito</w:t>
            </w:r>
            <w:r>
              <w:t xml:space="preserve"> y otros sistemas de información que suelen usarse para evaluar el riesgo al otorgar crédito a un pequeño negocio.</w:t>
            </w:r>
          </w:p>
        </w:tc>
        <w:tc>
          <w:tcPr>
            <w:tcW w:w="630" w:type="dxa"/>
            <w:tcBorders>
              <w:left w:val="nil"/>
            </w:tcBorders>
            <w:shd w:val="clear" w:color="000000" w:fill="FFFFFF"/>
            <w:vAlign w:val="center"/>
          </w:tcPr>
          <w:p w14:paraId="5D7F9B4E" w14:textId="77777777" w:rsidR="00BA13D9" w:rsidRDefault="00BA13D9">
            <w:pPr>
              <w:jc w:val="center"/>
              <w:rPr>
                <w:rFonts w:ascii="Arial" w:hAnsi="Arial" w:cs="Arial"/>
                <w:b/>
              </w:rPr>
            </w:pPr>
            <w:r>
              <w:rPr>
                <w:rFonts w:ascii="Arial" w:hAnsi="Arial"/>
                <w:b/>
              </w:rPr>
              <w:t>1</w:t>
            </w:r>
          </w:p>
        </w:tc>
        <w:tc>
          <w:tcPr>
            <w:tcW w:w="450" w:type="dxa"/>
            <w:shd w:val="clear" w:color="000000" w:fill="FFFFFF"/>
            <w:vAlign w:val="center"/>
          </w:tcPr>
          <w:p w14:paraId="0375DA87" w14:textId="77777777" w:rsidR="00BA13D9" w:rsidRDefault="00BA13D9">
            <w:pPr>
              <w:jc w:val="center"/>
              <w:rPr>
                <w:rFonts w:ascii="Arial" w:hAnsi="Arial" w:cs="Arial"/>
                <w:b/>
              </w:rPr>
            </w:pPr>
            <w:r>
              <w:rPr>
                <w:rFonts w:ascii="Arial" w:hAnsi="Arial"/>
                <w:b/>
              </w:rPr>
              <w:t>2</w:t>
            </w:r>
          </w:p>
        </w:tc>
        <w:tc>
          <w:tcPr>
            <w:tcW w:w="450" w:type="dxa"/>
            <w:shd w:val="clear" w:color="000000" w:fill="FFFFFF"/>
            <w:vAlign w:val="center"/>
          </w:tcPr>
          <w:p w14:paraId="5B4D22B1" w14:textId="77777777" w:rsidR="00BA13D9" w:rsidRDefault="00BA13D9">
            <w:pPr>
              <w:jc w:val="center"/>
              <w:rPr>
                <w:rFonts w:ascii="Arial" w:hAnsi="Arial" w:cs="Arial"/>
                <w:b/>
              </w:rPr>
            </w:pPr>
            <w:r>
              <w:rPr>
                <w:rFonts w:ascii="Arial" w:hAnsi="Arial"/>
                <w:b/>
              </w:rPr>
              <w:t>3</w:t>
            </w:r>
          </w:p>
        </w:tc>
        <w:tc>
          <w:tcPr>
            <w:tcW w:w="900" w:type="dxa"/>
            <w:tcBorders>
              <w:right w:val="double" w:sz="12" w:space="0" w:color="auto"/>
            </w:tcBorders>
            <w:shd w:val="clear" w:color="000000" w:fill="FFFFFF"/>
            <w:vAlign w:val="center"/>
          </w:tcPr>
          <w:p w14:paraId="3938BC3D" w14:textId="77777777" w:rsidR="00BA13D9" w:rsidRDefault="00BA13D9">
            <w:pPr>
              <w:jc w:val="center"/>
              <w:rPr>
                <w:rFonts w:ascii="Arial" w:hAnsi="Arial" w:cs="Arial"/>
                <w:b/>
              </w:rPr>
            </w:pPr>
            <w:r>
              <w:rPr>
                <w:rFonts w:ascii="Arial" w:hAnsi="Arial"/>
                <w:b/>
              </w:rPr>
              <w:t>4</w:t>
            </w:r>
          </w:p>
        </w:tc>
        <w:tc>
          <w:tcPr>
            <w:tcW w:w="720" w:type="dxa"/>
            <w:tcBorders>
              <w:left w:val="double" w:sz="12" w:space="0" w:color="auto"/>
            </w:tcBorders>
            <w:vAlign w:val="center"/>
          </w:tcPr>
          <w:p w14:paraId="509A4521" w14:textId="77777777" w:rsidR="00BA13D9" w:rsidRDefault="00BA13D9">
            <w:pPr>
              <w:jc w:val="center"/>
              <w:rPr>
                <w:rFonts w:ascii="Arial" w:hAnsi="Arial" w:cs="Arial"/>
                <w:b/>
              </w:rPr>
            </w:pPr>
            <w:r>
              <w:rPr>
                <w:rFonts w:ascii="Arial" w:hAnsi="Arial"/>
                <w:b/>
              </w:rPr>
              <w:t>1</w:t>
            </w:r>
          </w:p>
        </w:tc>
        <w:tc>
          <w:tcPr>
            <w:tcW w:w="450" w:type="dxa"/>
            <w:vAlign w:val="center"/>
          </w:tcPr>
          <w:p w14:paraId="495ADC14" w14:textId="77777777" w:rsidR="00BA13D9" w:rsidRDefault="00BA13D9">
            <w:pPr>
              <w:jc w:val="center"/>
              <w:rPr>
                <w:rFonts w:ascii="Arial" w:hAnsi="Arial" w:cs="Arial"/>
                <w:b/>
              </w:rPr>
            </w:pPr>
            <w:r>
              <w:rPr>
                <w:rFonts w:ascii="Arial" w:hAnsi="Arial"/>
                <w:b/>
              </w:rPr>
              <w:t>2</w:t>
            </w:r>
          </w:p>
        </w:tc>
        <w:tc>
          <w:tcPr>
            <w:tcW w:w="450" w:type="dxa"/>
            <w:vAlign w:val="center"/>
          </w:tcPr>
          <w:p w14:paraId="3DB9C3FB" w14:textId="77777777" w:rsidR="00BA13D9" w:rsidRDefault="00BA13D9">
            <w:pPr>
              <w:jc w:val="center"/>
              <w:rPr>
                <w:rFonts w:ascii="Arial" w:hAnsi="Arial" w:cs="Arial"/>
                <w:b/>
              </w:rPr>
            </w:pPr>
            <w:r>
              <w:rPr>
                <w:rFonts w:ascii="Arial" w:hAnsi="Arial"/>
                <w:b/>
              </w:rPr>
              <w:t>3</w:t>
            </w:r>
          </w:p>
        </w:tc>
        <w:tc>
          <w:tcPr>
            <w:tcW w:w="862" w:type="dxa"/>
            <w:gridSpan w:val="2"/>
            <w:tcBorders>
              <w:right w:val="single" w:sz="4" w:space="0" w:color="auto"/>
            </w:tcBorders>
            <w:vAlign w:val="center"/>
          </w:tcPr>
          <w:p w14:paraId="1AA0506C" w14:textId="77777777" w:rsidR="00BA13D9" w:rsidRDefault="00BA13D9">
            <w:pPr>
              <w:jc w:val="center"/>
              <w:rPr>
                <w:rFonts w:ascii="Arial" w:hAnsi="Arial" w:cs="Arial"/>
                <w:b/>
              </w:rPr>
            </w:pPr>
            <w:r>
              <w:rPr>
                <w:rFonts w:ascii="Arial" w:hAnsi="Arial"/>
                <w:b/>
              </w:rPr>
              <w:t>4</w:t>
            </w:r>
          </w:p>
        </w:tc>
      </w:tr>
      <w:tr w:rsidR="00BA13D9" w14:paraId="796E565E" w14:textId="77777777" w:rsidTr="00667A6A">
        <w:trPr>
          <w:cantSplit/>
          <w:trHeight w:val="447"/>
        </w:trPr>
        <w:tc>
          <w:tcPr>
            <w:tcW w:w="5850" w:type="dxa"/>
            <w:tcBorders>
              <w:left w:val="single" w:sz="4" w:space="0" w:color="auto"/>
              <w:right w:val="single" w:sz="4" w:space="0" w:color="auto"/>
            </w:tcBorders>
            <w:vAlign w:val="center"/>
          </w:tcPr>
          <w:p w14:paraId="34937A16" w14:textId="77777777" w:rsidR="00BA13D9" w:rsidRDefault="00BA13D9">
            <w:pPr>
              <w:numPr>
                <w:ilvl w:val="0"/>
                <w:numId w:val="12"/>
              </w:numPr>
              <w:spacing w:line="276" w:lineRule="auto"/>
            </w:pPr>
            <w:r>
              <w:t xml:space="preserve">Puedo explicar cómo funcionan estos </w:t>
            </w:r>
            <w:r w:rsidR="00982C59">
              <w:t>reportes de crédito</w:t>
            </w:r>
            <w:r>
              <w:t>.</w:t>
            </w:r>
          </w:p>
        </w:tc>
        <w:tc>
          <w:tcPr>
            <w:tcW w:w="630" w:type="dxa"/>
            <w:tcBorders>
              <w:left w:val="nil"/>
            </w:tcBorders>
            <w:shd w:val="clear" w:color="000000" w:fill="FFFFFF"/>
            <w:vAlign w:val="center"/>
          </w:tcPr>
          <w:p w14:paraId="18BF7835" w14:textId="77777777" w:rsidR="00BA13D9" w:rsidRDefault="00BA13D9">
            <w:pPr>
              <w:jc w:val="center"/>
              <w:rPr>
                <w:rFonts w:ascii="Arial" w:hAnsi="Arial" w:cs="Arial"/>
                <w:b/>
              </w:rPr>
            </w:pPr>
            <w:r>
              <w:rPr>
                <w:rFonts w:ascii="Arial" w:hAnsi="Arial"/>
                <w:b/>
              </w:rPr>
              <w:t>1</w:t>
            </w:r>
          </w:p>
        </w:tc>
        <w:tc>
          <w:tcPr>
            <w:tcW w:w="450" w:type="dxa"/>
            <w:shd w:val="clear" w:color="000000" w:fill="FFFFFF"/>
            <w:vAlign w:val="center"/>
          </w:tcPr>
          <w:p w14:paraId="04735768" w14:textId="77777777" w:rsidR="00BA13D9" w:rsidRDefault="00BA13D9">
            <w:pPr>
              <w:jc w:val="center"/>
              <w:rPr>
                <w:rFonts w:ascii="Arial" w:hAnsi="Arial" w:cs="Arial"/>
                <w:b/>
              </w:rPr>
            </w:pPr>
            <w:r>
              <w:rPr>
                <w:rFonts w:ascii="Arial" w:hAnsi="Arial"/>
                <w:b/>
              </w:rPr>
              <w:t>2</w:t>
            </w:r>
          </w:p>
        </w:tc>
        <w:tc>
          <w:tcPr>
            <w:tcW w:w="450" w:type="dxa"/>
            <w:shd w:val="clear" w:color="000000" w:fill="FFFFFF"/>
            <w:vAlign w:val="center"/>
          </w:tcPr>
          <w:p w14:paraId="57ECF590" w14:textId="77777777" w:rsidR="00BA13D9" w:rsidRDefault="00BA13D9">
            <w:pPr>
              <w:jc w:val="center"/>
              <w:rPr>
                <w:rFonts w:ascii="Arial" w:hAnsi="Arial" w:cs="Arial"/>
                <w:b/>
              </w:rPr>
            </w:pPr>
            <w:r>
              <w:rPr>
                <w:rFonts w:ascii="Arial" w:hAnsi="Arial"/>
                <w:b/>
              </w:rPr>
              <w:t>3</w:t>
            </w:r>
          </w:p>
        </w:tc>
        <w:tc>
          <w:tcPr>
            <w:tcW w:w="900" w:type="dxa"/>
            <w:tcBorders>
              <w:right w:val="double" w:sz="12" w:space="0" w:color="auto"/>
            </w:tcBorders>
            <w:shd w:val="clear" w:color="000000" w:fill="FFFFFF"/>
            <w:vAlign w:val="center"/>
          </w:tcPr>
          <w:p w14:paraId="38958BC6" w14:textId="77777777" w:rsidR="00BA13D9" w:rsidRDefault="00BA13D9">
            <w:pPr>
              <w:jc w:val="center"/>
              <w:rPr>
                <w:rFonts w:ascii="Arial" w:hAnsi="Arial" w:cs="Arial"/>
                <w:b/>
              </w:rPr>
            </w:pPr>
            <w:r>
              <w:rPr>
                <w:rFonts w:ascii="Arial" w:hAnsi="Arial"/>
                <w:b/>
              </w:rPr>
              <w:t>4</w:t>
            </w:r>
          </w:p>
        </w:tc>
        <w:tc>
          <w:tcPr>
            <w:tcW w:w="720" w:type="dxa"/>
            <w:tcBorders>
              <w:left w:val="double" w:sz="12" w:space="0" w:color="auto"/>
            </w:tcBorders>
            <w:vAlign w:val="center"/>
          </w:tcPr>
          <w:p w14:paraId="5C200B70" w14:textId="77777777" w:rsidR="00BA13D9" w:rsidRDefault="00BA13D9">
            <w:pPr>
              <w:jc w:val="center"/>
              <w:rPr>
                <w:rFonts w:ascii="Arial" w:hAnsi="Arial" w:cs="Arial"/>
                <w:b/>
              </w:rPr>
            </w:pPr>
            <w:r>
              <w:rPr>
                <w:rFonts w:ascii="Arial" w:hAnsi="Arial"/>
                <w:b/>
              </w:rPr>
              <w:t>1</w:t>
            </w:r>
          </w:p>
        </w:tc>
        <w:tc>
          <w:tcPr>
            <w:tcW w:w="450" w:type="dxa"/>
            <w:vAlign w:val="center"/>
          </w:tcPr>
          <w:p w14:paraId="54639FBA" w14:textId="77777777" w:rsidR="00BA13D9" w:rsidRDefault="00BA13D9">
            <w:pPr>
              <w:jc w:val="center"/>
              <w:rPr>
                <w:rFonts w:ascii="Arial" w:hAnsi="Arial" w:cs="Arial"/>
                <w:b/>
              </w:rPr>
            </w:pPr>
            <w:r>
              <w:rPr>
                <w:rFonts w:ascii="Arial" w:hAnsi="Arial"/>
                <w:b/>
              </w:rPr>
              <w:t>2</w:t>
            </w:r>
          </w:p>
        </w:tc>
        <w:tc>
          <w:tcPr>
            <w:tcW w:w="450" w:type="dxa"/>
            <w:vAlign w:val="center"/>
          </w:tcPr>
          <w:p w14:paraId="0CF38CD2" w14:textId="77777777" w:rsidR="00BA13D9" w:rsidRDefault="00BA13D9">
            <w:pPr>
              <w:jc w:val="center"/>
              <w:rPr>
                <w:rFonts w:ascii="Arial" w:hAnsi="Arial" w:cs="Arial"/>
                <w:b/>
              </w:rPr>
            </w:pPr>
            <w:r>
              <w:rPr>
                <w:rFonts w:ascii="Arial" w:hAnsi="Arial"/>
                <w:b/>
              </w:rPr>
              <w:t>3</w:t>
            </w:r>
          </w:p>
        </w:tc>
        <w:tc>
          <w:tcPr>
            <w:tcW w:w="862" w:type="dxa"/>
            <w:gridSpan w:val="2"/>
            <w:tcBorders>
              <w:right w:val="single" w:sz="4" w:space="0" w:color="auto"/>
            </w:tcBorders>
            <w:vAlign w:val="center"/>
          </w:tcPr>
          <w:p w14:paraId="766E1D7E" w14:textId="77777777" w:rsidR="00BA13D9" w:rsidRDefault="00BA13D9">
            <w:pPr>
              <w:jc w:val="center"/>
              <w:rPr>
                <w:rFonts w:ascii="Arial" w:hAnsi="Arial" w:cs="Arial"/>
                <w:b/>
              </w:rPr>
            </w:pPr>
            <w:r>
              <w:rPr>
                <w:rFonts w:ascii="Arial" w:hAnsi="Arial"/>
                <w:b/>
              </w:rPr>
              <w:t>4</w:t>
            </w:r>
          </w:p>
        </w:tc>
      </w:tr>
      <w:tr w:rsidR="00BA13D9" w14:paraId="274642CC" w14:textId="77777777" w:rsidTr="00667A6A">
        <w:trPr>
          <w:cantSplit/>
          <w:trHeight w:val="963"/>
        </w:trPr>
        <w:tc>
          <w:tcPr>
            <w:tcW w:w="5850" w:type="dxa"/>
            <w:tcBorders>
              <w:left w:val="single" w:sz="4" w:space="0" w:color="auto"/>
              <w:right w:val="single" w:sz="4" w:space="0" w:color="auto"/>
            </w:tcBorders>
            <w:vAlign w:val="center"/>
          </w:tcPr>
          <w:p w14:paraId="18F44E0F" w14:textId="77777777" w:rsidR="00BA13D9" w:rsidRDefault="00034B02" w:rsidP="00FB6FFA">
            <w:pPr>
              <w:numPr>
                <w:ilvl w:val="0"/>
                <w:numId w:val="12"/>
              </w:numPr>
              <w:spacing w:after="20" w:line="276" w:lineRule="auto"/>
            </w:pPr>
            <w:r>
              <w:t>Puedo i</w:t>
            </w:r>
            <w:r w:rsidRPr="00034B02">
              <w:t>dentificar de qué manera los antecedentes positivos en la administración de deudas y obligaciones</w:t>
            </w:r>
            <w:r w:rsidR="00FB6FFA">
              <w:t xml:space="preserve"> que</w:t>
            </w:r>
            <w:r w:rsidRPr="00034B02">
              <w:t xml:space="preserve"> beneficia</w:t>
            </w:r>
            <w:r w:rsidR="00FB6FFA">
              <w:t>n</w:t>
            </w:r>
            <w:r w:rsidRPr="00034B02">
              <w:t xml:space="preserve"> a los pequeños negocios</w:t>
            </w:r>
            <w:r w:rsidR="00BA13D9">
              <w:t>.</w:t>
            </w:r>
          </w:p>
        </w:tc>
        <w:tc>
          <w:tcPr>
            <w:tcW w:w="630" w:type="dxa"/>
            <w:tcBorders>
              <w:left w:val="nil"/>
            </w:tcBorders>
            <w:shd w:val="clear" w:color="000000" w:fill="FFFFFF"/>
            <w:vAlign w:val="center"/>
          </w:tcPr>
          <w:p w14:paraId="6F635D4E" w14:textId="77777777" w:rsidR="00BA13D9" w:rsidRDefault="00BA13D9">
            <w:pPr>
              <w:jc w:val="center"/>
              <w:rPr>
                <w:rFonts w:ascii="Arial" w:hAnsi="Arial" w:cs="Arial"/>
                <w:b/>
              </w:rPr>
            </w:pPr>
            <w:r>
              <w:rPr>
                <w:rFonts w:ascii="Arial" w:hAnsi="Arial"/>
                <w:b/>
              </w:rPr>
              <w:t>1</w:t>
            </w:r>
          </w:p>
        </w:tc>
        <w:tc>
          <w:tcPr>
            <w:tcW w:w="450" w:type="dxa"/>
            <w:shd w:val="clear" w:color="000000" w:fill="FFFFFF"/>
            <w:vAlign w:val="center"/>
          </w:tcPr>
          <w:p w14:paraId="51FF5A98" w14:textId="77777777" w:rsidR="00BA13D9" w:rsidRDefault="00BA13D9">
            <w:pPr>
              <w:jc w:val="center"/>
              <w:rPr>
                <w:rFonts w:ascii="Arial" w:hAnsi="Arial" w:cs="Arial"/>
                <w:b/>
              </w:rPr>
            </w:pPr>
            <w:r>
              <w:rPr>
                <w:rFonts w:ascii="Arial" w:hAnsi="Arial"/>
                <w:b/>
              </w:rPr>
              <w:t>2</w:t>
            </w:r>
          </w:p>
        </w:tc>
        <w:tc>
          <w:tcPr>
            <w:tcW w:w="450" w:type="dxa"/>
            <w:shd w:val="clear" w:color="000000" w:fill="FFFFFF"/>
            <w:vAlign w:val="center"/>
          </w:tcPr>
          <w:p w14:paraId="4C434A5E" w14:textId="77777777" w:rsidR="00BA13D9" w:rsidRDefault="00BA13D9">
            <w:pPr>
              <w:jc w:val="center"/>
              <w:rPr>
                <w:rFonts w:ascii="Arial" w:hAnsi="Arial" w:cs="Arial"/>
                <w:b/>
              </w:rPr>
            </w:pPr>
            <w:r>
              <w:rPr>
                <w:rFonts w:ascii="Arial" w:hAnsi="Arial"/>
                <w:b/>
              </w:rPr>
              <w:t>3</w:t>
            </w:r>
          </w:p>
        </w:tc>
        <w:tc>
          <w:tcPr>
            <w:tcW w:w="900" w:type="dxa"/>
            <w:tcBorders>
              <w:right w:val="double" w:sz="12" w:space="0" w:color="auto"/>
            </w:tcBorders>
            <w:shd w:val="clear" w:color="000000" w:fill="FFFFFF"/>
            <w:vAlign w:val="center"/>
          </w:tcPr>
          <w:p w14:paraId="4C88C71F" w14:textId="77777777" w:rsidR="00BA13D9" w:rsidRDefault="00BA13D9">
            <w:pPr>
              <w:jc w:val="center"/>
              <w:rPr>
                <w:rFonts w:ascii="Arial" w:hAnsi="Arial" w:cs="Arial"/>
                <w:b/>
              </w:rPr>
            </w:pPr>
            <w:r>
              <w:rPr>
                <w:rFonts w:ascii="Arial" w:hAnsi="Arial"/>
                <w:b/>
              </w:rPr>
              <w:t>4</w:t>
            </w:r>
          </w:p>
        </w:tc>
        <w:tc>
          <w:tcPr>
            <w:tcW w:w="720" w:type="dxa"/>
            <w:tcBorders>
              <w:left w:val="double" w:sz="12" w:space="0" w:color="auto"/>
            </w:tcBorders>
            <w:vAlign w:val="center"/>
          </w:tcPr>
          <w:p w14:paraId="364BDB56" w14:textId="77777777" w:rsidR="00BA13D9" w:rsidRDefault="00BA13D9">
            <w:pPr>
              <w:jc w:val="center"/>
              <w:rPr>
                <w:rFonts w:ascii="Arial" w:hAnsi="Arial" w:cs="Arial"/>
                <w:b/>
              </w:rPr>
            </w:pPr>
            <w:r>
              <w:rPr>
                <w:rFonts w:ascii="Arial" w:hAnsi="Arial"/>
                <w:b/>
              </w:rPr>
              <w:t>1</w:t>
            </w:r>
          </w:p>
        </w:tc>
        <w:tc>
          <w:tcPr>
            <w:tcW w:w="450" w:type="dxa"/>
            <w:vAlign w:val="center"/>
          </w:tcPr>
          <w:p w14:paraId="172A3B60" w14:textId="77777777" w:rsidR="00BA13D9" w:rsidRDefault="00BA13D9">
            <w:pPr>
              <w:jc w:val="center"/>
              <w:rPr>
                <w:rFonts w:ascii="Arial" w:hAnsi="Arial" w:cs="Arial"/>
                <w:b/>
              </w:rPr>
            </w:pPr>
            <w:r>
              <w:rPr>
                <w:rFonts w:ascii="Arial" w:hAnsi="Arial"/>
                <w:b/>
              </w:rPr>
              <w:t>2</w:t>
            </w:r>
          </w:p>
        </w:tc>
        <w:tc>
          <w:tcPr>
            <w:tcW w:w="450" w:type="dxa"/>
            <w:vAlign w:val="center"/>
          </w:tcPr>
          <w:p w14:paraId="4A349024" w14:textId="77777777" w:rsidR="00BA13D9" w:rsidRDefault="00BA13D9">
            <w:pPr>
              <w:jc w:val="center"/>
              <w:rPr>
                <w:rFonts w:ascii="Arial" w:hAnsi="Arial" w:cs="Arial"/>
                <w:b/>
              </w:rPr>
            </w:pPr>
            <w:r>
              <w:rPr>
                <w:rFonts w:ascii="Arial" w:hAnsi="Arial"/>
                <w:b/>
              </w:rPr>
              <w:t>3</w:t>
            </w:r>
          </w:p>
        </w:tc>
        <w:tc>
          <w:tcPr>
            <w:tcW w:w="862" w:type="dxa"/>
            <w:gridSpan w:val="2"/>
            <w:tcBorders>
              <w:right w:val="single" w:sz="4" w:space="0" w:color="auto"/>
            </w:tcBorders>
            <w:vAlign w:val="center"/>
          </w:tcPr>
          <w:p w14:paraId="5D8A8CBE" w14:textId="77777777" w:rsidR="00BA13D9" w:rsidRDefault="00BA13D9">
            <w:pPr>
              <w:jc w:val="center"/>
              <w:rPr>
                <w:rFonts w:ascii="Arial" w:hAnsi="Arial" w:cs="Arial"/>
                <w:b/>
              </w:rPr>
            </w:pPr>
            <w:r>
              <w:rPr>
                <w:rFonts w:ascii="Arial" w:hAnsi="Arial"/>
                <w:b/>
              </w:rPr>
              <w:t>4</w:t>
            </w:r>
          </w:p>
        </w:tc>
      </w:tr>
      <w:tr w:rsidR="00BA13D9" w14:paraId="23C71652" w14:textId="77777777" w:rsidTr="00667A6A">
        <w:trPr>
          <w:cantSplit/>
          <w:trHeight w:val="963"/>
        </w:trPr>
        <w:tc>
          <w:tcPr>
            <w:tcW w:w="5850" w:type="dxa"/>
            <w:tcBorders>
              <w:left w:val="single" w:sz="4" w:space="0" w:color="auto"/>
              <w:right w:val="single" w:sz="4" w:space="0" w:color="auto"/>
            </w:tcBorders>
            <w:vAlign w:val="center"/>
          </w:tcPr>
          <w:p w14:paraId="4D7D438E" w14:textId="77777777" w:rsidR="00BA13D9" w:rsidRDefault="00BA13D9" w:rsidP="00667A6A">
            <w:pPr>
              <w:numPr>
                <w:ilvl w:val="0"/>
                <w:numId w:val="12"/>
              </w:numPr>
              <w:spacing w:after="60" w:line="276" w:lineRule="auto"/>
            </w:pPr>
            <w:r>
              <w:t>Puedo identificar los riesgos relacionados con estafas o fraudes crediticios a los que se enfrenta un negocio y sé los pasos que deben tomarse para evitarlos o reducir sus consecuencias.</w:t>
            </w:r>
          </w:p>
        </w:tc>
        <w:tc>
          <w:tcPr>
            <w:tcW w:w="630" w:type="dxa"/>
            <w:tcBorders>
              <w:left w:val="nil"/>
            </w:tcBorders>
            <w:shd w:val="clear" w:color="000000" w:fill="FFFFFF"/>
            <w:vAlign w:val="center"/>
          </w:tcPr>
          <w:p w14:paraId="5995884F" w14:textId="77777777" w:rsidR="00BA13D9" w:rsidRDefault="00BA13D9">
            <w:pPr>
              <w:jc w:val="center"/>
              <w:rPr>
                <w:rFonts w:ascii="Arial" w:hAnsi="Arial" w:cs="Arial"/>
                <w:b/>
              </w:rPr>
            </w:pPr>
            <w:r>
              <w:rPr>
                <w:rFonts w:ascii="Arial" w:hAnsi="Arial"/>
                <w:b/>
              </w:rPr>
              <w:t>1</w:t>
            </w:r>
          </w:p>
        </w:tc>
        <w:tc>
          <w:tcPr>
            <w:tcW w:w="450" w:type="dxa"/>
            <w:shd w:val="clear" w:color="000000" w:fill="FFFFFF"/>
            <w:vAlign w:val="center"/>
          </w:tcPr>
          <w:p w14:paraId="589B23DA" w14:textId="77777777" w:rsidR="00BA13D9" w:rsidRDefault="00BA13D9">
            <w:pPr>
              <w:jc w:val="center"/>
              <w:rPr>
                <w:rFonts w:ascii="Arial" w:hAnsi="Arial" w:cs="Arial"/>
                <w:b/>
              </w:rPr>
            </w:pPr>
            <w:r>
              <w:rPr>
                <w:rFonts w:ascii="Arial" w:hAnsi="Arial"/>
                <w:b/>
              </w:rPr>
              <w:t>2</w:t>
            </w:r>
          </w:p>
        </w:tc>
        <w:tc>
          <w:tcPr>
            <w:tcW w:w="450" w:type="dxa"/>
            <w:shd w:val="clear" w:color="000000" w:fill="FFFFFF"/>
            <w:vAlign w:val="center"/>
          </w:tcPr>
          <w:p w14:paraId="52BB4447" w14:textId="77777777" w:rsidR="00BA13D9" w:rsidRDefault="00BA13D9">
            <w:pPr>
              <w:jc w:val="center"/>
              <w:rPr>
                <w:rFonts w:ascii="Arial" w:hAnsi="Arial" w:cs="Arial"/>
                <w:b/>
              </w:rPr>
            </w:pPr>
            <w:r>
              <w:rPr>
                <w:rFonts w:ascii="Arial" w:hAnsi="Arial"/>
                <w:b/>
              </w:rPr>
              <w:t>3</w:t>
            </w:r>
          </w:p>
        </w:tc>
        <w:tc>
          <w:tcPr>
            <w:tcW w:w="900" w:type="dxa"/>
            <w:tcBorders>
              <w:right w:val="double" w:sz="12" w:space="0" w:color="auto"/>
            </w:tcBorders>
            <w:shd w:val="clear" w:color="000000" w:fill="FFFFFF"/>
            <w:vAlign w:val="center"/>
          </w:tcPr>
          <w:p w14:paraId="753728B6" w14:textId="77777777" w:rsidR="00BA13D9" w:rsidRDefault="00BA13D9">
            <w:pPr>
              <w:jc w:val="center"/>
              <w:rPr>
                <w:rFonts w:ascii="Arial" w:hAnsi="Arial" w:cs="Arial"/>
                <w:b/>
              </w:rPr>
            </w:pPr>
            <w:r>
              <w:rPr>
                <w:rFonts w:ascii="Arial" w:hAnsi="Arial"/>
                <w:b/>
              </w:rPr>
              <w:t>4</w:t>
            </w:r>
          </w:p>
        </w:tc>
        <w:tc>
          <w:tcPr>
            <w:tcW w:w="720" w:type="dxa"/>
            <w:tcBorders>
              <w:left w:val="double" w:sz="12" w:space="0" w:color="auto"/>
            </w:tcBorders>
            <w:vAlign w:val="center"/>
          </w:tcPr>
          <w:p w14:paraId="6021D4E9" w14:textId="77777777" w:rsidR="00BA13D9" w:rsidRDefault="00BA13D9">
            <w:pPr>
              <w:jc w:val="center"/>
              <w:rPr>
                <w:rFonts w:ascii="Arial" w:hAnsi="Arial" w:cs="Arial"/>
                <w:b/>
              </w:rPr>
            </w:pPr>
            <w:r>
              <w:rPr>
                <w:rFonts w:ascii="Arial" w:hAnsi="Arial"/>
                <w:b/>
              </w:rPr>
              <w:t>1</w:t>
            </w:r>
          </w:p>
        </w:tc>
        <w:tc>
          <w:tcPr>
            <w:tcW w:w="450" w:type="dxa"/>
            <w:vAlign w:val="center"/>
          </w:tcPr>
          <w:p w14:paraId="0CF1E629" w14:textId="77777777" w:rsidR="00BA13D9" w:rsidRDefault="00BA13D9">
            <w:pPr>
              <w:jc w:val="center"/>
              <w:rPr>
                <w:rFonts w:ascii="Arial" w:hAnsi="Arial" w:cs="Arial"/>
                <w:b/>
              </w:rPr>
            </w:pPr>
            <w:r>
              <w:rPr>
                <w:rFonts w:ascii="Arial" w:hAnsi="Arial"/>
                <w:b/>
              </w:rPr>
              <w:t>2</w:t>
            </w:r>
          </w:p>
        </w:tc>
        <w:tc>
          <w:tcPr>
            <w:tcW w:w="450" w:type="dxa"/>
            <w:vAlign w:val="center"/>
          </w:tcPr>
          <w:p w14:paraId="37175B82" w14:textId="77777777" w:rsidR="00BA13D9" w:rsidRDefault="00BA13D9">
            <w:pPr>
              <w:jc w:val="center"/>
              <w:rPr>
                <w:rFonts w:ascii="Arial" w:hAnsi="Arial" w:cs="Arial"/>
                <w:b/>
              </w:rPr>
            </w:pPr>
            <w:r>
              <w:rPr>
                <w:rFonts w:ascii="Arial" w:hAnsi="Arial"/>
                <w:b/>
              </w:rPr>
              <w:t>3</w:t>
            </w:r>
          </w:p>
        </w:tc>
        <w:tc>
          <w:tcPr>
            <w:tcW w:w="862" w:type="dxa"/>
            <w:gridSpan w:val="2"/>
            <w:tcBorders>
              <w:right w:val="single" w:sz="4" w:space="0" w:color="auto"/>
            </w:tcBorders>
            <w:vAlign w:val="center"/>
          </w:tcPr>
          <w:p w14:paraId="161E4EF0" w14:textId="77777777" w:rsidR="00BA13D9" w:rsidRDefault="00BA13D9">
            <w:pPr>
              <w:jc w:val="center"/>
              <w:rPr>
                <w:rFonts w:ascii="Arial" w:hAnsi="Arial" w:cs="Arial"/>
                <w:b/>
              </w:rPr>
            </w:pPr>
            <w:r>
              <w:rPr>
                <w:rFonts w:ascii="Arial" w:hAnsi="Arial"/>
                <w:b/>
              </w:rPr>
              <w:t>4</w:t>
            </w:r>
          </w:p>
        </w:tc>
      </w:tr>
      <w:tr w:rsidR="00BA13D9" w14:paraId="2169C97D" w14:textId="77777777" w:rsidTr="00667A6A">
        <w:trPr>
          <w:cantSplit/>
          <w:trHeight w:val="963"/>
        </w:trPr>
        <w:tc>
          <w:tcPr>
            <w:tcW w:w="5850" w:type="dxa"/>
            <w:tcBorders>
              <w:left w:val="single" w:sz="4" w:space="0" w:color="auto"/>
              <w:right w:val="single" w:sz="4" w:space="0" w:color="auto"/>
            </w:tcBorders>
            <w:vAlign w:val="center"/>
          </w:tcPr>
          <w:p w14:paraId="27B0060E" w14:textId="77777777" w:rsidR="00BA13D9" w:rsidRDefault="00BA13D9" w:rsidP="004951C0">
            <w:pPr>
              <w:numPr>
                <w:ilvl w:val="0"/>
                <w:numId w:val="12"/>
              </w:numPr>
              <w:spacing w:line="276" w:lineRule="auto"/>
            </w:pPr>
            <w:r>
              <w:t xml:space="preserve">Puedo identificar las prácticas de negocios o los productos, las herramientas y los servicios que </w:t>
            </w:r>
            <w:r w:rsidR="004951C0">
              <w:t>están</w:t>
            </w:r>
            <w:r>
              <w:t xml:space="preserve"> disponibles para ayudar a los pequeños negocios con la información crediticia.</w:t>
            </w:r>
          </w:p>
        </w:tc>
        <w:tc>
          <w:tcPr>
            <w:tcW w:w="630" w:type="dxa"/>
            <w:tcBorders>
              <w:left w:val="nil"/>
            </w:tcBorders>
            <w:shd w:val="clear" w:color="000000" w:fill="FFFFFF"/>
            <w:vAlign w:val="center"/>
          </w:tcPr>
          <w:p w14:paraId="26E51EC1" w14:textId="77777777" w:rsidR="00BA13D9" w:rsidRDefault="00BA13D9">
            <w:pPr>
              <w:jc w:val="center"/>
              <w:rPr>
                <w:rFonts w:ascii="Arial" w:hAnsi="Arial" w:cs="Arial"/>
                <w:b/>
              </w:rPr>
            </w:pPr>
            <w:r>
              <w:rPr>
                <w:rFonts w:ascii="Arial" w:hAnsi="Arial"/>
                <w:b/>
              </w:rPr>
              <w:t>1</w:t>
            </w:r>
          </w:p>
        </w:tc>
        <w:tc>
          <w:tcPr>
            <w:tcW w:w="450" w:type="dxa"/>
            <w:shd w:val="clear" w:color="000000" w:fill="FFFFFF"/>
            <w:vAlign w:val="center"/>
          </w:tcPr>
          <w:p w14:paraId="3ED99985" w14:textId="77777777" w:rsidR="00BA13D9" w:rsidRDefault="00BA13D9">
            <w:pPr>
              <w:jc w:val="center"/>
              <w:rPr>
                <w:rFonts w:ascii="Arial" w:hAnsi="Arial" w:cs="Arial"/>
                <w:b/>
              </w:rPr>
            </w:pPr>
            <w:r>
              <w:rPr>
                <w:rFonts w:ascii="Arial" w:hAnsi="Arial"/>
                <w:b/>
              </w:rPr>
              <w:t>2</w:t>
            </w:r>
          </w:p>
        </w:tc>
        <w:tc>
          <w:tcPr>
            <w:tcW w:w="450" w:type="dxa"/>
            <w:shd w:val="clear" w:color="000000" w:fill="FFFFFF"/>
            <w:vAlign w:val="center"/>
          </w:tcPr>
          <w:p w14:paraId="3CE36121" w14:textId="77777777" w:rsidR="00BA13D9" w:rsidRDefault="00BA13D9">
            <w:pPr>
              <w:jc w:val="center"/>
              <w:rPr>
                <w:rFonts w:ascii="Arial" w:hAnsi="Arial" w:cs="Arial"/>
                <w:b/>
              </w:rPr>
            </w:pPr>
            <w:r>
              <w:rPr>
                <w:rFonts w:ascii="Arial" w:hAnsi="Arial"/>
                <w:b/>
              </w:rPr>
              <w:t>3</w:t>
            </w:r>
          </w:p>
        </w:tc>
        <w:tc>
          <w:tcPr>
            <w:tcW w:w="900" w:type="dxa"/>
            <w:tcBorders>
              <w:right w:val="double" w:sz="12" w:space="0" w:color="auto"/>
            </w:tcBorders>
            <w:shd w:val="clear" w:color="000000" w:fill="FFFFFF"/>
            <w:vAlign w:val="center"/>
          </w:tcPr>
          <w:p w14:paraId="7A11F258" w14:textId="77777777" w:rsidR="00BA13D9" w:rsidRDefault="00BA13D9">
            <w:pPr>
              <w:jc w:val="center"/>
              <w:rPr>
                <w:rFonts w:ascii="Arial" w:hAnsi="Arial" w:cs="Arial"/>
                <w:b/>
              </w:rPr>
            </w:pPr>
            <w:r>
              <w:rPr>
                <w:rFonts w:ascii="Arial" w:hAnsi="Arial"/>
                <w:b/>
              </w:rPr>
              <w:t>4</w:t>
            </w:r>
          </w:p>
        </w:tc>
        <w:tc>
          <w:tcPr>
            <w:tcW w:w="720" w:type="dxa"/>
            <w:tcBorders>
              <w:left w:val="double" w:sz="12" w:space="0" w:color="auto"/>
            </w:tcBorders>
            <w:vAlign w:val="center"/>
          </w:tcPr>
          <w:p w14:paraId="1D8B257D" w14:textId="77777777" w:rsidR="00BA13D9" w:rsidRDefault="00BA13D9">
            <w:pPr>
              <w:jc w:val="center"/>
              <w:rPr>
                <w:rFonts w:ascii="Arial" w:hAnsi="Arial" w:cs="Arial"/>
                <w:b/>
              </w:rPr>
            </w:pPr>
            <w:r>
              <w:rPr>
                <w:rFonts w:ascii="Arial" w:hAnsi="Arial"/>
                <w:b/>
              </w:rPr>
              <w:t>1</w:t>
            </w:r>
          </w:p>
        </w:tc>
        <w:tc>
          <w:tcPr>
            <w:tcW w:w="450" w:type="dxa"/>
            <w:vAlign w:val="center"/>
          </w:tcPr>
          <w:p w14:paraId="7E29E846" w14:textId="77777777" w:rsidR="00BA13D9" w:rsidRDefault="00BA13D9">
            <w:pPr>
              <w:jc w:val="center"/>
              <w:rPr>
                <w:rFonts w:ascii="Arial" w:hAnsi="Arial" w:cs="Arial"/>
                <w:b/>
              </w:rPr>
            </w:pPr>
            <w:r>
              <w:rPr>
                <w:rFonts w:ascii="Arial" w:hAnsi="Arial"/>
                <w:b/>
              </w:rPr>
              <w:t>2</w:t>
            </w:r>
          </w:p>
        </w:tc>
        <w:tc>
          <w:tcPr>
            <w:tcW w:w="450" w:type="dxa"/>
            <w:vAlign w:val="center"/>
          </w:tcPr>
          <w:p w14:paraId="28C0CAA7" w14:textId="77777777" w:rsidR="00BA13D9" w:rsidRDefault="00BA13D9">
            <w:pPr>
              <w:jc w:val="center"/>
              <w:rPr>
                <w:rFonts w:ascii="Arial" w:hAnsi="Arial" w:cs="Arial"/>
                <w:b/>
              </w:rPr>
            </w:pPr>
            <w:r>
              <w:rPr>
                <w:rFonts w:ascii="Arial" w:hAnsi="Arial"/>
                <w:b/>
              </w:rPr>
              <w:t>3</w:t>
            </w:r>
          </w:p>
        </w:tc>
        <w:tc>
          <w:tcPr>
            <w:tcW w:w="862" w:type="dxa"/>
            <w:gridSpan w:val="2"/>
            <w:tcBorders>
              <w:right w:val="single" w:sz="4" w:space="0" w:color="auto"/>
            </w:tcBorders>
            <w:vAlign w:val="center"/>
          </w:tcPr>
          <w:p w14:paraId="072B4103" w14:textId="77777777" w:rsidR="00BA13D9" w:rsidRDefault="00BA13D9">
            <w:pPr>
              <w:jc w:val="center"/>
              <w:rPr>
                <w:rFonts w:ascii="Arial" w:hAnsi="Arial" w:cs="Arial"/>
                <w:b/>
              </w:rPr>
            </w:pPr>
            <w:r>
              <w:rPr>
                <w:rFonts w:ascii="Arial" w:hAnsi="Arial"/>
                <w:b/>
              </w:rPr>
              <w:t>4</w:t>
            </w:r>
          </w:p>
        </w:tc>
      </w:tr>
      <w:tr w:rsidR="00BA13D9" w14:paraId="4EAC5BF3" w14:textId="77777777" w:rsidTr="00667A6A">
        <w:trPr>
          <w:cantSplit/>
          <w:trHeight w:val="714"/>
        </w:trPr>
        <w:tc>
          <w:tcPr>
            <w:tcW w:w="5850" w:type="dxa"/>
            <w:tcBorders>
              <w:left w:val="single" w:sz="4" w:space="0" w:color="auto"/>
              <w:right w:val="single" w:sz="4" w:space="0" w:color="auto"/>
            </w:tcBorders>
            <w:vAlign w:val="center"/>
          </w:tcPr>
          <w:p w14:paraId="72637921" w14:textId="77777777" w:rsidR="00BA13D9" w:rsidRDefault="00BA13D9">
            <w:pPr>
              <w:numPr>
                <w:ilvl w:val="0"/>
                <w:numId w:val="12"/>
              </w:numPr>
              <w:spacing w:line="276" w:lineRule="auto"/>
            </w:pPr>
            <w:r>
              <w:t>Puedo identificar estrategias para desarrollar o mejorar el crédito a fin de mejorar el crédito del negocio.</w:t>
            </w:r>
          </w:p>
        </w:tc>
        <w:tc>
          <w:tcPr>
            <w:tcW w:w="630" w:type="dxa"/>
            <w:tcBorders>
              <w:left w:val="nil"/>
            </w:tcBorders>
            <w:shd w:val="clear" w:color="000000" w:fill="FFFFFF"/>
            <w:vAlign w:val="center"/>
          </w:tcPr>
          <w:p w14:paraId="6D2AD415" w14:textId="77777777" w:rsidR="00BA13D9" w:rsidRDefault="00BA13D9">
            <w:pPr>
              <w:jc w:val="center"/>
              <w:rPr>
                <w:rFonts w:ascii="Arial" w:hAnsi="Arial" w:cs="Arial"/>
                <w:b/>
              </w:rPr>
            </w:pPr>
            <w:r>
              <w:rPr>
                <w:rFonts w:ascii="Arial" w:hAnsi="Arial"/>
                <w:b/>
              </w:rPr>
              <w:t>1</w:t>
            </w:r>
          </w:p>
        </w:tc>
        <w:tc>
          <w:tcPr>
            <w:tcW w:w="450" w:type="dxa"/>
            <w:shd w:val="clear" w:color="000000" w:fill="FFFFFF"/>
            <w:vAlign w:val="center"/>
          </w:tcPr>
          <w:p w14:paraId="1F171574" w14:textId="77777777" w:rsidR="00BA13D9" w:rsidRDefault="00BA13D9">
            <w:pPr>
              <w:jc w:val="center"/>
              <w:rPr>
                <w:rFonts w:ascii="Arial" w:hAnsi="Arial" w:cs="Arial"/>
                <w:b/>
              </w:rPr>
            </w:pPr>
            <w:r>
              <w:rPr>
                <w:rFonts w:ascii="Arial" w:hAnsi="Arial"/>
                <w:b/>
              </w:rPr>
              <w:t>2</w:t>
            </w:r>
          </w:p>
        </w:tc>
        <w:tc>
          <w:tcPr>
            <w:tcW w:w="450" w:type="dxa"/>
            <w:shd w:val="clear" w:color="000000" w:fill="FFFFFF"/>
            <w:vAlign w:val="center"/>
          </w:tcPr>
          <w:p w14:paraId="539EC54D" w14:textId="77777777" w:rsidR="00BA13D9" w:rsidRDefault="00BA13D9">
            <w:pPr>
              <w:jc w:val="center"/>
              <w:rPr>
                <w:rFonts w:ascii="Arial" w:hAnsi="Arial" w:cs="Arial"/>
                <w:b/>
              </w:rPr>
            </w:pPr>
            <w:r>
              <w:rPr>
                <w:rFonts w:ascii="Arial" w:hAnsi="Arial"/>
                <w:b/>
              </w:rPr>
              <w:t>3</w:t>
            </w:r>
          </w:p>
        </w:tc>
        <w:tc>
          <w:tcPr>
            <w:tcW w:w="900" w:type="dxa"/>
            <w:tcBorders>
              <w:right w:val="double" w:sz="12" w:space="0" w:color="auto"/>
            </w:tcBorders>
            <w:shd w:val="clear" w:color="000000" w:fill="FFFFFF"/>
            <w:vAlign w:val="center"/>
          </w:tcPr>
          <w:p w14:paraId="0D0403BA" w14:textId="77777777" w:rsidR="00BA13D9" w:rsidRDefault="00BA13D9">
            <w:pPr>
              <w:jc w:val="center"/>
              <w:rPr>
                <w:rFonts w:ascii="Arial" w:hAnsi="Arial" w:cs="Arial"/>
                <w:b/>
              </w:rPr>
            </w:pPr>
            <w:r>
              <w:rPr>
                <w:rFonts w:ascii="Arial" w:hAnsi="Arial"/>
                <w:b/>
              </w:rPr>
              <w:t>4</w:t>
            </w:r>
          </w:p>
        </w:tc>
        <w:tc>
          <w:tcPr>
            <w:tcW w:w="720" w:type="dxa"/>
            <w:tcBorders>
              <w:left w:val="double" w:sz="12" w:space="0" w:color="auto"/>
            </w:tcBorders>
            <w:vAlign w:val="center"/>
          </w:tcPr>
          <w:p w14:paraId="6E0FA77F" w14:textId="77777777" w:rsidR="00BA13D9" w:rsidRDefault="00BA13D9">
            <w:pPr>
              <w:jc w:val="center"/>
              <w:rPr>
                <w:rFonts w:ascii="Arial" w:hAnsi="Arial" w:cs="Arial"/>
                <w:b/>
              </w:rPr>
            </w:pPr>
            <w:r>
              <w:rPr>
                <w:rFonts w:ascii="Arial" w:hAnsi="Arial"/>
                <w:b/>
              </w:rPr>
              <w:t>1</w:t>
            </w:r>
          </w:p>
        </w:tc>
        <w:tc>
          <w:tcPr>
            <w:tcW w:w="450" w:type="dxa"/>
            <w:vAlign w:val="center"/>
          </w:tcPr>
          <w:p w14:paraId="6999A46D" w14:textId="77777777" w:rsidR="00BA13D9" w:rsidRDefault="00BA13D9">
            <w:pPr>
              <w:jc w:val="center"/>
              <w:rPr>
                <w:rFonts w:ascii="Arial" w:hAnsi="Arial" w:cs="Arial"/>
                <w:b/>
              </w:rPr>
            </w:pPr>
            <w:r>
              <w:rPr>
                <w:rFonts w:ascii="Arial" w:hAnsi="Arial"/>
                <w:b/>
              </w:rPr>
              <w:t>2</w:t>
            </w:r>
          </w:p>
        </w:tc>
        <w:tc>
          <w:tcPr>
            <w:tcW w:w="450" w:type="dxa"/>
            <w:vAlign w:val="center"/>
          </w:tcPr>
          <w:p w14:paraId="4645DC03" w14:textId="77777777" w:rsidR="00BA13D9" w:rsidRDefault="00BA13D9">
            <w:pPr>
              <w:jc w:val="center"/>
              <w:rPr>
                <w:rFonts w:ascii="Arial" w:hAnsi="Arial" w:cs="Arial"/>
                <w:b/>
              </w:rPr>
            </w:pPr>
            <w:r>
              <w:rPr>
                <w:rFonts w:ascii="Arial" w:hAnsi="Arial"/>
                <w:b/>
              </w:rPr>
              <w:t>3</w:t>
            </w:r>
          </w:p>
        </w:tc>
        <w:tc>
          <w:tcPr>
            <w:tcW w:w="862" w:type="dxa"/>
            <w:gridSpan w:val="2"/>
            <w:tcBorders>
              <w:right w:val="single" w:sz="4" w:space="0" w:color="auto"/>
            </w:tcBorders>
            <w:vAlign w:val="center"/>
          </w:tcPr>
          <w:p w14:paraId="011646F2" w14:textId="77777777" w:rsidR="00BA13D9" w:rsidRDefault="00BA13D9">
            <w:pPr>
              <w:jc w:val="center"/>
              <w:rPr>
                <w:rFonts w:ascii="Arial" w:hAnsi="Arial" w:cs="Arial"/>
                <w:b/>
              </w:rPr>
            </w:pPr>
            <w:r>
              <w:rPr>
                <w:rFonts w:ascii="Arial" w:hAnsi="Arial"/>
                <w:b/>
              </w:rPr>
              <w:t>4</w:t>
            </w:r>
          </w:p>
        </w:tc>
      </w:tr>
      <w:tr w:rsidR="00BA13D9" w14:paraId="39365526" w14:textId="77777777" w:rsidTr="00667A6A">
        <w:trPr>
          <w:cantSplit/>
          <w:trHeight w:val="963"/>
        </w:trPr>
        <w:tc>
          <w:tcPr>
            <w:tcW w:w="5850" w:type="dxa"/>
            <w:tcBorders>
              <w:left w:val="single" w:sz="4" w:space="0" w:color="auto"/>
              <w:bottom w:val="single" w:sz="4" w:space="0" w:color="auto"/>
              <w:right w:val="single" w:sz="4" w:space="0" w:color="auto"/>
            </w:tcBorders>
            <w:vAlign w:val="center"/>
          </w:tcPr>
          <w:p w14:paraId="45504F4C" w14:textId="77777777" w:rsidR="00BA13D9" w:rsidRDefault="00BA13D9">
            <w:pPr>
              <w:numPr>
                <w:ilvl w:val="0"/>
                <w:numId w:val="12"/>
              </w:numPr>
              <w:spacing w:line="276" w:lineRule="auto"/>
            </w:pPr>
            <w:r>
              <w:t xml:space="preserve">Sé explicar de qué manera las finanzas personales del </w:t>
            </w:r>
            <w:r w:rsidR="00357F42">
              <w:t>dueño</w:t>
            </w:r>
            <w:r>
              <w:t xml:space="preserve"> de un negocio influyen </w:t>
            </w:r>
            <w:r w:rsidR="0037319B">
              <w:t>en</w:t>
            </w:r>
            <w:r>
              <w:t xml:space="preserve"> la capacidad del negocio para obtener crédito.</w:t>
            </w:r>
          </w:p>
        </w:tc>
        <w:tc>
          <w:tcPr>
            <w:tcW w:w="630" w:type="dxa"/>
            <w:tcBorders>
              <w:left w:val="nil"/>
              <w:bottom w:val="single" w:sz="4" w:space="0" w:color="auto"/>
            </w:tcBorders>
            <w:shd w:val="clear" w:color="000000" w:fill="FFFFFF"/>
            <w:vAlign w:val="center"/>
          </w:tcPr>
          <w:p w14:paraId="34FEE9A2" w14:textId="77777777" w:rsidR="00BA13D9" w:rsidRDefault="00BA13D9">
            <w:pPr>
              <w:jc w:val="center"/>
              <w:rPr>
                <w:rFonts w:ascii="Arial" w:hAnsi="Arial" w:cs="Arial"/>
                <w:b/>
              </w:rPr>
            </w:pPr>
            <w:r>
              <w:rPr>
                <w:rFonts w:ascii="Arial" w:hAnsi="Arial"/>
                <w:b/>
              </w:rPr>
              <w:t>1</w:t>
            </w:r>
          </w:p>
        </w:tc>
        <w:tc>
          <w:tcPr>
            <w:tcW w:w="450" w:type="dxa"/>
            <w:tcBorders>
              <w:bottom w:val="single" w:sz="4" w:space="0" w:color="auto"/>
            </w:tcBorders>
            <w:shd w:val="clear" w:color="000000" w:fill="FFFFFF"/>
            <w:vAlign w:val="center"/>
          </w:tcPr>
          <w:p w14:paraId="3255A938" w14:textId="77777777" w:rsidR="00BA13D9" w:rsidRDefault="00BA13D9">
            <w:pPr>
              <w:jc w:val="center"/>
              <w:rPr>
                <w:rFonts w:ascii="Arial" w:hAnsi="Arial" w:cs="Arial"/>
                <w:b/>
              </w:rPr>
            </w:pPr>
            <w:r>
              <w:rPr>
                <w:rFonts w:ascii="Arial" w:hAnsi="Arial"/>
                <w:b/>
              </w:rPr>
              <w:t>2</w:t>
            </w:r>
          </w:p>
        </w:tc>
        <w:tc>
          <w:tcPr>
            <w:tcW w:w="450" w:type="dxa"/>
            <w:tcBorders>
              <w:bottom w:val="single" w:sz="4" w:space="0" w:color="auto"/>
            </w:tcBorders>
            <w:shd w:val="clear" w:color="000000" w:fill="FFFFFF"/>
            <w:vAlign w:val="center"/>
          </w:tcPr>
          <w:p w14:paraId="1B499A1E" w14:textId="77777777" w:rsidR="00BA13D9" w:rsidRDefault="00BA13D9">
            <w:pPr>
              <w:jc w:val="center"/>
              <w:rPr>
                <w:rFonts w:ascii="Arial" w:hAnsi="Arial" w:cs="Arial"/>
                <w:b/>
              </w:rPr>
            </w:pPr>
            <w:r>
              <w:rPr>
                <w:rFonts w:ascii="Arial" w:hAnsi="Arial"/>
                <w:b/>
              </w:rPr>
              <w:t>3</w:t>
            </w:r>
          </w:p>
        </w:tc>
        <w:tc>
          <w:tcPr>
            <w:tcW w:w="900" w:type="dxa"/>
            <w:tcBorders>
              <w:bottom w:val="single" w:sz="4" w:space="0" w:color="auto"/>
              <w:right w:val="double" w:sz="12" w:space="0" w:color="auto"/>
            </w:tcBorders>
            <w:shd w:val="clear" w:color="000000" w:fill="FFFFFF"/>
            <w:vAlign w:val="center"/>
          </w:tcPr>
          <w:p w14:paraId="71AA4364" w14:textId="77777777" w:rsidR="00BA13D9" w:rsidRDefault="00BA13D9">
            <w:pPr>
              <w:jc w:val="center"/>
              <w:rPr>
                <w:rFonts w:ascii="Arial" w:hAnsi="Arial" w:cs="Arial"/>
                <w:b/>
              </w:rPr>
            </w:pPr>
            <w:r>
              <w:rPr>
                <w:rFonts w:ascii="Arial" w:hAnsi="Arial"/>
                <w:b/>
              </w:rPr>
              <w:t>4</w:t>
            </w:r>
          </w:p>
        </w:tc>
        <w:tc>
          <w:tcPr>
            <w:tcW w:w="720" w:type="dxa"/>
            <w:tcBorders>
              <w:left w:val="double" w:sz="12" w:space="0" w:color="auto"/>
              <w:bottom w:val="single" w:sz="4" w:space="0" w:color="auto"/>
            </w:tcBorders>
            <w:vAlign w:val="center"/>
          </w:tcPr>
          <w:p w14:paraId="2BE85302" w14:textId="77777777" w:rsidR="00BA13D9" w:rsidRDefault="00BA13D9">
            <w:pPr>
              <w:jc w:val="center"/>
              <w:rPr>
                <w:rFonts w:ascii="Arial" w:hAnsi="Arial" w:cs="Arial"/>
                <w:b/>
              </w:rPr>
            </w:pPr>
            <w:r>
              <w:rPr>
                <w:rFonts w:ascii="Arial" w:hAnsi="Arial"/>
                <w:b/>
              </w:rPr>
              <w:t>1</w:t>
            </w:r>
          </w:p>
        </w:tc>
        <w:tc>
          <w:tcPr>
            <w:tcW w:w="450" w:type="dxa"/>
            <w:tcBorders>
              <w:bottom w:val="single" w:sz="4" w:space="0" w:color="auto"/>
            </w:tcBorders>
            <w:vAlign w:val="center"/>
          </w:tcPr>
          <w:p w14:paraId="0AC53AFD" w14:textId="77777777" w:rsidR="00BA13D9" w:rsidRDefault="00BA13D9">
            <w:pPr>
              <w:jc w:val="center"/>
              <w:rPr>
                <w:rFonts w:ascii="Arial" w:hAnsi="Arial" w:cs="Arial"/>
                <w:b/>
              </w:rPr>
            </w:pPr>
            <w:r>
              <w:rPr>
                <w:rFonts w:ascii="Arial" w:hAnsi="Arial"/>
                <w:b/>
              </w:rPr>
              <w:t>2</w:t>
            </w:r>
          </w:p>
        </w:tc>
        <w:tc>
          <w:tcPr>
            <w:tcW w:w="450" w:type="dxa"/>
            <w:tcBorders>
              <w:bottom w:val="single" w:sz="4" w:space="0" w:color="auto"/>
            </w:tcBorders>
            <w:vAlign w:val="center"/>
          </w:tcPr>
          <w:p w14:paraId="4B74A56C" w14:textId="77777777" w:rsidR="00BA13D9" w:rsidRDefault="00BA13D9">
            <w:pPr>
              <w:jc w:val="center"/>
              <w:rPr>
                <w:rFonts w:ascii="Arial" w:hAnsi="Arial" w:cs="Arial"/>
                <w:b/>
              </w:rPr>
            </w:pPr>
            <w:r>
              <w:rPr>
                <w:rFonts w:ascii="Arial" w:hAnsi="Arial"/>
                <w:b/>
              </w:rPr>
              <w:t>3</w:t>
            </w:r>
          </w:p>
        </w:tc>
        <w:tc>
          <w:tcPr>
            <w:tcW w:w="862" w:type="dxa"/>
            <w:gridSpan w:val="2"/>
            <w:tcBorders>
              <w:bottom w:val="single" w:sz="4" w:space="0" w:color="auto"/>
              <w:right w:val="single" w:sz="4" w:space="0" w:color="auto"/>
            </w:tcBorders>
            <w:vAlign w:val="center"/>
          </w:tcPr>
          <w:p w14:paraId="54FAEBD6" w14:textId="77777777" w:rsidR="00BA13D9" w:rsidRDefault="00BA13D9">
            <w:pPr>
              <w:jc w:val="center"/>
              <w:rPr>
                <w:rFonts w:ascii="Arial" w:hAnsi="Arial" w:cs="Arial"/>
                <w:b/>
              </w:rPr>
            </w:pPr>
            <w:r>
              <w:rPr>
                <w:rFonts w:ascii="Arial" w:hAnsi="Arial"/>
                <w:b/>
              </w:rPr>
              <w:t>4</w:t>
            </w:r>
          </w:p>
        </w:tc>
      </w:tr>
    </w:tbl>
    <w:p w14:paraId="746D5590" w14:textId="77777777" w:rsidR="00BA13D9" w:rsidRDefault="00BA13D9">
      <w:pPr>
        <w:spacing w:line="240" w:lineRule="auto"/>
      </w:pPr>
      <w:r>
        <w:br w:type="page"/>
      </w:r>
    </w:p>
    <w:p w14:paraId="21786F73" w14:textId="77777777" w:rsidR="00BA13D9" w:rsidRDefault="00297891">
      <w:pPr>
        <w:pStyle w:val="Head"/>
      </w:pPr>
      <w:r>
        <w:t>Cuestionario previo a la capacitación</w:t>
      </w:r>
      <w:bookmarkEnd w:id="42"/>
    </w:p>
    <w:p w14:paraId="24584541" w14:textId="09D2303C" w:rsidR="00BA13D9" w:rsidRDefault="00BA13D9">
      <w:pPr>
        <w:pStyle w:val="Heading3"/>
      </w:pPr>
      <w:r>
        <w:t>Evalúe</w:t>
      </w:r>
      <w:r w:rsidR="00401B15">
        <w:t>n</w:t>
      </w:r>
      <w:r>
        <w:t xml:space="preserve"> sus conocimientos sobre la información crediticia antes de comenzar la capacitación.</w:t>
      </w:r>
    </w:p>
    <w:p w14:paraId="6965841C" w14:textId="77777777" w:rsidR="00BA13D9" w:rsidRDefault="00BA13D9"/>
    <w:p w14:paraId="768A1A88" w14:textId="77777777" w:rsidR="00BA13D9" w:rsidRDefault="00BA13D9">
      <w:pPr>
        <w:numPr>
          <w:ilvl w:val="0"/>
          <w:numId w:val="9"/>
        </w:numPr>
        <w:ind w:left="720"/>
        <w:rPr>
          <w:b/>
        </w:rPr>
      </w:pPr>
      <w:r>
        <w:rPr>
          <w:b/>
        </w:rPr>
        <w:t xml:space="preserve">¿Cuáles de los siguientes elementos no aparece en un </w:t>
      </w:r>
      <w:r w:rsidR="00982C59">
        <w:rPr>
          <w:b/>
        </w:rPr>
        <w:t>reporte de crédito</w:t>
      </w:r>
      <w:r>
        <w:rPr>
          <w:b/>
        </w:rPr>
        <w:t>? Seleccione todas las opciones que correspondan.</w:t>
      </w:r>
    </w:p>
    <w:p w14:paraId="2B28D6FB" w14:textId="77777777" w:rsidR="00BA13D9" w:rsidRDefault="00BA13D9">
      <w:pPr>
        <w:numPr>
          <w:ilvl w:val="1"/>
          <w:numId w:val="9"/>
        </w:numPr>
      </w:pPr>
      <w:r>
        <w:t>Demandas no pagadas</w:t>
      </w:r>
    </w:p>
    <w:p w14:paraId="58CC3386" w14:textId="77777777" w:rsidR="00BA13D9" w:rsidRDefault="00BA13D9">
      <w:pPr>
        <w:numPr>
          <w:ilvl w:val="1"/>
          <w:numId w:val="9"/>
        </w:numPr>
      </w:pPr>
      <w:r>
        <w:rPr>
          <w:b/>
        </w:rPr>
        <w:t>Empleo</w:t>
      </w:r>
    </w:p>
    <w:p w14:paraId="2CE17B71" w14:textId="77777777" w:rsidR="00BA13D9" w:rsidRDefault="002A4BC4">
      <w:pPr>
        <w:numPr>
          <w:ilvl w:val="1"/>
          <w:numId w:val="9"/>
        </w:numPr>
      </w:pPr>
      <w:r>
        <w:rPr>
          <w:lang w:val="es-MX"/>
        </w:rPr>
        <w:t>G</w:t>
      </w:r>
      <w:r w:rsidRPr="002A4BC4">
        <w:rPr>
          <w:lang w:val="es-MX"/>
        </w:rPr>
        <w:t>ravamen por deuda de impuestos</w:t>
      </w:r>
    </w:p>
    <w:p w14:paraId="614956C5" w14:textId="77777777" w:rsidR="00BA13D9" w:rsidRDefault="00BA13D9">
      <w:pPr>
        <w:numPr>
          <w:ilvl w:val="1"/>
          <w:numId w:val="9"/>
        </w:numPr>
      </w:pPr>
      <w:r>
        <w:t>Puntuación crediticia</w:t>
      </w:r>
    </w:p>
    <w:p w14:paraId="5592B0A9" w14:textId="77777777" w:rsidR="00BA13D9" w:rsidRDefault="00BA13D9">
      <w:pPr>
        <w:numPr>
          <w:ilvl w:val="1"/>
          <w:numId w:val="9"/>
        </w:numPr>
        <w:rPr>
          <w:b/>
        </w:rPr>
      </w:pPr>
      <w:r>
        <w:rPr>
          <w:b/>
        </w:rPr>
        <w:t>Nombres anteriores</w:t>
      </w:r>
    </w:p>
    <w:p w14:paraId="77902F37" w14:textId="77777777" w:rsidR="00BA13D9" w:rsidRDefault="00BA13D9">
      <w:pPr>
        <w:rPr>
          <w:b/>
        </w:rPr>
      </w:pPr>
    </w:p>
    <w:p w14:paraId="7170396E" w14:textId="77777777" w:rsidR="00BA13D9" w:rsidRDefault="00BA13D9">
      <w:pPr>
        <w:numPr>
          <w:ilvl w:val="0"/>
          <w:numId w:val="9"/>
        </w:numPr>
        <w:ind w:left="720"/>
        <w:rPr>
          <w:b/>
        </w:rPr>
      </w:pPr>
      <w:r>
        <w:rPr>
          <w:b/>
        </w:rPr>
        <w:t>Enumere las tres principales agencias de información crediticia de negocios</w:t>
      </w:r>
      <w:r>
        <w:t>:</w:t>
      </w:r>
    </w:p>
    <w:p w14:paraId="795812E4" w14:textId="77777777" w:rsidR="00BA13D9" w:rsidRDefault="00BA13D9">
      <w:pPr>
        <w:numPr>
          <w:ilvl w:val="1"/>
          <w:numId w:val="17"/>
        </w:numPr>
        <w:rPr>
          <w:b/>
          <w:u w:val="single"/>
        </w:rPr>
      </w:pPr>
      <w:r>
        <w:rPr>
          <w:b/>
          <w:u w:val="single"/>
        </w:rPr>
        <w:t>Dun and Bradstreet</w:t>
      </w:r>
    </w:p>
    <w:p w14:paraId="42D99E41" w14:textId="77777777" w:rsidR="00BA13D9" w:rsidRDefault="00BA13D9">
      <w:pPr>
        <w:numPr>
          <w:ilvl w:val="1"/>
          <w:numId w:val="17"/>
        </w:numPr>
        <w:rPr>
          <w:b/>
        </w:rPr>
      </w:pPr>
      <w:r>
        <w:rPr>
          <w:b/>
          <w:u w:val="single"/>
        </w:rPr>
        <w:t>Experian Business</w:t>
      </w:r>
    </w:p>
    <w:p w14:paraId="3198ECF8" w14:textId="77777777" w:rsidR="00BA13D9" w:rsidRDefault="00BA13D9">
      <w:pPr>
        <w:numPr>
          <w:ilvl w:val="1"/>
          <w:numId w:val="17"/>
        </w:numPr>
        <w:rPr>
          <w:b/>
        </w:rPr>
      </w:pPr>
      <w:r>
        <w:rPr>
          <w:b/>
          <w:u w:val="single"/>
        </w:rPr>
        <w:t>Equifax Business</w:t>
      </w:r>
    </w:p>
    <w:p w14:paraId="52C7B943" w14:textId="77777777" w:rsidR="00BA13D9" w:rsidRDefault="00BA13D9">
      <w:pPr>
        <w:rPr>
          <w:b/>
        </w:rPr>
      </w:pPr>
    </w:p>
    <w:p w14:paraId="531B3101" w14:textId="77777777" w:rsidR="00BA13D9" w:rsidRDefault="00BA13D9">
      <w:pPr>
        <w:numPr>
          <w:ilvl w:val="0"/>
          <w:numId w:val="9"/>
        </w:numPr>
        <w:ind w:left="720"/>
        <w:rPr>
          <w:b/>
        </w:rPr>
      </w:pPr>
      <w:r>
        <w:rPr>
          <w:b/>
        </w:rPr>
        <w:t xml:space="preserve">La Ley de informe imparcial de crédito establece los requisitos legales que debe cumplir su negocio respecto de todas las cuestiones relacionadas con el procesamiento de información crediticia, desde la transmisión de información crediticia a una agencia hasta el uso de los </w:t>
      </w:r>
      <w:r w:rsidR="00982C59">
        <w:rPr>
          <w:b/>
        </w:rPr>
        <w:t>reportes de crédito</w:t>
      </w:r>
      <w:r>
        <w:rPr>
          <w:b/>
        </w:rPr>
        <w:t xml:space="preserve"> que se solicitan a una agencia. </w:t>
      </w:r>
    </w:p>
    <w:p w14:paraId="5533E242" w14:textId="77777777" w:rsidR="00BA13D9" w:rsidRDefault="00BA13D9">
      <w:pPr>
        <w:numPr>
          <w:ilvl w:val="1"/>
          <w:numId w:val="18"/>
        </w:numPr>
        <w:ind w:left="1080"/>
        <w:rPr>
          <w:b/>
        </w:rPr>
      </w:pPr>
      <w:r>
        <w:rPr>
          <w:b/>
        </w:rPr>
        <w:t>Verdadero</w:t>
      </w:r>
    </w:p>
    <w:p w14:paraId="427BD139" w14:textId="77777777" w:rsidR="00BA13D9" w:rsidRDefault="00BA13D9">
      <w:pPr>
        <w:numPr>
          <w:ilvl w:val="1"/>
          <w:numId w:val="18"/>
        </w:numPr>
        <w:ind w:left="1080"/>
      </w:pPr>
      <w:r>
        <w:t>Falso</w:t>
      </w:r>
    </w:p>
    <w:p w14:paraId="231649FB" w14:textId="77777777" w:rsidR="00BA13D9" w:rsidRDefault="00BA13D9"/>
    <w:p w14:paraId="2920E698" w14:textId="77777777" w:rsidR="00BA13D9" w:rsidRDefault="00BA13D9">
      <w:pPr>
        <w:numPr>
          <w:ilvl w:val="0"/>
          <w:numId w:val="9"/>
        </w:numPr>
        <w:ind w:left="720"/>
        <w:rPr>
          <w:b/>
        </w:rPr>
      </w:pPr>
      <w:r>
        <w:rPr>
          <w:b/>
        </w:rPr>
        <w:t xml:space="preserve">La Ley de facturación imparcial de crédito </w:t>
      </w:r>
      <w:r w:rsidR="007A4FFE" w:rsidRPr="007A4FFE">
        <w:rPr>
          <w:b/>
          <w:lang w:val="es-MX"/>
        </w:rPr>
        <w:t>(The Fair Credit Billing Act en ingl</w:t>
      </w:r>
      <w:r w:rsidR="007A4FFE">
        <w:rPr>
          <w:b/>
          <w:lang w:val="es-MX"/>
        </w:rPr>
        <w:t>é</w:t>
      </w:r>
      <w:r w:rsidR="007A4FFE" w:rsidRPr="007A4FFE">
        <w:rPr>
          <w:b/>
          <w:lang w:val="es-MX"/>
        </w:rPr>
        <w:t>s</w:t>
      </w:r>
      <w:r w:rsidR="007A4FFE">
        <w:rPr>
          <w:b/>
          <w:lang w:val="es-MX"/>
        </w:rPr>
        <w:t xml:space="preserve">) </w:t>
      </w:r>
      <w:r w:rsidR="002A4BC4">
        <w:rPr>
          <w:b/>
        </w:rPr>
        <w:t>requiere</w:t>
      </w:r>
      <w:r>
        <w:rPr>
          <w:b/>
        </w:rPr>
        <w:t xml:space="preserve"> que procese de inmediato las devoluciones que reciba de clientes que le pagaron con tarjeta de crédito.  </w:t>
      </w:r>
    </w:p>
    <w:p w14:paraId="6E3B28D6" w14:textId="77777777" w:rsidR="00BA13D9" w:rsidRDefault="00BA13D9">
      <w:pPr>
        <w:numPr>
          <w:ilvl w:val="0"/>
          <w:numId w:val="20"/>
        </w:numPr>
        <w:rPr>
          <w:b/>
        </w:rPr>
      </w:pPr>
      <w:r>
        <w:rPr>
          <w:b/>
        </w:rPr>
        <w:t>Verdadero</w:t>
      </w:r>
    </w:p>
    <w:p w14:paraId="6E9A8EDA" w14:textId="77777777" w:rsidR="00BA13D9" w:rsidRDefault="00BA13D9">
      <w:pPr>
        <w:numPr>
          <w:ilvl w:val="0"/>
          <w:numId w:val="20"/>
        </w:numPr>
      </w:pPr>
      <w:r>
        <w:t>Falso</w:t>
      </w:r>
    </w:p>
    <w:p w14:paraId="3A673DCD" w14:textId="77777777" w:rsidR="00BA13D9" w:rsidRDefault="00BA13D9"/>
    <w:p w14:paraId="25BABE03" w14:textId="77777777" w:rsidR="00BA13D9" w:rsidRDefault="00BA13D9" w:rsidP="00AD4F8C">
      <w:pPr>
        <w:numPr>
          <w:ilvl w:val="0"/>
          <w:numId w:val="9"/>
        </w:numPr>
        <w:rPr>
          <w:b/>
        </w:rPr>
      </w:pPr>
      <w:r>
        <w:rPr>
          <w:b/>
        </w:rPr>
        <w:t>Si obtiene información de un consumidor de forma engañosa</w:t>
      </w:r>
      <w:r w:rsidR="00AD4F8C">
        <w:rPr>
          <w:b/>
        </w:rPr>
        <w:t xml:space="preserve"> </w:t>
      </w:r>
      <w:r w:rsidR="00AD4F8C" w:rsidRPr="00AD4F8C">
        <w:rPr>
          <w:b/>
        </w:rPr>
        <w:t>puede ocasionar que:</w:t>
      </w:r>
      <w:r>
        <w:rPr>
          <w:b/>
        </w:rPr>
        <w:t>:</w:t>
      </w:r>
    </w:p>
    <w:p w14:paraId="08183915" w14:textId="77777777" w:rsidR="00BA13D9" w:rsidRDefault="00AD4F8C">
      <w:pPr>
        <w:numPr>
          <w:ilvl w:val="0"/>
          <w:numId w:val="16"/>
        </w:numPr>
      </w:pPr>
      <w:r>
        <w:t>Q</w:t>
      </w:r>
      <w:r w:rsidR="00BA13D9">
        <w:t>uede estar sujeto a multas</w:t>
      </w:r>
    </w:p>
    <w:p w14:paraId="245292C1" w14:textId="77777777" w:rsidR="00BA13D9" w:rsidRDefault="00AD4F8C">
      <w:pPr>
        <w:numPr>
          <w:ilvl w:val="0"/>
          <w:numId w:val="16"/>
        </w:numPr>
      </w:pPr>
      <w:r>
        <w:t>Q</w:t>
      </w:r>
      <w:r w:rsidR="00BA13D9">
        <w:t>uede estar sujeto a una pena de prisión de hasta dos años</w:t>
      </w:r>
    </w:p>
    <w:p w14:paraId="0ED4AB77" w14:textId="77777777" w:rsidR="00BA13D9" w:rsidRDefault="00BA13D9">
      <w:pPr>
        <w:numPr>
          <w:ilvl w:val="0"/>
          <w:numId w:val="16"/>
        </w:numPr>
        <w:rPr>
          <w:b/>
        </w:rPr>
      </w:pPr>
      <w:r>
        <w:rPr>
          <w:b/>
        </w:rPr>
        <w:t>Las opciones a y b</w:t>
      </w:r>
    </w:p>
    <w:p w14:paraId="0FC2B44C" w14:textId="77777777" w:rsidR="00BA13D9" w:rsidRDefault="00BA13D9"/>
    <w:tbl>
      <w:tblPr>
        <w:tblW w:w="4831"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59"/>
        <w:gridCol w:w="6915"/>
      </w:tblGrid>
      <w:tr w:rsidR="00BA13D9" w14:paraId="18438C34" w14:textId="77777777" w:rsidTr="00930CD5">
        <w:trPr>
          <w:trHeight w:val="368"/>
          <w:tblHeader/>
        </w:trPr>
        <w:tc>
          <w:tcPr>
            <w:tcW w:w="3659" w:type="dxa"/>
            <w:shd w:val="clear" w:color="auto" w:fill="C1961C"/>
            <w:tcMar>
              <w:top w:w="72" w:type="dxa"/>
              <w:left w:w="72" w:type="dxa"/>
              <w:bottom w:w="72" w:type="dxa"/>
              <w:right w:w="72" w:type="dxa"/>
            </w:tcMar>
          </w:tcPr>
          <w:p w14:paraId="3B8B86B3" w14:textId="77777777" w:rsidR="00BA13D9" w:rsidRDefault="00BA13D9">
            <w:pPr>
              <w:pStyle w:val="Style14ptBoldWhiteCenteredLinespacingsingle"/>
            </w:pPr>
            <w:r>
              <w:br w:type="page"/>
            </w:r>
            <w:r>
              <w:br w:type="page"/>
              <w:t>Notas para el instructor</w:t>
            </w:r>
          </w:p>
        </w:tc>
        <w:tc>
          <w:tcPr>
            <w:tcW w:w="6915" w:type="dxa"/>
            <w:shd w:val="clear" w:color="auto" w:fill="132F5A"/>
            <w:tcMar>
              <w:top w:w="72" w:type="dxa"/>
              <w:left w:w="72" w:type="dxa"/>
              <w:bottom w:w="72" w:type="dxa"/>
              <w:right w:w="72" w:type="dxa"/>
            </w:tcMar>
          </w:tcPr>
          <w:p w14:paraId="72BB589E" w14:textId="77777777" w:rsidR="00BA13D9" w:rsidRDefault="00BA13D9">
            <w:pPr>
              <w:pStyle w:val="Style14ptBoldWhiteCenteredLinespacingsingle"/>
            </w:pPr>
            <w:r>
              <w:t>Presentación</w:t>
            </w:r>
          </w:p>
        </w:tc>
      </w:tr>
      <w:tr w:rsidR="00BA13D9" w14:paraId="00BF9306" w14:textId="77777777" w:rsidTr="00930CD5">
        <w:trPr>
          <w:trHeight w:val="233"/>
        </w:trPr>
        <w:tc>
          <w:tcPr>
            <w:tcW w:w="3659" w:type="dxa"/>
            <w:tcMar>
              <w:top w:w="72" w:type="dxa"/>
              <w:left w:w="72" w:type="dxa"/>
              <w:bottom w:w="72" w:type="dxa"/>
              <w:right w:w="72" w:type="dxa"/>
            </w:tcMar>
          </w:tcPr>
          <w:p w14:paraId="72666275" w14:textId="77777777" w:rsidR="00BA13D9" w:rsidRDefault="00BA13D9">
            <w:pPr>
              <w:pStyle w:val="Minutes"/>
              <w:spacing w:line="240" w:lineRule="auto"/>
              <w:rPr>
                <w:rFonts w:cs="Arial"/>
                <w:i/>
                <w:color w:val="132F5A"/>
                <w:sz w:val="18"/>
                <w:szCs w:val="18"/>
              </w:rPr>
            </w:pPr>
            <w:r>
              <w:rPr>
                <w:color w:val="132F5A"/>
              </w:rPr>
              <w:t>10 minutos</w:t>
            </w:r>
          </w:p>
        </w:tc>
        <w:tc>
          <w:tcPr>
            <w:tcW w:w="6915" w:type="dxa"/>
            <w:tcMar>
              <w:top w:w="72" w:type="dxa"/>
              <w:left w:w="72" w:type="dxa"/>
              <w:bottom w:w="72" w:type="dxa"/>
              <w:right w:w="72" w:type="dxa"/>
            </w:tcMar>
          </w:tcPr>
          <w:p w14:paraId="5CDC0BDA" w14:textId="77777777" w:rsidR="00BA13D9" w:rsidRDefault="00BA13D9">
            <w:pPr>
              <w:pStyle w:val="Heading1"/>
            </w:pPr>
            <w:bookmarkStart w:id="43" w:name="_Toc432412676"/>
            <w:r>
              <w:t>Información crediticia</w:t>
            </w:r>
            <w:bookmarkEnd w:id="43"/>
          </w:p>
        </w:tc>
      </w:tr>
      <w:tr w:rsidR="00BA13D9" w14:paraId="57CEC70E" w14:textId="77777777" w:rsidTr="00930CD5">
        <w:trPr>
          <w:trHeight w:val="243"/>
        </w:trPr>
        <w:tc>
          <w:tcPr>
            <w:tcW w:w="3659" w:type="dxa"/>
            <w:tcMar>
              <w:top w:w="72" w:type="dxa"/>
              <w:left w:w="72" w:type="dxa"/>
              <w:bottom w:w="72" w:type="dxa"/>
              <w:right w:w="72" w:type="dxa"/>
            </w:tcMar>
          </w:tcPr>
          <w:p w14:paraId="50780513" w14:textId="77777777" w:rsidR="00BA13D9" w:rsidRDefault="00930736">
            <w:pPr>
              <w:rPr>
                <w:i/>
                <w:color w:val="132F5A"/>
                <w:kern w:val="32"/>
                <w:szCs w:val="22"/>
              </w:rPr>
            </w:pPr>
            <w:bookmarkStart w:id="44" w:name="_Toc182728315"/>
            <w:r w:rsidRPr="00930736">
              <w:rPr>
                <w:i/>
                <w:noProof/>
                <w:color w:val="132F5A"/>
                <w:kern w:val="32"/>
                <w:szCs w:val="22"/>
                <w:lang w:val="en-US" w:eastAsia="en-US" w:bidi="ar-SA"/>
              </w:rPr>
              <w:drawing>
                <wp:inline distT="0" distB="0" distL="0" distR="0" wp14:anchorId="7DA069EE" wp14:editId="0E0CCF5E">
                  <wp:extent cx="2142270" cy="1606550"/>
                  <wp:effectExtent l="0" t="0" r="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145162" cy="1608718"/>
                          </a:xfrm>
                          <a:prstGeom prst="rect">
                            <a:avLst/>
                          </a:prstGeom>
                        </pic:spPr>
                      </pic:pic>
                    </a:graphicData>
                  </a:graphic>
                </wp:inline>
              </w:drawing>
            </w:r>
          </w:p>
          <w:p w14:paraId="27679713" w14:textId="77777777" w:rsidR="00BA13D9" w:rsidRDefault="00BA13D9">
            <w:pPr>
              <w:spacing w:before="120"/>
              <w:rPr>
                <w:b/>
                <w:color w:val="132F5A"/>
                <w:szCs w:val="22"/>
              </w:rPr>
            </w:pPr>
            <w:r>
              <w:rPr>
                <w:i/>
                <w:color w:val="132F5A"/>
                <w:kern w:val="32"/>
              </w:rPr>
              <w:t>Diapositiva 7</w:t>
            </w:r>
          </w:p>
        </w:tc>
        <w:tc>
          <w:tcPr>
            <w:tcW w:w="6915" w:type="dxa"/>
            <w:tcMar>
              <w:top w:w="72" w:type="dxa"/>
              <w:left w:w="72" w:type="dxa"/>
              <w:bottom w:w="72" w:type="dxa"/>
              <w:right w:w="72" w:type="dxa"/>
            </w:tcMar>
          </w:tcPr>
          <w:p w14:paraId="4C1B8BCB" w14:textId="77777777" w:rsidR="00BA13D9" w:rsidRDefault="00BA13D9" w:rsidP="002A4BC4">
            <w:r>
              <w:t xml:space="preserve">El </w:t>
            </w:r>
            <w:r w:rsidR="00982C59">
              <w:t>reporte de crédito</w:t>
            </w:r>
            <w:r>
              <w:t xml:space="preserve"> de un pequeño negocio contiene información proporcionada por bancos, prestamistas, </w:t>
            </w:r>
            <w:r w:rsidR="00AD4F8C" w:rsidRPr="00AD4F8C">
              <w:t>inversionistas,</w:t>
            </w:r>
            <w:r>
              <w:t xml:space="preserve">, arrendadores, otros negocios y agencias gubernamentales. Un </w:t>
            </w:r>
            <w:r w:rsidR="00982C59">
              <w:t>reporte de crédito</w:t>
            </w:r>
            <w:r>
              <w:t xml:space="preserve"> contiene un análisis de la solvencia e información sobre suscripción a seguros, empleos, ciertas licencias, términos de crédito y necesidades del negocio. Las agencias de información crediticia </w:t>
            </w:r>
            <w:r w:rsidR="002A4BC4">
              <w:t xml:space="preserve">obtienen </w:t>
            </w:r>
            <w:r>
              <w:t xml:space="preserve">información sobre cuentas bancarias, historiales de pago, sentencias judiciales, cobros, </w:t>
            </w:r>
            <w:r w:rsidR="002A4BC4" w:rsidRPr="002A4BC4">
              <w:rPr>
                <w:lang w:val="es-MX"/>
              </w:rPr>
              <w:t>gravamen por deuda de impuestos</w:t>
            </w:r>
            <w:r>
              <w:t xml:space="preserve"> y demandas no pagadas. Para identificar al pequeño negocio, usan las direcciones y los nombres anteriores del negocio y su número de identificación del contribuyente.</w:t>
            </w:r>
          </w:p>
        </w:tc>
      </w:tr>
      <w:tr w:rsidR="00BA13D9" w14:paraId="13449939" w14:textId="77777777" w:rsidTr="00930CD5">
        <w:trPr>
          <w:trHeight w:val="243"/>
        </w:trPr>
        <w:tc>
          <w:tcPr>
            <w:tcW w:w="3659" w:type="dxa"/>
            <w:tcMar>
              <w:top w:w="72" w:type="dxa"/>
              <w:left w:w="72" w:type="dxa"/>
              <w:bottom w:w="72" w:type="dxa"/>
              <w:right w:w="72" w:type="dxa"/>
            </w:tcMar>
          </w:tcPr>
          <w:p w14:paraId="32B75BE6" w14:textId="77777777" w:rsidR="00BA13D9" w:rsidRDefault="00BA13D9"/>
        </w:tc>
        <w:tc>
          <w:tcPr>
            <w:tcW w:w="6915" w:type="dxa"/>
            <w:tcMar>
              <w:top w:w="72" w:type="dxa"/>
              <w:left w:w="72" w:type="dxa"/>
              <w:bottom w:w="72" w:type="dxa"/>
              <w:right w:w="72" w:type="dxa"/>
            </w:tcMar>
          </w:tcPr>
          <w:p w14:paraId="3F4D4B0A" w14:textId="77777777" w:rsidR="00BA13D9" w:rsidRDefault="00BA13D9"/>
        </w:tc>
      </w:tr>
      <w:tr w:rsidR="00BA13D9" w14:paraId="4658DFFE" w14:textId="77777777" w:rsidTr="00930CD5">
        <w:trPr>
          <w:trHeight w:val="243"/>
        </w:trPr>
        <w:tc>
          <w:tcPr>
            <w:tcW w:w="3659" w:type="dxa"/>
            <w:tcMar>
              <w:top w:w="72" w:type="dxa"/>
              <w:left w:w="72" w:type="dxa"/>
              <w:bottom w:w="72" w:type="dxa"/>
              <w:right w:w="72" w:type="dxa"/>
            </w:tcMar>
          </w:tcPr>
          <w:p w14:paraId="49B6EA56" w14:textId="77777777" w:rsidR="00BA13D9" w:rsidRPr="00932E45" w:rsidRDefault="00BA13D9" w:rsidP="009C5378">
            <w:pPr>
              <w:pStyle w:val="InstructorNotes"/>
              <w:rPr>
                <w:lang w:val="es-MX"/>
              </w:rPr>
            </w:pPr>
          </w:p>
        </w:tc>
        <w:tc>
          <w:tcPr>
            <w:tcW w:w="6915" w:type="dxa"/>
            <w:tcMar>
              <w:top w:w="72" w:type="dxa"/>
              <w:left w:w="72" w:type="dxa"/>
              <w:bottom w:w="72" w:type="dxa"/>
              <w:right w:w="72" w:type="dxa"/>
            </w:tcMar>
          </w:tcPr>
          <w:p w14:paraId="0948BBCA" w14:textId="77777777" w:rsidR="00BA13D9" w:rsidRDefault="00BA13D9">
            <w:pPr>
              <w:pStyle w:val="Heading3"/>
            </w:pPr>
            <w:r>
              <w:t xml:space="preserve">Aplicaciones de los </w:t>
            </w:r>
            <w:r w:rsidR="00982C59">
              <w:t>reportes de crédito</w:t>
            </w:r>
          </w:p>
        </w:tc>
      </w:tr>
      <w:tr w:rsidR="00BA13D9" w14:paraId="75C6763D" w14:textId="77777777" w:rsidTr="00930CD5">
        <w:trPr>
          <w:trHeight w:val="243"/>
        </w:trPr>
        <w:tc>
          <w:tcPr>
            <w:tcW w:w="3659" w:type="dxa"/>
            <w:tcMar>
              <w:top w:w="72" w:type="dxa"/>
              <w:left w:w="72" w:type="dxa"/>
              <w:bottom w:w="72" w:type="dxa"/>
              <w:right w:w="72" w:type="dxa"/>
            </w:tcMar>
          </w:tcPr>
          <w:p w14:paraId="5A95E22C" w14:textId="77777777" w:rsidR="00BA13D9" w:rsidRDefault="00930736" w:rsidP="009C5378">
            <w:pPr>
              <w:pStyle w:val="InstructorNotes"/>
            </w:pPr>
            <w:r w:rsidRPr="00930736">
              <w:rPr>
                <w:lang w:eastAsia="en-US"/>
              </w:rPr>
              <w:drawing>
                <wp:inline distT="0" distB="0" distL="0" distR="0" wp14:anchorId="1C7BFF06" wp14:editId="5BF353A8">
                  <wp:extent cx="2142066" cy="1606550"/>
                  <wp:effectExtent l="0" t="0" r="0"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2142066" cy="1606550"/>
                          </a:xfrm>
                          <a:prstGeom prst="rect">
                            <a:avLst/>
                          </a:prstGeom>
                        </pic:spPr>
                      </pic:pic>
                    </a:graphicData>
                  </a:graphic>
                </wp:inline>
              </w:drawing>
            </w:r>
          </w:p>
          <w:p w14:paraId="43129617" w14:textId="77777777" w:rsidR="00BA13D9" w:rsidRDefault="00BA13D9">
            <w:pPr>
              <w:spacing w:before="120"/>
            </w:pPr>
            <w:r>
              <w:rPr>
                <w:i/>
                <w:color w:val="132F5A"/>
                <w:kern w:val="32"/>
              </w:rPr>
              <w:t>Diapositiva 8</w:t>
            </w:r>
          </w:p>
        </w:tc>
        <w:tc>
          <w:tcPr>
            <w:tcW w:w="6915" w:type="dxa"/>
            <w:tcMar>
              <w:top w:w="72" w:type="dxa"/>
              <w:left w:w="72" w:type="dxa"/>
              <w:bottom w:w="72" w:type="dxa"/>
              <w:right w:w="72" w:type="dxa"/>
            </w:tcMar>
          </w:tcPr>
          <w:p w14:paraId="3B14BD9B" w14:textId="77777777" w:rsidR="00BA13D9" w:rsidRDefault="00BA13D9">
            <w:r>
              <w:t xml:space="preserve">Los </w:t>
            </w:r>
            <w:r w:rsidR="00357F42">
              <w:t>dueños</w:t>
            </w:r>
            <w:r>
              <w:t xml:space="preserve"> de pequeños negocios pueden usar los </w:t>
            </w:r>
            <w:r w:rsidR="00982C59">
              <w:t>reportes de crédito</w:t>
            </w:r>
            <w:r>
              <w:t xml:space="preserve"> de cualquiera de las siguientes tres maneras:</w:t>
            </w:r>
          </w:p>
          <w:p w14:paraId="25BAC791" w14:textId="77777777" w:rsidR="00BA13D9" w:rsidRDefault="00BA13D9"/>
          <w:p w14:paraId="0986BA81" w14:textId="77777777" w:rsidR="00BA13D9" w:rsidRDefault="00BA13D9">
            <w:pPr>
              <w:numPr>
                <w:ilvl w:val="0"/>
                <w:numId w:val="24"/>
              </w:numPr>
            </w:pPr>
            <w:r>
              <w:rPr>
                <w:b/>
              </w:rPr>
              <w:t>Para solicitar crédito</w:t>
            </w:r>
            <w:r>
              <w:t>, los acreedores o los proveedores revisan el historial de crédito para determinar si otorgarán el préstamo y con qué términos.</w:t>
            </w:r>
          </w:p>
          <w:p w14:paraId="10AD9C84" w14:textId="77777777" w:rsidR="00BA13D9" w:rsidRDefault="00BA13D9">
            <w:pPr>
              <w:ind w:left="720"/>
            </w:pPr>
          </w:p>
          <w:p w14:paraId="6F5A2986" w14:textId="77777777" w:rsidR="00BA13D9" w:rsidRDefault="00BA13D9">
            <w:pPr>
              <w:numPr>
                <w:ilvl w:val="0"/>
                <w:numId w:val="24"/>
              </w:numPr>
            </w:pPr>
            <w:r>
              <w:rPr>
                <w:b/>
              </w:rPr>
              <w:t>Como usuario del informe</w:t>
            </w:r>
            <w:r>
              <w:t xml:space="preserve">, se solicita el </w:t>
            </w:r>
            <w:r w:rsidR="00982C59">
              <w:t>reporte de crédito</w:t>
            </w:r>
            <w:r>
              <w:t xml:space="preserve"> de un </w:t>
            </w:r>
            <w:r w:rsidR="002A4BC4">
              <w:t xml:space="preserve">probable cliente o </w:t>
            </w:r>
            <w:r>
              <w:t xml:space="preserve">proveedor. Puede usarse para establecer términos de crédito para un cliente que quiere hacer una compra. También puede usarse como herramienta adicional para evaluar y gestionar el riesgo de que un proveedor no cumpla con sus obligaciones contractuales. </w:t>
            </w:r>
          </w:p>
          <w:p w14:paraId="70F7F502" w14:textId="77777777" w:rsidR="00BA13D9" w:rsidRDefault="00BA13D9"/>
          <w:p w14:paraId="737F4D54" w14:textId="77777777" w:rsidR="00BA13D9" w:rsidRDefault="00BA13D9">
            <w:pPr>
              <w:numPr>
                <w:ilvl w:val="0"/>
                <w:numId w:val="25"/>
              </w:numPr>
            </w:pPr>
            <w:r>
              <w:rPr>
                <w:b/>
              </w:rPr>
              <w:t>Como declarante de información</w:t>
            </w:r>
            <w:r>
              <w:t xml:space="preserve">, el negocio proporciona información crediticia relacionada con las cuentas que posee. Cuando un cliente paga sus deudas </w:t>
            </w:r>
            <w:r w:rsidR="00B918DD">
              <w:t>a tiempo</w:t>
            </w:r>
            <w:r>
              <w:t>, se proporciona esta información a las agencias de información crediticia.</w:t>
            </w:r>
          </w:p>
        </w:tc>
      </w:tr>
      <w:tr w:rsidR="00BA13D9" w14:paraId="64EC8F03" w14:textId="77777777" w:rsidTr="00930CD5">
        <w:trPr>
          <w:trHeight w:val="243"/>
        </w:trPr>
        <w:tc>
          <w:tcPr>
            <w:tcW w:w="3659" w:type="dxa"/>
            <w:tcMar>
              <w:top w:w="72" w:type="dxa"/>
              <w:left w:w="72" w:type="dxa"/>
              <w:bottom w:w="72" w:type="dxa"/>
              <w:right w:w="72" w:type="dxa"/>
            </w:tcMar>
          </w:tcPr>
          <w:p w14:paraId="59B3038F" w14:textId="77777777" w:rsidR="00BA13D9" w:rsidRDefault="00BA13D9"/>
        </w:tc>
        <w:tc>
          <w:tcPr>
            <w:tcW w:w="6915" w:type="dxa"/>
            <w:tcMar>
              <w:top w:w="72" w:type="dxa"/>
              <w:left w:w="72" w:type="dxa"/>
              <w:bottom w:w="72" w:type="dxa"/>
              <w:right w:w="72" w:type="dxa"/>
            </w:tcMar>
          </w:tcPr>
          <w:p w14:paraId="439C7976" w14:textId="77777777" w:rsidR="00BA13D9" w:rsidRDefault="00BA13D9"/>
        </w:tc>
      </w:tr>
      <w:tr w:rsidR="00BA13D9" w14:paraId="230C76FA" w14:textId="77777777" w:rsidTr="00930CD5">
        <w:trPr>
          <w:trHeight w:val="243"/>
        </w:trPr>
        <w:tc>
          <w:tcPr>
            <w:tcW w:w="3659" w:type="dxa"/>
            <w:tcMar>
              <w:top w:w="72" w:type="dxa"/>
              <w:left w:w="72" w:type="dxa"/>
              <w:bottom w:w="72" w:type="dxa"/>
              <w:right w:w="72" w:type="dxa"/>
            </w:tcMar>
          </w:tcPr>
          <w:p w14:paraId="62375C8D" w14:textId="77777777" w:rsidR="00BA13D9" w:rsidRDefault="00BA13D9">
            <w:pPr>
              <w:pStyle w:val="Minutes"/>
              <w:pageBreakBefore/>
            </w:pPr>
            <w:r>
              <w:t>10 minutos</w:t>
            </w:r>
          </w:p>
        </w:tc>
        <w:tc>
          <w:tcPr>
            <w:tcW w:w="6915" w:type="dxa"/>
            <w:tcMar>
              <w:top w:w="72" w:type="dxa"/>
              <w:left w:w="72" w:type="dxa"/>
              <w:bottom w:w="72" w:type="dxa"/>
              <w:right w:w="72" w:type="dxa"/>
            </w:tcMar>
          </w:tcPr>
          <w:p w14:paraId="00E66DBC" w14:textId="77777777" w:rsidR="00BA13D9" w:rsidRDefault="00982C59">
            <w:pPr>
              <w:pStyle w:val="Heading1"/>
              <w:pageBreakBefore/>
            </w:pPr>
            <w:bookmarkStart w:id="45" w:name="_Toc432412677"/>
            <w:r>
              <w:t>Reportes de crédito</w:t>
            </w:r>
            <w:r w:rsidR="00BA13D9">
              <w:t xml:space="preserve"> de negocios</w:t>
            </w:r>
            <w:bookmarkEnd w:id="45"/>
          </w:p>
        </w:tc>
      </w:tr>
      <w:tr w:rsidR="00BA13D9" w14:paraId="5C6E757B" w14:textId="77777777" w:rsidTr="007218F5">
        <w:trPr>
          <w:trHeight w:val="11403"/>
        </w:trPr>
        <w:tc>
          <w:tcPr>
            <w:tcW w:w="3659" w:type="dxa"/>
            <w:tcMar>
              <w:top w:w="72" w:type="dxa"/>
              <w:left w:w="72" w:type="dxa"/>
              <w:bottom w:w="72" w:type="dxa"/>
              <w:right w:w="72" w:type="dxa"/>
            </w:tcMar>
          </w:tcPr>
          <w:p w14:paraId="303D18B5" w14:textId="77777777" w:rsidR="00BA13D9" w:rsidRDefault="00997EC0" w:rsidP="009C5378">
            <w:pPr>
              <w:pStyle w:val="InstructorNotes"/>
            </w:pPr>
            <w:r w:rsidRPr="00997EC0">
              <w:rPr>
                <w:lang w:eastAsia="en-US"/>
              </w:rPr>
              <w:drawing>
                <wp:inline distT="0" distB="0" distL="0" distR="0" wp14:anchorId="20DD4301" wp14:editId="63603136">
                  <wp:extent cx="2133802" cy="1600200"/>
                  <wp:effectExtent l="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137913" cy="1603283"/>
                          </a:xfrm>
                          <a:prstGeom prst="rect">
                            <a:avLst/>
                          </a:prstGeom>
                        </pic:spPr>
                      </pic:pic>
                    </a:graphicData>
                  </a:graphic>
                </wp:inline>
              </w:drawing>
            </w:r>
          </w:p>
          <w:p w14:paraId="32E9AC76" w14:textId="77777777" w:rsidR="00BA13D9" w:rsidRDefault="00BA13D9">
            <w:pPr>
              <w:spacing w:before="120"/>
              <w:rPr>
                <w:i/>
                <w:szCs w:val="22"/>
              </w:rPr>
            </w:pPr>
            <w:r>
              <w:rPr>
                <w:i/>
                <w:color w:val="132F5A"/>
                <w:kern w:val="32"/>
              </w:rPr>
              <w:t>Diapositiva 9</w:t>
            </w:r>
          </w:p>
          <w:p w14:paraId="4989FEC0" w14:textId="77777777" w:rsidR="00BA13D9" w:rsidRDefault="00BA13D9"/>
          <w:p w14:paraId="4DFEDFB5" w14:textId="77777777" w:rsidR="00BA13D9" w:rsidRDefault="002F5337">
            <w:pPr>
              <w:tabs>
                <w:tab w:val="left" w:pos="989"/>
              </w:tabs>
              <w:rPr>
                <w:i/>
                <w:color w:val="132F5A"/>
                <w:kern w:val="32"/>
                <w:szCs w:val="22"/>
              </w:rPr>
            </w:pPr>
            <w:r w:rsidRPr="002F5337">
              <w:rPr>
                <w:i/>
                <w:noProof/>
                <w:color w:val="132F5A"/>
                <w:kern w:val="32"/>
                <w:szCs w:val="22"/>
                <w:lang w:val="en-US" w:eastAsia="en-US" w:bidi="ar-SA"/>
              </w:rPr>
              <w:drawing>
                <wp:inline distT="0" distB="0" distL="0" distR="0" wp14:anchorId="7C4CD921" wp14:editId="2B32B223">
                  <wp:extent cx="2133802" cy="1600200"/>
                  <wp:effectExtent l="0" t="0" r="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139794" cy="1604693"/>
                          </a:xfrm>
                          <a:prstGeom prst="rect">
                            <a:avLst/>
                          </a:prstGeom>
                        </pic:spPr>
                      </pic:pic>
                    </a:graphicData>
                  </a:graphic>
                </wp:inline>
              </w:drawing>
            </w:r>
          </w:p>
          <w:p w14:paraId="45D8FDB8" w14:textId="77777777" w:rsidR="00BA13D9" w:rsidRDefault="00BA13D9">
            <w:pPr>
              <w:spacing w:before="120"/>
            </w:pPr>
            <w:r>
              <w:rPr>
                <w:i/>
                <w:color w:val="132F5A"/>
                <w:kern w:val="32"/>
              </w:rPr>
              <w:t>Diapositiva 10</w:t>
            </w:r>
          </w:p>
        </w:tc>
        <w:tc>
          <w:tcPr>
            <w:tcW w:w="6915" w:type="dxa"/>
            <w:tcMar>
              <w:top w:w="72" w:type="dxa"/>
              <w:left w:w="72" w:type="dxa"/>
              <w:bottom w:w="72" w:type="dxa"/>
              <w:right w:w="72" w:type="dxa"/>
            </w:tcMar>
          </w:tcPr>
          <w:p w14:paraId="308A42F4" w14:textId="77777777" w:rsidR="00BA13D9" w:rsidRDefault="00BA13D9">
            <w:r>
              <w:t xml:space="preserve">Si están empezando el negocio, pueden usar sus créditos personales. Sin embargo, establecer crédito </w:t>
            </w:r>
            <w:r w:rsidR="009905D4">
              <w:t>con las agencias</w:t>
            </w:r>
            <w:r>
              <w:t xml:space="preserve"> de información crediticia en nombre del negocio es muy importante. Los </w:t>
            </w:r>
            <w:r w:rsidR="00982C59">
              <w:t>reportes de crédito</w:t>
            </w:r>
            <w:r>
              <w:t xml:space="preserve"> de negocios comparan la estabilidad del negocio con la de negocios similares que participan en el servicio. Los negocios que otorgan crédito usan estos informes para determinar los términos de financiamiento. Los proveedores y las compañías de </w:t>
            </w:r>
            <w:r w:rsidR="009905D4">
              <w:t>embarques</w:t>
            </w:r>
            <w:r>
              <w:t xml:space="preserve"> revisan el historial de crédito del negocio para decidir si le otorgan una línea de crédito o no. Las empresas que participan en un servicio de información crediticia de negocios tienen mayor visibilidad en el mercado. Figurar en la lista del servicio de información crediticia de negocios ayuda a que los consumidores encuentren sus negocios a través de búsquedas en Internet que vinculan el nombre de sus negocios con los nombres o las palabras clave de los </w:t>
            </w:r>
            <w:r w:rsidR="00982C59">
              <w:t>reportes de crédito</w:t>
            </w:r>
            <w:r>
              <w:t xml:space="preserve"> de</w:t>
            </w:r>
            <w:r w:rsidR="009905D4">
              <w:t>l negocio</w:t>
            </w:r>
            <w:r>
              <w:t xml:space="preserve">. </w:t>
            </w:r>
          </w:p>
          <w:p w14:paraId="43374C94" w14:textId="77777777" w:rsidR="00BA13D9" w:rsidRDefault="00BA13D9"/>
          <w:p w14:paraId="3B819D9C" w14:textId="77777777" w:rsidR="00BA13D9" w:rsidRDefault="009905D4">
            <w:r>
              <w:t>Para iniciar</w:t>
            </w:r>
            <w:r w:rsidR="00BA13D9">
              <w:t xml:space="preserve"> un expediente crediticio para sus negocios, primero deben solicitar un número de identificación del contribuyente al Internal Revenue Service (IRS). Luego, deben obtener un número de identificación único para sus negocios llamado “sistema universal de numeración de datos” (DUNS, por sus siglas en inglés) a través del sitio web </w:t>
            </w:r>
            <w:hyperlink r:id="rId29">
              <w:r w:rsidR="00BA13D9">
                <w:rPr>
                  <w:rStyle w:val="Hyperlink"/>
                </w:rPr>
                <w:t>www.dnb.com</w:t>
              </w:r>
            </w:hyperlink>
            <w:r w:rsidR="00BA13D9">
              <w:t>. Una vez que tengan el número de DUNS, deben presentar los estados contables y la información de registro de sus negocios a una de las tres principales agencias nacionales de información crediticia a fin de suscribirse a un servicio de información crediticia. Para asegurarse de obtener la puntuación crediticia más favorable, incluyan las cuentas de línea</w:t>
            </w:r>
            <w:r>
              <w:t>s</w:t>
            </w:r>
            <w:r w:rsidR="00BA13D9">
              <w:t xml:space="preserve"> de crédito comercial más sólidas o mejor establecidas en su información de registro. La agencia de información crediticia se comunicará con los acreedores que ustedes detallen para obtener la información más actual.</w:t>
            </w:r>
          </w:p>
          <w:p w14:paraId="76884D53" w14:textId="77777777" w:rsidR="00BA13D9" w:rsidRDefault="00BA13D9"/>
          <w:p w14:paraId="660B5951" w14:textId="77777777" w:rsidR="00BA13D9" w:rsidRDefault="00BA13D9" w:rsidP="009905D4">
            <w:r>
              <w:t>El volumen de información que reciben en una consulta y la cantidad de tiempo por la que pueden visualizar el informe dependen del paquete de suscripción que hayan adquirido. Revisen sus necesidades y los servicios disponibles.</w:t>
            </w:r>
          </w:p>
        </w:tc>
      </w:tr>
      <w:tr w:rsidR="00BA13D9" w14:paraId="60C1363A" w14:textId="77777777" w:rsidTr="007218F5">
        <w:trPr>
          <w:trHeight w:val="747"/>
        </w:trPr>
        <w:tc>
          <w:tcPr>
            <w:tcW w:w="3659" w:type="dxa"/>
            <w:tcMar>
              <w:top w:w="72" w:type="dxa"/>
              <w:left w:w="72" w:type="dxa"/>
              <w:bottom w:w="72" w:type="dxa"/>
              <w:right w:w="72" w:type="dxa"/>
            </w:tcMar>
          </w:tcPr>
          <w:p w14:paraId="149DCF98" w14:textId="77777777" w:rsidR="00BA13D9" w:rsidRDefault="00BA13D9"/>
        </w:tc>
        <w:tc>
          <w:tcPr>
            <w:tcW w:w="6915" w:type="dxa"/>
            <w:tcMar>
              <w:top w:w="72" w:type="dxa"/>
              <w:left w:w="72" w:type="dxa"/>
              <w:bottom w:w="72" w:type="dxa"/>
              <w:right w:w="72" w:type="dxa"/>
            </w:tcMar>
          </w:tcPr>
          <w:p w14:paraId="0531C0E1" w14:textId="77777777" w:rsidR="00BA13D9" w:rsidRDefault="00BA13D9"/>
        </w:tc>
      </w:tr>
      <w:tr w:rsidR="00BA13D9" w14:paraId="3ADD197B" w14:textId="77777777" w:rsidTr="00930CD5">
        <w:trPr>
          <w:trHeight w:val="243"/>
        </w:trPr>
        <w:tc>
          <w:tcPr>
            <w:tcW w:w="3659" w:type="dxa"/>
            <w:tcMar>
              <w:top w:w="72" w:type="dxa"/>
              <w:left w:w="72" w:type="dxa"/>
              <w:bottom w:w="72" w:type="dxa"/>
              <w:right w:w="72" w:type="dxa"/>
            </w:tcMar>
          </w:tcPr>
          <w:p w14:paraId="6F4A3BA4" w14:textId="77777777" w:rsidR="00BA13D9" w:rsidRPr="00EE2412" w:rsidRDefault="00BA13D9" w:rsidP="009C5378">
            <w:pPr>
              <w:pStyle w:val="InstructorNotes"/>
              <w:rPr>
                <w:lang w:val="es-MX"/>
              </w:rPr>
            </w:pPr>
          </w:p>
        </w:tc>
        <w:tc>
          <w:tcPr>
            <w:tcW w:w="6915" w:type="dxa"/>
            <w:tcMar>
              <w:top w:w="72" w:type="dxa"/>
              <w:left w:w="72" w:type="dxa"/>
              <w:bottom w:w="72" w:type="dxa"/>
              <w:right w:w="72" w:type="dxa"/>
            </w:tcMar>
          </w:tcPr>
          <w:p w14:paraId="0DDEE3FD" w14:textId="77777777" w:rsidR="00BA13D9" w:rsidRDefault="00BA13D9">
            <w:pPr>
              <w:pStyle w:val="Heading1"/>
              <w:pageBreakBefore/>
            </w:pPr>
            <w:bookmarkStart w:id="46" w:name="_Toc432412678"/>
            <w:r>
              <w:t xml:space="preserve">Tema </w:t>
            </w:r>
            <w:r w:rsidR="00297891">
              <w:t>para debate</w:t>
            </w:r>
            <w:r>
              <w:t xml:space="preserve"> n.º 1: </w:t>
            </w:r>
            <w:r w:rsidR="00982C59">
              <w:t>reportes de crédito</w:t>
            </w:r>
            <w:r>
              <w:t xml:space="preserve"> de negocios</w:t>
            </w:r>
            <w:bookmarkEnd w:id="46"/>
          </w:p>
        </w:tc>
      </w:tr>
      <w:tr w:rsidR="00BA13D9" w14:paraId="1F312F2F" w14:textId="77777777" w:rsidTr="00930CD5">
        <w:trPr>
          <w:trHeight w:val="243"/>
        </w:trPr>
        <w:tc>
          <w:tcPr>
            <w:tcW w:w="3659" w:type="dxa"/>
            <w:tcMar>
              <w:top w:w="72" w:type="dxa"/>
              <w:left w:w="72" w:type="dxa"/>
              <w:bottom w:w="72" w:type="dxa"/>
              <w:right w:w="72" w:type="dxa"/>
            </w:tcMar>
          </w:tcPr>
          <w:p w14:paraId="4F2762D8" w14:textId="77777777" w:rsidR="00BA13D9" w:rsidRDefault="00D31209" w:rsidP="009C5378">
            <w:pPr>
              <w:pStyle w:val="InstructorNotes"/>
            </w:pPr>
            <w:r w:rsidRPr="00D31209">
              <w:rPr>
                <w:lang w:eastAsia="en-US"/>
              </w:rPr>
              <w:drawing>
                <wp:inline distT="0" distB="0" distL="0" distR="0" wp14:anchorId="52E8B8F6" wp14:editId="450CA3D0">
                  <wp:extent cx="2120900" cy="1590524"/>
                  <wp:effectExtent l="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123641" cy="1592580"/>
                          </a:xfrm>
                          <a:prstGeom prst="rect">
                            <a:avLst/>
                          </a:prstGeom>
                        </pic:spPr>
                      </pic:pic>
                    </a:graphicData>
                  </a:graphic>
                </wp:inline>
              </w:drawing>
            </w:r>
          </w:p>
          <w:p w14:paraId="3507C62C" w14:textId="77777777" w:rsidR="00BA13D9" w:rsidRDefault="00BA13D9">
            <w:pPr>
              <w:spacing w:before="120"/>
              <w:rPr>
                <w:color w:val="132F5A"/>
                <w:szCs w:val="22"/>
              </w:rPr>
            </w:pPr>
            <w:r>
              <w:rPr>
                <w:i/>
                <w:color w:val="132F5A"/>
                <w:kern w:val="32"/>
              </w:rPr>
              <w:t>Diapositiva 11</w:t>
            </w:r>
          </w:p>
          <w:p w14:paraId="064A4753" w14:textId="77777777" w:rsidR="00BA13D9" w:rsidRPr="00932E45" w:rsidRDefault="00BA13D9" w:rsidP="009C5378">
            <w:pPr>
              <w:pStyle w:val="InstructorNotes"/>
              <w:rPr>
                <w:lang w:val="es-MX"/>
              </w:rPr>
            </w:pPr>
          </w:p>
          <w:p w14:paraId="6A9EFD9D" w14:textId="77777777" w:rsidR="00BA13D9" w:rsidRPr="00932E45" w:rsidRDefault="009879D3" w:rsidP="009C5378">
            <w:pPr>
              <w:pStyle w:val="InstructorNotes"/>
              <w:rPr>
                <w:lang w:val="es-MX"/>
              </w:rPr>
            </w:pPr>
            <w:r>
              <w:rPr>
                <w:rFonts w:ascii="Arial" w:hAnsi="Arial"/>
                <w:color w:val="BA6B29"/>
                <w:szCs w:val="28"/>
                <w:lang w:eastAsia="en-US"/>
              </w:rPr>
              <w:drawing>
                <wp:inline distT="0" distB="0" distL="0" distR="0" wp14:anchorId="10F5325D" wp14:editId="2999DE6C">
                  <wp:extent cx="914400" cy="914400"/>
                  <wp:effectExtent l="0" t="0" r="0" b="0"/>
                  <wp:docPr id="1843" name="Picture 15" descr="anál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nálisi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r w:rsidR="00BA13D9" w:rsidRPr="00932E45">
              <w:rPr>
                <w:lang w:val="es-MX"/>
              </w:rPr>
              <w:t xml:space="preserve"> </w:t>
            </w:r>
            <w:r w:rsidR="00BA13D9" w:rsidRPr="00932E45">
              <w:rPr>
                <w:lang w:val="es-MX"/>
              </w:rPr>
              <w:br/>
              <w:t xml:space="preserve">Pídales a los participantes que consulten la </w:t>
            </w:r>
            <w:r w:rsidR="00297891">
              <w:rPr>
                <w:lang w:val="es-MX"/>
              </w:rPr>
              <w:t>guía del</w:t>
            </w:r>
            <w:r w:rsidR="00BA13D9" w:rsidRPr="00932E45">
              <w:rPr>
                <w:lang w:val="es-MX"/>
              </w:rPr>
              <w:t xml:space="preserve"> participante.</w:t>
            </w:r>
          </w:p>
        </w:tc>
        <w:tc>
          <w:tcPr>
            <w:tcW w:w="6915" w:type="dxa"/>
            <w:tcMar>
              <w:top w:w="72" w:type="dxa"/>
              <w:left w:w="72" w:type="dxa"/>
              <w:bottom w:w="72" w:type="dxa"/>
              <w:right w:w="72" w:type="dxa"/>
            </w:tcMar>
          </w:tcPr>
          <w:p w14:paraId="70744E4B" w14:textId="77777777" w:rsidR="00BA13D9" w:rsidRDefault="00BA13D9">
            <w:r>
              <w:t xml:space="preserve">¿Los </w:t>
            </w:r>
            <w:r w:rsidR="00982C59">
              <w:t>reportes de crédito</w:t>
            </w:r>
            <w:r>
              <w:t xml:space="preserve"> de negocios han ayudado a sus negocios? </w:t>
            </w:r>
          </w:p>
          <w:p w14:paraId="38EC806B" w14:textId="77777777" w:rsidR="00BA13D9" w:rsidRDefault="00BA13D9">
            <w:r>
              <w:t xml:space="preserve">¿Cuáles han sido algunos de los desafíos de los </w:t>
            </w:r>
            <w:r w:rsidR="00982C59">
              <w:t>reportes de crédito</w:t>
            </w:r>
            <w:r>
              <w:t xml:space="preserve"> de negocios?</w:t>
            </w:r>
          </w:p>
          <w:p w14:paraId="6407555F" w14:textId="77777777" w:rsidR="00BA13D9" w:rsidRDefault="00BA13D9">
            <w:r>
              <w:t> </w:t>
            </w:r>
          </w:p>
          <w:p w14:paraId="086308D0" w14:textId="77777777" w:rsidR="00BA13D9" w:rsidRDefault="00BA13D9"/>
          <w:p w14:paraId="5A55CB3C" w14:textId="77777777" w:rsidR="00BA13D9" w:rsidRDefault="00BA13D9"/>
          <w:p w14:paraId="28629510" w14:textId="77777777" w:rsidR="00BA13D9" w:rsidRDefault="00BA13D9"/>
          <w:p w14:paraId="68FD5F9A" w14:textId="77777777" w:rsidR="00BA13D9" w:rsidRDefault="00BA13D9"/>
          <w:p w14:paraId="5B497A26" w14:textId="77777777" w:rsidR="00BA13D9" w:rsidRDefault="00BA13D9"/>
          <w:p w14:paraId="2CDFF087" w14:textId="77777777" w:rsidR="00BA13D9" w:rsidRDefault="00BA13D9"/>
          <w:p w14:paraId="261B3406" w14:textId="77777777" w:rsidR="00BA13D9" w:rsidRDefault="00BA13D9"/>
          <w:p w14:paraId="7CA7A0DE" w14:textId="77777777" w:rsidR="00BA13D9" w:rsidRDefault="00BA13D9"/>
          <w:p w14:paraId="45D36AEB" w14:textId="77777777" w:rsidR="00BA13D9" w:rsidRDefault="00BA13D9">
            <w:pPr>
              <w:tabs>
                <w:tab w:val="left" w:pos="1335"/>
              </w:tabs>
            </w:pPr>
            <w:r>
              <w:tab/>
            </w:r>
          </w:p>
          <w:p w14:paraId="5AB9A664" w14:textId="77777777" w:rsidR="00BA13D9" w:rsidRDefault="00BA13D9">
            <w:pPr>
              <w:tabs>
                <w:tab w:val="left" w:pos="1335"/>
              </w:tabs>
            </w:pPr>
          </w:p>
        </w:tc>
      </w:tr>
      <w:tr w:rsidR="00BA13D9" w14:paraId="0EA79640" w14:textId="77777777" w:rsidTr="00930CD5">
        <w:trPr>
          <w:trHeight w:val="243"/>
        </w:trPr>
        <w:tc>
          <w:tcPr>
            <w:tcW w:w="3659" w:type="dxa"/>
            <w:tcMar>
              <w:top w:w="72" w:type="dxa"/>
              <w:left w:w="72" w:type="dxa"/>
              <w:bottom w:w="72" w:type="dxa"/>
              <w:right w:w="72" w:type="dxa"/>
            </w:tcMar>
          </w:tcPr>
          <w:p w14:paraId="3CEBE448" w14:textId="77777777" w:rsidR="00BA13D9" w:rsidRDefault="00BA13D9">
            <w:pPr>
              <w:pStyle w:val="Minutes"/>
              <w:rPr>
                <w:noProof/>
              </w:rPr>
            </w:pPr>
          </w:p>
        </w:tc>
        <w:tc>
          <w:tcPr>
            <w:tcW w:w="6915" w:type="dxa"/>
            <w:tcMar>
              <w:top w:w="72" w:type="dxa"/>
              <w:left w:w="72" w:type="dxa"/>
              <w:bottom w:w="72" w:type="dxa"/>
              <w:right w:w="72" w:type="dxa"/>
            </w:tcMar>
          </w:tcPr>
          <w:p w14:paraId="40A17F90" w14:textId="77777777" w:rsidR="00BA13D9" w:rsidRDefault="00982C59">
            <w:pPr>
              <w:pStyle w:val="Heading3"/>
            </w:pPr>
            <w:r>
              <w:t>Reportes de crédito</w:t>
            </w:r>
            <w:r w:rsidR="00BA13D9">
              <w:t xml:space="preserve"> de negocios (continuación)</w:t>
            </w:r>
          </w:p>
        </w:tc>
      </w:tr>
      <w:tr w:rsidR="00BA13D9" w14:paraId="1FB513DD" w14:textId="77777777" w:rsidTr="007218F5">
        <w:trPr>
          <w:trHeight w:val="6003"/>
        </w:trPr>
        <w:tc>
          <w:tcPr>
            <w:tcW w:w="3659" w:type="dxa"/>
            <w:tcMar>
              <w:top w:w="72" w:type="dxa"/>
              <w:left w:w="72" w:type="dxa"/>
              <w:bottom w:w="72" w:type="dxa"/>
              <w:right w:w="72" w:type="dxa"/>
            </w:tcMar>
          </w:tcPr>
          <w:p w14:paraId="4E3BCE0C" w14:textId="77777777" w:rsidR="00BA13D9" w:rsidRDefault="00880EB7" w:rsidP="009C5378">
            <w:pPr>
              <w:pStyle w:val="InstructorNotes"/>
            </w:pPr>
            <w:r w:rsidRPr="00880EB7">
              <w:rPr>
                <w:lang w:eastAsia="en-US"/>
              </w:rPr>
              <w:drawing>
                <wp:inline distT="0" distB="0" distL="0" distR="0" wp14:anchorId="0EF69766" wp14:editId="251AE671">
                  <wp:extent cx="2125335" cy="1593850"/>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129526" cy="1596993"/>
                          </a:xfrm>
                          <a:prstGeom prst="rect">
                            <a:avLst/>
                          </a:prstGeom>
                        </pic:spPr>
                      </pic:pic>
                    </a:graphicData>
                  </a:graphic>
                </wp:inline>
              </w:drawing>
            </w:r>
          </w:p>
          <w:p w14:paraId="675C700F" w14:textId="77777777" w:rsidR="00BA13D9" w:rsidRDefault="00BA13D9">
            <w:pPr>
              <w:spacing w:before="120"/>
              <w:rPr>
                <w:noProof/>
                <w:color w:val="132F5A"/>
                <w:szCs w:val="22"/>
              </w:rPr>
            </w:pPr>
            <w:r>
              <w:rPr>
                <w:i/>
                <w:color w:val="132F5A"/>
                <w:kern w:val="32"/>
              </w:rPr>
              <w:t>Diapositiva 12</w:t>
            </w:r>
          </w:p>
        </w:tc>
        <w:tc>
          <w:tcPr>
            <w:tcW w:w="6915" w:type="dxa"/>
            <w:tcMar>
              <w:top w:w="72" w:type="dxa"/>
              <w:left w:w="72" w:type="dxa"/>
              <w:bottom w:w="72" w:type="dxa"/>
              <w:right w:w="72" w:type="dxa"/>
            </w:tcMar>
          </w:tcPr>
          <w:p w14:paraId="6043D726" w14:textId="77777777" w:rsidR="00BA13D9" w:rsidRDefault="00BA13D9">
            <w:pPr>
              <w:rPr>
                <w:kern w:val="32"/>
              </w:rPr>
            </w:pPr>
            <w:r>
              <w:t xml:space="preserve">El </w:t>
            </w:r>
            <w:r w:rsidR="00982C59">
              <w:t>reporte de crédito</w:t>
            </w:r>
            <w:r>
              <w:t xml:space="preserve"> de un negocio incluye información como la siguiente:</w:t>
            </w:r>
          </w:p>
          <w:p w14:paraId="25A1B5A2" w14:textId="77777777" w:rsidR="00BA13D9" w:rsidRDefault="00BA13D9">
            <w:pPr>
              <w:numPr>
                <w:ilvl w:val="0"/>
                <w:numId w:val="26"/>
              </w:numPr>
              <w:rPr>
                <w:kern w:val="32"/>
              </w:rPr>
            </w:pPr>
            <w:r>
              <w:t>Puntuación de riesgo crediticio comercial</w:t>
            </w:r>
          </w:p>
          <w:p w14:paraId="47C1BFBF" w14:textId="77777777" w:rsidR="00BA13D9" w:rsidRDefault="00BA13D9">
            <w:pPr>
              <w:numPr>
                <w:ilvl w:val="0"/>
                <w:numId w:val="26"/>
              </w:numPr>
              <w:rPr>
                <w:kern w:val="32"/>
              </w:rPr>
            </w:pPr>
            <w:r>
              <w:t>Indicadores de potencial de fracaso comercial</w:t>
            </w:r>
          </w:p>
          <w:p w14:paraId="6EE5EF8E" w14:textId="77777777" w:rsidR="00BA13D9" w:rsidRDefault="00BA13D9">
            <w:pPr>
              <w:numPr>
                <w:ilvl w:val="0"/>
                <w:numId w:val="26"/>
              </w:numPr>
              <w:rPr>
                <w:kern w:val="32"/>
              </w:rPr>
            </w:pPr>
            <w:r>
              <w:t>Expedientes crediticios actuales para la propiedad asegurada</w:t>
            </w:r>
          </w:p>
          <w:p w14:paraId="06240D61" w14:textId="77777777" w:rsidR="00BA13D9" w:rsidRDefault="00BA13D9">
            <w:pPr>
              <w:numPr>
                <w:ilvl w:val="0"/>
                <w:numId w:val="26"/>
              </w:numPr>
              <w:rPr>
                <w:kern w:val="32"/>
              </w:rPr>
            </w:pPr>
            <w:r>
              <w:t xml:space="preserve">Información sobre la </w:t>
            </w:r>
            <w:r w:rsidR="00FD0858">
              <w:t>propiedad</w:t>
            </w:r>
            <w:r>
              <w:t xml:space="preserve"> del negocio</w:t>
            </w:r>
          </w:p>
          <w:p w14:paraId="30220035" w14:textId="77777777" w:rsidR="00BA13D9" w:rsidRDefault="00EE2412">
            <w:pPr>
              <w:numPr>
                <w:ilvl w:val="0"/>
                <w:numId w:val="26"/>
              </w:numPr>
              <w:rPr>
                <w:kern w:val="32"/>
              </w:rPr>
            </w:pPr>
            <w:r>
              <w:t>Otros negocios subsidiarios</w:t>
            </w:r>
          </w:p>
          <w:p w14:paraId="236EAD0C" w14:textId="77777777" w:rsidR="00BA13D9" w:rsidRDefault="00BA13D9">
            <w:pPr>
              <w:numPr>
                <w:ilvl w:val="0"/>
                <w:numId w:val="26"/>
              </w:numPr>
              <w:rPr>
                <w:kern w:val="32"/>
              </w:rPr>
            </w:pPr>
            <w:r>
              <w:t xml:space="preserve">Registros públicos de </w:t>
            </w:r>
            <w:r w:rsidR="00EE2412">
              <w:t>hipotecas</w:t>
            </w:r>
            <w:r>
              <w:t xml:space="preserve"> (que notifican a otros acreedores que ciertas propiedades no pueden usarse como garantías para otros préstamos)</w:t>
            </w:r>
          </w:p>
          <w:p w14:paraId="67F17D40" w14:textId="77777777" w:rsidR="00BA13D9" w:rsidRPr="00523CCA" w:rsidRDefault="00BA13D9">
            <w:pPr>
              <w:rPr>
                <w:kern w:val="32"/>
                <w:sz w:val="12"/>
                <w:szCs w:val="12"/>
              </w:rPr>
            </w:pPr>
            <w:r w:rsidRPr="00523CCA">
              <w:rPr>
                <w:sz w:val="12"/>
                <w:szCs w:val="12"/>
              </w:rPr>
              <w:t> </w:t>
            </w:r>
          </w:p>
          <w:p w14:paraId="365EDC90" w14:textId="77777777" w:rsidR="00BA13D9" w:rsidRDefault="00BA13D9">
            <w:pPr>
              <w:rPr>
                <w:kern w:val="32"/>
              </w:rPr>
            </w:pPr>
            <w:r>
              <w:t xml:space="preserve">Todas las agencias de información crediticia suelen ofrecer un </w:t>
            </w:r>
            <w:r w:rsidR="00982C59">
              <w:t>reporte de crédito</w:t>
            </w:r>
            <w:r>
              <w:t xml:space="preserve"> para negocios de forma gratuita y, si se paga un cargo, pueden proporcionar información adicional como la siguiente:</w:t>
            </w:r>
          </w:p>
          <w:p w14:paraId="704051C2" w14:textId="77777777" w:rsidR="00BA13D9" w:rsidRDefault="00BA13D9">
            <w:pPr>
              <w:numPr>
                <w:ilvl w:val="0"/>
                <w:numId w:val="27"/>
              </w:numPr>
              <w:rPr>
                <w:kern w:val="32"/>
              </w:rPr>
            </w:pPr>
            <w:r>
              <w:t>Resumen de la agencia de las cuentas financieras y no financieras</w:t>
            </w:r>
          </w:p>
          <w:p w14:paraId="6E8D6A52" w14:textId="77777777" w:rsidR="00BA13D9" w:rsidRDefault="00BA13D9">
            <w:pPr>
              <w:numPr>
                <w:ilvl w:val="0"/>
                <w:numId w:val="27"/>
              </w:numPr>
              <w:rPr>
                <w:kern w:val="32"/>
              </w:rPr>
            </w:pPr>
            <w:r>
              <w:t>Registros públicos de cualquier inscripción del negocio ante la secretaría de estado</w:t>
            </w:r>
          </w:p>
          <w:p w14:paraId="4234CCE4" w14:textId="77777777" w:rsidR="00BA13D9" w:rsidRDefault="00BA13D9">
            <w:pPr>
              <w:numPr>
                <w:ilvl w:val="0"/>
                <w:numId w:val="27"/>
              </w:numPr>
              <w:rPr>
                <w:kern w:val="32"/>
              </w:rPr>
            </w:pPr>
            <w:r>
              <w:t>Puntuaciones de otras agencias de información crediticia</w:t>
            </w:r>
          </w:p>
          <w:p w14:paraId="7EA51F77" w14:textId="77777777" w:rsidR="00BA13D9" w:rsidRDefault="00BA13D9">
            <w:pPr>
              <w:numPr>
                <w:ilvl w:val="0"/>
                <w:numId w:val="27"/>
              </w:numPr>
              <w:rPr>
                <w:kern w:val="32"/>
              </w:rPr>
            </w:pPr>
            <w:r>
              <w:t>Comparaciones entre la tendencia de pago y el índice de pago según el promedio del sector durante un período de 12 meses</w:t>
            </w:r>
          </w:p>
        </w:tc>
      </w:tr>
      <w:tr w:rsidR="00BA13D9" w14:paraId="5AA8252E" w14:textId="77777777" w:rsidTr="00930CD5">
        <w:trPr>
          <w:trHeight w:val="243"/>
        </w:trPr>
        <w:tc>
          <w:tcPr>
            <w:tcW w:w="3659" w:type="dxa"/>
            <w:tcMar>
              <w:top w:w="72" w:type="dxa"/>
              <w:left w:w="72" w:type="dxa"/>
              <w:bottom w:w="72" w:type="dxa"/>
              <w:right w:w="72" w:type="dxa"/>
            </w:tcMar>
          </w:tcPr>
          <w:p w14:paraId="00C7D40A" w14:textId="77777777" w:rsidR="00BA13D9" w:rsidRDefault="00BA13D9">
            <w:pPr>
              <w:pStyle w:val="Minutes"/>
            </w:pPr>
            <w:r>
              <w:t>10 minutos</w:t>
            </w:r>
          </w:p>
        </w:tc>
        <w:tc>
          <w:tcPr>
            <w:tcW w:w="6915" w:type="dxa"/>
            <w:tcMar>
              <w:top w:w="72" w:type="dxa"/>
              <w:left w:w="72" w:type="dxa"/>
              <w:bottom w:w="72" w:type="dxa"/>
              <w:right w:w="72" w:type="dxa"/>
            </w:tcMar>
          </w:tcPr>
          <w:p w14:paraId="0D1E3371" w14:textId="77777777" w:rsidR="00BA13D9" w:rsidRDefault="00BA13D9">
            <w:pPr>
              <w:pStyle w:val="Heading1"/>
            </w:pPr>
            <w:bookmarkStart w:id="47" w:name="_Toc432412679"/>
            <w:r>
              <w:t>Las tres principales agencias de información crediticia de negocios</w:t>
            </w:r>
            <w:bookmarkEnd w:id="47"/>
          </w:p>
        </w:tc>
      </w:tr>
      <w:tr w:rsidR="00BA13D9" w14:paraId="6B675D6E" w14:textId="77777777" w:rsidTr="00930CD5">
        <w:trPr>
          <w:trHeight w:val="243"/>
        </w:trPr>
        <w:tc>
          <w:tcPr>
            <w:tcW w:w="3659" w:type="dxa"/>
            <w:tcMar>
              <w:top w:w="72" w:type="dxa"/>
              <w:left w:w="72" w:type="dxa"/>
              <w:bottom w:w="72" w:type="dxa"/>
              <w:right w:w="72" w:type="dxa"/>
            </w:tcMar>
          </w:tcPr>
          <w:p w14:paraId="7FA744B7" w14:textId="77777777" w:rsidR="00BA13D9" w:rsidRDefault="00880EB7" w:rsidP="009C5378">
            <w:pPr>
              <w:pStyle w:val="InstructorNotes"/>
            </w:pPr>
            <w:r w:rsidRPr="00880EB7">
              <w:rPr>
                <w:lang w:eastAsia="en-US"/>
              </w:rPr>
              <w:drawing>
                <wp:inline distT="0" distB="0" distL="0" distR="0" wp14:anchorId="14075458" wp14:editId="783B7EE5">
                  <wp:extent cx="2127758" cy="1595819"/>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2127758" cy="1595819"/>
                          </a:xfrm>
                          <a:prstGeom prst="rect">
                            <a:avLst/>
                          </a:prstGeom>
                        </pic:spPr>
                      </pic:pic>
                    </a:graphicData>
                  </a:graphic>
                </wp:inline>
              </w:drawing>
            </w:r>
          </w:p>
          <w:p w14:paraId="4F041152" w14:textId="77777777" w:rsidR="00BA13D9" w:rsidRDefault="00BA13D9">
            <w:pPr>
              <w:spacing w:before="120"/>
            </w:pPr>
            <w:r>
              <w:rPr>
                <w:i/>
                <w:color w:val="132F5A"/>
                <w:kern w:val="32"/>
              </w:rPr>
              <w:t>Diapositiva 13</w:t>
            </w:r>
          </w:p>
        </w:tc>
        <w:tc>
          <w:tcPr>
            <w:tcW w:w="6915" w:type="dxa"/>
            <w:tcMar>
              <w:top w:w="72" w:type="dxa"/>
              <w:left w:w="72" w:type="dxa"/>
              <w:bottom w:w="72" w:type="dxa"/>
              <w:right w:w="72" w:type="dxa"/>
            </w:tcMar>
          </w:tcPr>
          <w:p w14:paraId="6A1965E8" w14:textId="77777777" w:rsidR="00BA13D9" w:rsidRDefault="00BA13D9">
            <w:pPr>
              <w:pStyle w:val="Body"/>
              <w:spacing w:line="300" w:lineRule="auto"/>
              <w:rPr>
                <w:b/>
                <w:kern w:val="32"/>
              </w:rPr>
            </w:pPr>
            <w:r>
              <w:rPr>
                <w:sz w:val="22"/>
              </w:rPr>
              <w:t>Las tres principales agencias nacionales de información crediticia de negocios son las siguientes: Dun and Bradstreet, Experian Business y Equifax Business. Cada una de ellas cuenta con una gran cantidad de información sobre sus servicios en sus sitios web. Pueden consultar a un asesor de ventas acerca de los costos de servicios adicionales.</w:t>
            </w:r>
          </w:p>
        </w:tc>
      </w:tr>
      <w:tr w:rsidR="00BA13D9" w14:paraId="4581B5E1" w14:textId="77777777" w:rsidTr="00930CD5">
        <w:trPr>
          <w:trHeight w:val="243"/>
        </w:trPr>
        <w:tc>
          <w:tcPr>
            <w:tcW w:w="3659" w:type="dxa"/>
            <w:tcMar>
              <w:top w:w="72" w:type="dxa"/>
              <w:left w:w="72" w:type="dxa"/>
              <w:bottom w:w="72" w:type="dxa"/>
              <w:right w:w="72" w:type="dxa"/>
            </w:tcMar>
          </w:tcPr>
          <w:p w14:paraId="7778313B" w14:textId="77777777" w:rsidR="00BA13D9" w:rsidRPr="00932E45" w:rsidRDefault="00BA13D9" w:rsidP="009C5378">
            <w:pPr>
              <w:pStyle w:val="InstructorNotes"/>
              <w:rPr>
                <w:lang w:val="es-MX"/>
              </w:rPr>
            </w:pPr>
          </w:p>
        </w:tc>
        <w:tc>
          <w:tcPr>
            <w:tcW w:w="6915" w:type="dxa"/>
            <w:tcMar>
              <w:top w:w="72" w:type="dxa"/>
              <w:left w:w="72" w:type="dxa"/>
              <w:bottom w:w="72" w:type="dxa"/>
              <w:right w:w="72" w:type="dxa"/>
            </w:tcMar>
          </w:tcPr>
          <w:p w14:paraId="59059067" w14:textId="77777777" w:rsidR="00BA13D9" w:rsidRDefault="00BA13D9">
            <w:pPr>
              <w:pStyle w:val="Heading1"/>
            </w:pPr>
            <w:bookmarkStart w:id="48" w:name="_Toc432412680"/>
            <w:r>
              <w:t>Agencia de información crediticia de los consumidores</w:t>
            </w:r>
            <w:bookmarkEnd w:id="48"/>
          </w:p>
        </w:tc>
      </w:tr>
      <w:tr w:rsidR="00BA13D9" w14:paraId="1E6CBDB4" w14:textId="77777777" w:rsidTr="009C5378">
        <w:trPr>
          <w:trHeight w:val="8271"/>
        </w:trPr>
        <w:tc>
          <w:tcPr>
            <w:tcW w:w="3659" w:type="dxa"/>
            <w:tcMar>
              <w:top w:w="72" w:type="dxa"/>
              <w:left w:w="72" w:type="dxa"/>
              <w:bottom w:w="72" w:type="dxa"/>
              <w:right w:w="72" w:type="dxa"/>
            </w:tcMar>
          </w:tcPr>
          <w:p w14:paraId="1C2B5940" w14:textId="77777777" w:rsidR="00BA13D9" w:rsidRDefault="00761DF5" w:rsidP="009C5378">
            <w:pPr>
              <w:pStyle w:val="InstructorNotes"/>
            </w:pPr>
            <w:r w:rsidRPr="00761DF5">
              <w:rPr>
                <w:lang w:eastAsia="en-US"/>
              </w:rPr>
              <w:drawing>
                <wp:inline distT="0" distB="0" distL="0" distR="0" wp14:anchorId="1D80099C" wp14:editId="53FD673C">
                  <wp:extent cx="2144542" cy="1608407"/>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2144542" cy="1608407"/>
                          </a:xfrm>
                          <a:prstGeom prst="rect">
                            <a:avLst/>
                          </a:prstGeom>
                        </pic:spPr>
                      </pic:pic>
                    </a:graphicData>
                  </a:graphic>
                </wp:inline>
              </w:drawing>
            </w:r>
          </w:p>
          <w:p w14:paraId="460B9DED" w14:textId="77777777" w:rsidR="00BA13D9" w:rsidRDefault="00BA13D9">
            <w:pPr>
              <w:spacing w:before="120"/>
              <w:rPr>
                <w:noProof/>
                <w:color w:val="132F5A"/>
                <w:szCs w:val="22"/>
              </w:rPr>
            </w:pPr>
            <w:r>
              <w:rPr>
                <w:i/>
                <w:color w:val="132F5A"/>
                <w:kern w:val="32"/>
              </w:rPr>
              <w:t>Diapositiva 14</w:t>
            </w:r>
          </w:p>
        </w:tc>
        <w:tc>
          <w:tcPr>
            <w:tcW w:w="6915" w:type="dxa"/>
            <w:tcMar>
              <w:top w:w="72" w:type="dxa"/>
              <w:left w:w="72" w:type="dxa"/>
              <w:bottom w:w="72" w:type="dxa"/>
              <w:right w:w="72" w:type="dxa"/>
            </w:tcMar>
          </w:tcPr>
          <w:p w14:paraId="46B67759" w14:textId="77777777" w:rsidR="00BA13D9" w:rsidRDefault="00BA13D9" w:rsidP="00E728B8">
            <w:pPr>
              <w:spacing w:line="276" w:lineRule="auto"/>
            </w:pPr>
            <w:r>
              <w:t xml:space="preserve">Una agencia de información crediticia de los consumidores puede ser una persona o un negocio que recopila o evalúa información crediticia sobre los consumidores a cambio </w:t>
            </w:r>
            <w:r w:rsidR="00EE2412">
              <w:t>de recibir</w:t>
            </w:r>
            <w:r>
              <w:t xml:space="preserve"> </w:t>
            </w:r>
            <w:r w:rsidR="00AD4F8C">
              <w:t xml:space="preserve">un </w:t>
            </w:r>
            <w:r>
              <w:t xml:space="preserve">pago de cargos o cuotas, y luego proporciona esta información a terceros. Para los consumidores, existen tres agencias de información crediticia principales: Experian, Equifax y TransUnion.  Pueden encontrar su información de contacto en </w:t>
            </w:r>
            <w:hyperlink r:id="rId34">
              <w:r>
                <w:rPr>
                  <w:rStyle w:val="Hyperlink"/>
                </w:rPr>
                <w:t>www.annualcreditreport.com</w:t>
              </w:r>
            </w:hyperlink>
            <w:r>
              <w:t xml:space="preserve">. </w:t>
            </w:r>
          </w:p>
          <w:p w14:paraId="610D5A89" w14:textId="77777777" w:rsidR="00BA13D9" w:rsidRPr="00667A6A" w:rsidRDefault="00BA13D9" w:rsidP="00E728B8">
            <w:pPr>
              <w:spacing w:line="276" w:lineRule="auto"/>
              <w:rPr>
                <w:sz w:val="10"/>
                <w:szCs w:val="10"/>
              </w:rPr>
            </w:pPr>
            <w:r w:rsidRPr="00523CCA">
              <w:rPr>
                <w:sz w:val="16"/>
                <w:szCs w:val="16"/>
              </w:rPr>
              <w:t> </w:t>
            </w:r>
          </w:p>
          <w:p w14:paraId="5857255E" w14:textId="77777777" w:rsidR="00BA13D9" w:rsidRDefault="00BA13D9" w:rsidP="00E728B8">
            <w:pPr>
              <w:spacing w:line="276" w:lineRule="auto"/>
            </w:pPr>
            <w:r>
              <w:t>Como pequeños negocios, si tienen un pr</w:t>
            </w:r>
            <w:r w:rsidR="00EE2412">
              <w:t>opósito permisible para obtener</w:t>
            </w:r>
            <w:r>
              <w:t xml:space="preserve"> </w:t>
            </w:r>
            <w:r w:rsidR="00982C59">
              <w:t>reporte de crédito</w:t>
            </w:r>
            <w:r>
              <w:t xml:space="preserve"> de un consumidor, pueden acceder a la información de estas tres agencias de información crediticia principales directamente, a través de las mismas agencias, o indirectamente, a través de muchas de las demás agencias de información crediticia de los consumidores. Pueden encontrar algunas de estas otras agencias a través de búsquedas en Internet. Si obtienen un </w:t>
            </w:r>
            <w:r w:rsidR="00982C59">
              <w:t>reporte de crédito</w:t>
            </w:r>
            <w:r>
              <w:t xml:space="preserve">, deben usarlo únicamente con el propósito previsto; es decir, para decidir si otorgan crédito a un cliente o no. No deben transmitir el </w:t>
            </w:r>
            <w:r w:rsidR="00982C59">
              <w:t>reporte de crédito</w:t>
            </w:r>
            <w:r>
              <w:t xml:space="preserve"> a un tercero, ya que sus negocios podrían considerarse agencias de información crediticia de los consumidores y podrían estar sujetos a responsabilidades legales adicionales.</w:t>
            </w:r>
          </w:p>
          <w:p w14:paraId="22415AB2" w14:textId="77777777" w:rsidR="00BA13D9" w:rsidRPr="00667A6A" w:rsidRDefault="00BA13D9" w:rsidP="00E728B8">
            <w:pPr>
              <w:spacing w:line="276" w:lineRule="auto"/>
              <w:rPr>
                <w:sz w:val="10"/>
                <w:szCs w:val="10"/>
              </w:rPr>
            </w:pPr>
          </w:p>
          <w:p w14:paraId="40412672" w14:textId="77777777" w:rsidR="00BA13D9" w:rsidRDefault="00BA13D9" w:rsidP="00E728B8">
            <w:pPr>
              <w:spacing w:line="276" w:lineRule="auto"/>
            </w:pPr>
            <w:r>
              <w:t xml:space="preserve">Es importante conocer las normas y las disposiciones legales que deben seguirse al solicitar y usar </w:t>
            </w:r>
            <w:r w:rsidR="00982C59">
              <w:t>reportes de crédito</w:t>
            </w:r>
            <w:r>
              <w:t xml:space="preserve"> o al informar datos a una agencia de información crediticia de los consumidores.  Si sus negocios trabajan con una agencia de información crediticia o tienen la capacidad de obtener </w:t>
            </w:r>
            <w:r w:rsidR="00982C59">
              <w:t>reportes de crédito</w:t>
            </w:r>
            <w:r>
              <w:t xml:space="preserve">, asegúrense de capacitar a la totalidad del personal y a cualquier otra persona que tenga acceso a ellos para que </w:t>
            </w:r>
            <w:r w:rsidR="00EE2412" w:rsidRPr="00EE2412">
              <w:rPr>
                <w:lang w:val="es-MX"/>
              </w:rPr>
              <w:t>sepan cómo cumplir con las expectativas legales y de la industria y así poder reducir riesgos</w:t>
            </w:r>
            <w:r>
              <w:t>.</w:t>
            </w:r>
          </w:p>
        </w:tc>
      </w:tr>
      <w:tr w:rsidR="00BA13D9" w14:paraId="7E849715" w14:textId="77777777" w:rsidTr="00930CD5">
        <w:trPr>
          <w:trHeight w:val="243"/>
        </w:trPr>
        <w:tc>
          <w:tcPr>
            <w:tcW w:w="3659" w:type="dxa"/>
            <w:tcMar>
              <w:top w:w="72" w:type="dxa"/>
              <w:left w:w="72" w:type="dxa"/>
              <w:bottom w:w="72" w:type="dxa"/>
              <w:right w:w="72" w:type="dxa"/>
            </w:tcMar>
          </w:tcPr>
          <w:p w14:paraId="4CB67782" w14:textId="77777777" w:rsidR="00BA13D9" w:rsidRPr="00932E45" w:rsidRDefault="00BA13D9" w:rsidP="009C5378">
            <w:pPr>
              <w:pStyle w:val="InstructorNotes"/>
              <w:rPr>
                <w:lang w:val="es-MX"/>
              </w:rPr>
            </w:pPr>
          </w:p>
        </w:tc>
        <w:tc>
          <w:tcPr>
            <w:tcW w:w="6915" w:type="dxa"/>
            <w:tcMar>
              <w:top w:w="72" w:type="dxa"/>
              <w:left w:w="72" w:type="dxa"/>
              <w:bottom w:w="72" w:type="dxa"/>
              <w:right w:w="72" w:type="dxa"/>
            </w:tcMar>
          </w:tcPr>
          <w:p w14:paraId="0F139D42" w14:textId="77777777" w:rsidR="00BA13D9" w:rsidRDefault="00BA13D9">
            <w:pPr>
              <w:pStyle w:val="Heading1"/>
              <w:pageBreakBefore/>
            </w:pPr>
            <w:bookmarkStart w:id="49" w:name="_Toc432412681"/>
            <w:r>
              <w:t xml:space="preserve">Tema </w:t>
            </w:r>
            <w:r w:rsidR="00297891">
              <w:t>para debate</w:t>
            </w:r>
            <w:r>
              <w:t xml:space="preserve"> n.º 2: agencia de información crediticia de los consumidores</w:t>
            </w:r>
            <w:bookmarkEnd w:id="49"/>
          </w:p>
        </w:tc>
      </w:tr>
      <w:tr w:rsidR="00BA13D9" w14:paraId="2F5E27F8" w14:textId="77777777" w:rsidTr="00930CD5">
        <w:trPr>
          <w:trHeight w:val="243"/>
        </w:trPr>
        <w:tc>
          <w:tcPr>
            <w:tcW w:w="3659" w:type="dxa"/>
            <w:tcMar>
              <w:top w:w="72" w:type="dxa"/>
              <w:left w:w="72" w:type="dxa"/>
              <w:bottom w:w="72" w:type="dxa"/>
              <w:right w:w="72" w:type="dxa"/>
            </w:tcMar>
          </w:tcPr>
          <w:p w14:paraId="3FA503FB" w14:textId="77777777" w:rsidR="00BA13D9" w:rsidRDefault="00083507" w:rsidP="009C5378">
            <w:pPr>
              <w:pStyle w:val="InstructorNotes"/>
            </w:pPr>
            <w:r w:rsidRPr="00083507">
              <w:rPr>
                <w:lang w:eastAsia="en-US"/>
              </w:rPr>
              <w:drawing>
                <wp:inline distT="0" distB="0" distL="0" distR="0" wp14:anchorId="3B6E402A" wp14:editId="0FA05D28">
                  <wp:extent cx="2165350" cy="1623858"/>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166206" cy="1624500"/>
                          </a:xfrm>
                          <a:prstGeom prst="rect">
                            <a:avLst/>
                          </a:prstGeom>
                        </pic:spPr>
                      </pic:pic>
                    </a:graphicData>
                  </a:graphic>
                </wp:inline>
              </w:drawing>
            </w:r>
          </w:p>
          <w:p w14:paraId="389677B2" w14:textId="77777777" w:rsidR="00BA13D9" w:rsidRDefault="00BA13D9">
            <w:pPr>
              <w:spacing w:before="120"/>
              <w:rPr>
                <w:color w:val="132F5A"/>
                <w:szCs w:val="22"/>
              </w:rPr>
            </w:pPr>
            <w:r>
              <w:rPr>
                <w:i/>
                <w:color w:val="132F5A"/>
                <w:kern w:val="32"/>
              </w:rPr>
              <w:t>Diapositiva 15</w:t>
            </w:r>
          </w:p>
          <w:p w14:paraId="7F7AB463" w14:textId="77777777" w:rsidR="00BA13D9" w:rsidRPr="00932E45" w:rsidRDefault="00BA13D9" w:rsidP="009C5378">
            <w:pPr>
              <w:pStyle w:val="InstructorNotes"/>
              <w:rPr>
                <w:lang w:val="es-MX"/>
              </w:rPr>
            </w:pPr>
          </w:p>
          <w:p w14:paraId="21673A2B" w14:textId="77777777" w:rsidR="00BA13D9" w:rsidRPr="00932E45" w:rsidRDefault="009879D3" w:rsidP="009C5378">
            <w:pPr>
              <w:pStyle w:val="InstructorNotes"/>
              <w:rPr>
                <w:lang w:val="es-MX"/>
              </w:rPr>
            </w:pPr>
            <w:r>
              <w:rPr>
                <w:rFonts w:ascii="Arial" w:hAnsi="Arial"/>
                <w:color w:val="BA6B29"/>
                <w:szCs w:val="28"/>
                <w:lang w:eastAsia="en-US"/>
              </w:rPr>
              <w:drawing>
                <wp:inline distT="0" distB="0" distL="0" distR="0" wp14:anchorId="16228F77" wp14:editId="46E68A18">
                  <wp:extent cx="914400" cy="914400"/>
                  <wp:effectExtent l="0" t="0" r="0" b="0"/>
                  <wp:docPr id="1848" name="Picture 17" descr="anál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nálisi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r w:rsidR="00BA13D9" w:rsidRPr="00932E45">
              <w:rPr>
                <w:lang w:val="es-MX"/>
              </w:rPr>
              <w:t xml:space="preserve"> </w:t>
            </w:r>
            <w:r w:rsidR="00BA13D9" w:rsidRPr="00932E45">
              <w:rPr>
                <w:lang w:val="es-MX"/>
              </w:rPr>
              <w:br/>
              <w:t>Pídales a los participantes</w:t>
            </w:r>
            <w:r w:rsidR="00671EA9" w:rsidRPr="00932E45">
              <w:rPr>
                <w:lang w:val="es-MX"/>
              </w:rPr>
              <w:t xml:space="preserve"> que consulten la </w:t>
            </w:r>
            <w:r w:rsidR="00297891">
              <w:rPr>
                <w:lang w:val="es-MX"/>
              </w:rPr>
              <w:t>guía del</w:t>
            </w:r>
            <w:r w:rsidR="00BA13D9" w:rsidRPr="00932E45">
              <w:rPr>
                <w:lang w:val="es-MX"/>
              </w:rPr>
              <w:t xml:space="preserve"> participante.</w:t>
            </w:r>
          </w:p>
        </w:tc>
        <w:tc>
          <w:tcPr>
            <w:tcW w:w="6915" w:type="dxa"/>
            <w:tcMar>
              <w:top w:w="72" w:type="dxa"/>
              <w:left w:w="72" w:type="dxa"/>
              <w:bottom w:w="72" w:type="dxa"/>
              <w:right w:w="72" w:type="dxa"/>
            </w:tcMar>
          </w:tcPr>
          <w:p w14:paraId="102F555F" w14:textId="77777777" w:rsidR="00BA13D9" w:rsidRDefault="00BA13D9">
            <w:pPr>
              <w:rPr>
                <w:bCs/>
              </w:rPr>
            </w:pPr>
            <w:r>
              <w:t xml:space="preserve">¿Cuáles son algunos de los motivos que puede tener el </w:t>
            </w:r>
            <w:r w:rsidR="00357F42">
              <w:t>dueño</w:t>
            </w:r>
            <w:r>
              <w:t xml:space="preserve"> de un negocio para proporcionar información crediticia de un consumidor a una agencia?</w:t>
            </w:r>
          </w:p>
          <w:p w14:paraId="02EAD783" w14:textId="77777777" w:rsidR="00BA13D9" w:rsidRDefault="00BA13D9"/>
          <w:p w14:paraId="065A6056" w14:textId="77777777" w:rsidR="00BA13D9" w:rsidRDefault="00BA13D9"/>
          <w:p w14:paraId="542E6902" w14:textId="77777777" w:rsidR="00BA13D9" w:rsidRDefault="00BA13D9"/>
          <w:p w14:paraId="137F512E" w14:textId="77777777" w:rsidR="00BA13D9" w:rsidRDefault="00BA13D9"/>
          <w:p w14:paraId="165A05A4" w14:textId="77777777" w:rsidR="00BA13D9" w:rsidRDefault="00BA13D9"/>
          <w:p w14:paraId="16971356" w14:textId="77777777" w:rsidR="00BA13D9" w:rsidRDefault="00BA13D9"/>
          <w:p w14:paraId="3CCD8AE8" w14:textId="77777777" w:rsidR="00BA13D9" w:rsidRDefault="00BA13D9"/>
          <w:p w14:paraId="3456B6C1" w14:textId="77777777" w:rsidR="00BA13D9" w:rsidRDefault="00BA13D9"/>
          <w:p w14:paraId="7DADE719" w14:textId="77777777" w:rsidR="00BA13D9" w:rsidRDefault="00BA13D9"/>
          <w:p w14:paraId="138793E2" w14:textId="77777777" w:rsidR="00BA13D9" w:rsidRDefault="00BA13D9"/>
          <w:p w14:paraId="53410ADC" w14:textId="77777777" w:rsidR="00BA13D9" w:rsidRDefault="00BA13D9"/>
          <w:p w14:paraId="014A77E3" w14:textId="77777777" w:rsidR="00BA13D9" w:rsidRDefault="00BA13D9"/>
          <w:p w14:paraId="20E5EA67" w14:textId="77777777" w:rsidR="00BA13D9" w:rsidRDefault="00BA13D9"/>
        </w:tc>
      </w:tr>
      <w:tr w:rsidR="00BA13D9" w:rsidRPr="002C067E" w14:paraId="1B073291" w14:textId="77777777" w:rsidTr="00930CD5">
        <w:trPr>
          <w:trHeight w:val="243"/>
        </w:trPr>
        <w:tc>
          <w:tcPr>
            <w:tcW w:w="3659" w:type="dxa"/>
            <w:tcMar>
              <w:top w:w="72" w:type="dxa"/>
              <w:left w:w="72" w:type="dxa"/>
              <w:bottom w:w="72" w:type="dxa"/>
              <w:right w:w="72" w:type="dxa"/>
            </w:tcMar>
          </w:tcPr>
          <w:p w14:paraId="4A301D10" w14:textId="77777777" w:rsidR="00BA13D9" w:rsidRPr="002C067E" w:rsidRDefault="00BA13D9">
            <w:pPr>
              <w:rPr>
                <w:sz w:val="16"/>
                <w:szCs w:val="16"/>
              </w:rPr>
            </w:pPr>
          </w:p>
        </w:tc>
        <w:tc>
          <w:tcPr>
            <w:tcW w:w="6915" w:type="dxa"/>
            <w:tcMar>
              <w:top w:w="72" w:type="dxa"/>
              <w:left w:w="72" w:type="dxa"/>
              <w:bottom w:w="72" w:type="dxa"/>
              <w:right w:w="72" w:type="dxa"/>
            </w:tcMar>
          </w:tcPr>
          <w:p w14:paraId="32D7C757" w14:textId="77777777" w:rsidR="00BA13D9" w:rsidRPr="002C067E" w:rsidRDefault="00BA13D9">
            <w:pPr>
              <w:rPr>
                <w:sz w:val="16"/>
                <w:szCs w:val="16"/>
              </w:rPr>
            </w:pPr>
          </w:p>
        </w:tc>
      </w:tr>
      <w:tr w:rsidR="00BA13D9" w14:paraId="4EF56EFA" w14:textId="77777777" w:rsidTr="00930CD5">
        <w:trPr>
          <w:trHeight w:val="360"/>
        </w:trPr>
        <w:tc>
          <w:tcPr>
            <w:tcW w:w="3659" w:type="dxa"/>
            <w:tcMar>
              <w:top w:w="72" w:type="dxa"/>
              <w:left w:w="72" w:type="dxa"/>
              <w:bottom w:w="72" w:type="dxa"/>
              <w:right w:w="72" w:type="dxa"/>
            </w:tcMar>
          </w:tcPr>
          <w:p w14:paraId="7E2BB5F8" w14:textId="77777777" w:rsidR="00BA13D9" w:rsidRDefault="00BA13D9">
            <w:pPr>
              <w:pStyle w:val="Minutes"/>
              <w:rPr>
                <w:noProof/>
              </w:rPr>
            </w:pPr>
            <w:r>
              <w:t>10 minutos</w:t>
            </w:r>
          </w:p>
        </w:tc>
        <w:tc>
          <w:tcPr>
            <w:tcW w:w="6915" w:type="dxa"/>
            <w:tcMar>
              <w:top w:w="72" w:type="dxa"/>
              <w:left w:w="72" w:type="dxa"/>
              <w:bottom w:w="72" w:type="dxa"/>
              <w:right w:w="72" w:type="dxa"/>
            </w:tcMar>
          </w:tcPr>
          <w:p w14:paraId="6DF0EE5E" w14:textId="77777777" w:rsidR="00BA13D9" w:rsidRDefault="00BA13D9" w:rsidP="00EE2412">
            <w:pPr>
              <w:pStyle w:val="Heading1"/>
            </w:pPr>
            <w:bookmarkStart w:id="50" w:name="_Toc432412682"/>
            <w:r>
              <w:t>Proporcionar información creditic</w:t>
            </w:r>
            <w:r w:rsidR="00EE2412">
              <w:t>ia de los consumidores permite controlar</w:t>
            </w:r>
            <w:r>
              <w:t xml:space="preserve"> los riesgos</w:t>
            </w:r>
            <w:bookmarkEnd w:id="50"/>
            <w:r>
              <w:br w:type="page"/>
            </w:r>
          </w:p>
        </w:tc>
      </w:tr>
      <w:tr w:rsidR="00BA13D9" w14:paraId="72FDC533" w14:textId="77777777" w:rsidTr="00930CD5">
        <w:trPr>
          <w:trHeight w:val="243"/>
        </w:trPr>
        <w:tc>
          <w:tcPr>
            <w:tcW w:w="3659" w:type="dxa"/>
            <w:tcMar>
              <w:top w:w="72" w:type="dxa"/>
              <w:left w:w="72" w:type="dxa"/>
              <w:bottom w:w="72" w:type="dxa"/>
              <w:right w:w="72" w:type="dxa"/>
            </w:tcMar>
          </w:tcPr>
          <w:p w14:paraId="38AF5D23" w14:textId="77777777" w:rsidR="00BA13D9" w:rsidRDefault="00325903">
            <w:pPr>
              <w:rPr>
                <w:i/>
                <w:color w:val="132F5A"/>
                <w:kern w:val="32"/>
                <w:szCs w:val="22"/>
              </w:rPr>
            </w:pPr>
            <w:r w:rsidRPr="00325903">
              <w:rPr>
                <w:i/>
                <w:noProof/>
                <w:color w:val="132F5A"/>
                <w:kern w:val="32"/>
                <w:szCs w:val="22"/>
                <w:lang w:val="en-US" w:eastAsia="en-US" w:bidi="ar-SA"/>
              </w:rPr>
              <w:drawing>
                <wp:inline distT="0" distB="0" distL="0" distR="0" wp14:anchorId="154C8799" wp14:editId="33FAB9FF">
                  <wp:extent cx="2133600" cy="1600048"/>
                  <wp:effectExtent l="0" t="0" r="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140092" cy="1604916"/>
                          </a:xfrm>
                          <a:prstGeom prst="rect">
                            <a:avLst/>
                          </a:prstGeom>
                        </pic:spPr>
                      </pic:pic>
                    </a:graphicData>
                  </a:graphic>
                </wp:inline>
              </w:drawing>
            </w:r>
          </w:p>
          <w:p w14:paraId="3A94EC45" w14:textId="77777777" w:rsidR="00BA13D9" w:rsidRDefault="00BA13D9">
            <w:pPr>
              <w:spacing w:before="120"/>
              <w:rPr>
                <w:noProof/>
                <w:color w:val="132F5A"/>
                <w:kern w:val="32"/>
                <w:szCs w:val="22"/>
              </w:rPr>
            </w:pPr>
            <w:r>
              <w:rPr>
                <w:i/>
                <w:color w:val="132F5A"/>
                <w:kern w:val="32"/>
              </w:rPr>
              <w:t>Diapositiva 16</w:t>
            </w:r>
          </w:p>
        </w:tc>
        <w:tc>
          <w:tcPr>
            <w:tcW w:w="6915" w:type="dxa"/>
            <w:tcMar>
              <w:top w:w="72" w:type="dxa"/>
              <w:left w:w="72" w:type="dxa"/>
              <w:bottom w:w="72" w:type="dxa"/>
              <w:right w:w="72" w:type="dxa"/>
            </w:tcMar>
          </w:tcPr>
          <w:p w14:paraId="7E38E3C3" w14:textId="77777777" w:rsidR="00BA13D9" w:rsidRDefault="00BA13D9" w:rsidP="00C4769F">
            <w:pPr>
              <w:spacing w:line="240" w:lineRule="auto"/>
            </w:pPr>
            <w:r>
              <w:t xml:space="preserve">Informar el historial de transacciones con un consumidor a una agencia de información crediticia permite que otros acreedores sepan cuánto dinero se les debe a sus negocios. También permite que otras empresas sepan cuál es la deuda total actual de un consumidor. Si se divide la deuda mensual por el ingreso mensual, se obtiene la relación entre las deudas y los ingresos. Para muchos proveedores de crédito, se considera aceptable una relación del 45 por ciento, dependiendo de otros gastos mensuales. </w:t>
            </w:r>
          </w:p>
          <w:p w14:paraId="6786A1BB" w14:textId="77777777" w:rsidR="00BA13D9" w:rsidRDefault="00BA13D9" w:rsidP="00C4769F">
            <w:pPr>
              <w:spacing w:line="240" w:lineRule="auto"/>
            </w:pPr>
          </w:p>
          <w:p w14:paraId="32F7605F" w14:textId="77777777" w:rsidR="00BA13D9" w:rsidRDefault="00BA13D9" w:rsidP="00C4769F">
            <w:pPr>
              <w:spacing w:line="240" w:lineRule="auto"/>
            </w:pPr>
            <w:r>
              <w:t xml:space="preserve">Es más probable que los consumidores </w:t>
            </w:r>
            <w:r w:rsidR="00EE2412" w:rsidRPr="00EE2412">
              <w:rPr>
                <w:lang w:val="es-MX"/>
              </w:rPr>
              <w:t>que entienden la importancia de su puntaje de crédito les paguen,</w:t>
            </w:r>
            <w:r>
              <w:t xml:space="preserve"> si saben que ustedes informarán su historial de pago a agencias de información crediticia.  La recuperación de deudas</w:t>
            </w:r>
            <w:r w:rsidR="00EE2412">
              <w:t xml:space="preserve"> en </w:t>
            </w:r>
            <w:r>
              <w:t xml:space="preserve">general mejora si se informan los datos de las cuentas. Las </w:t>
            </w:r>
            <w:r w:rsidR="00DE7C26">
              <w:t>empresas de cobranzas</w:t>
            </w:r>
            <w:r>
              <w:t xml:space="preserve"> exigen registros precisos para cobrar las cuentas no pagas. El proceso de notificación comienza con el informe de los pagos atrasados. Informar datos actuales también ayuda a otros acreedores a localizar a deudores a través del acceso a direcciones actualizadas.</w:t>
            </w:r>
          </w:p>
          <w:p w14:paraId="5738E365" w14:textId="77777777" w:rsidR="00C4769F" w:rsidRDefault="00C4769F" w:rsidP="00C4769F">
            <w:pPr>
              <w:spacing w:line="240" w:lineRule="auto"/>
            </w:pPr>
          </w:p>
          <w:p w14:paraId="3C786D16" w14:textId="77777777" w:rsidR="00BA13D9" w:rsidRDefault="00BA13D9" w:rsidP="00C4769F">
            <w:pPr>
              <w:spacing w:line="240" w:lineRule="auto"/>
            </w:pPr>
            <w:r>
              <w:t xml:space="preserve">Los consumidores que revisan sus informes también pueden detectar intentos de fraude o robo de identidad si encuentran una cuenta emitida por un acreedor que jamás abrieron. En esos casos, los consumidores pueden comunicarse con las centrales de datos para establecer una alerta para los informes que ya se emitieron o para evitar que se emitan informes sin el consentimiento del consumidor. Como </w:t>
            </w:r>
            <w:r w:rsidR="00357F42">
              <w:t>dueños</w:t>
            </w:r>
            <w:r>
              <w:t xml:space="preserve"> de negocios, si reciben un informe con una alerta, asegúrense de comunicarse con el solicitante (pueden usar la última dirección conocida que figura en el </w:t>
            </w:r>
            <w:r w:rsidR="00982C59">
              <w:t>reporte de crédito</w:t>
            </w:r>
            <w:r>
              <w:t>) para verificar la identidad de la persona y comprobar que no se trate de un caso de robo de identidad.</w:t>
            </w:r>
          </w:p>
        </w:tc>
      </w:tr>
      <w:tr w:rsidR="00BA13D9" w:rsidRPr="00C4769F" w14:paraId="3020DEDE" w14:textId="77777777" w:rsidTr="00930CD5">
        <w:trPr>
          <w:trHeight w:val="243"/>
        </w:trPr>
        <w:tc>
          <w:tcPr>
            <w:tcW w:w="3659" w:type="dxa"/>
            <w:tcMar>
              <w:top w:w="72" w:type="dxa"/>
              <w:left w:w="72" w:type="dxa"/>
              <w:bottom w:w="72" w:type="dxa"/>
              <w:right w:w="72" w:type="dxa"/>
            </w:tcMar>
          </w:tcPr>
          <w:p w14:paraId="0C831810" w14:textId="77777777" w:rsidR="00BA13D9" w:rsidRPr="00C4769F" w:rsidRDefault="00BA13D9">
            <w:pPr>
              <w:rPr>
                <w:sz w:val="10"/>
                <w:szCs w:val="10"/>
              </w:rPr>
            </w:pPr>
          </w:p>
        </w:tc>
        <w:tc>
          <w:tcPr>
            <w:tcW w:w="6915" w:type="dxa"/>
            <w:tcMar>
              <w:top w:w="72" w:type="dxa"/>
              <w:left w:w="72" w:type="dxa"/>
              <w:bottom w:w="72" w:type="dxa"/>
              <w:right w:w="72" w:type="dxa"/>
            </w:tcMar>
          </w:tcPr>
          <w:p w14:paraId="1C3ECBE5" w14:textId="77777777" w:rsidR="00BA13D9" w:rsidRPr="00C4769F" w:rsidRDefault="00BA13D9">
            <w:pPr>
              <w:rPr>
                <w:sz w:val="10"/>
                <w:szCs w:val="10"/>
              </w:rPr>
            </w:pPr>
          </w:p>
        </w:tc>
      </w:tr>
      <w:tr w:rsidR="00BA13D9" w14:paraId="56D55F8B" w14:textId="77777777" w:rsidTr="00930CD5">
        <w:trPr>
          <w:trHeight w:val="243"/>
        </w:trPr>
        <w:tc>
          <w:tcPr>
            <w:tcW w:w="3659" w:type="dxa"/>
            <w:tcMar>
              <w:top w:w="72" w:type="dxa"/>
              <w:left w:w="72" w:type="dxa"/>
              <w:bottom w:w="72" w:type="dxa"/>
              <w:right w:w="72" w:type="dxa"/>
            </w:tcMar>
          </w:tcPr>
          <w:p w14:paraId="7812B9D8" w14:textId="77777777" w:rsidR="00BA13D9" w:rsidRDefault="00BA13D9">
            <w:pPr>
              <w:pStyle w:val="Minutes"/>
              <w:rPr>
                <w:noProof/>
              </w:rPr>
            </w:pPr>
            <w:r>
              <w:t>10 minutos</w:t>
            </w:r>
          </w:p>
        </w:tc>
        <w:tc>
          <w:tcPr>
            <w:tcW w:w="6915" w:type="dxa"/>
            <w:tcMar>
              <w:top w:w="72" w:type="dxa"/>
              <w:left w:w="72" w:type="dxa"/>
              <w:bottom w:w="72" w:type="dxa"/>
              <w:right w:w="72" w:type="dxa"/>
            </w:tcMar>
          </w:tcPr>
          <w:p w14:paraId="01709373" w14:textId="77777777" w:rsidR="00BA13D9" w:rsidRDefault="00BA13D9">
            <w:pPr>
              <w:pStyle w:val="Heading1"/>
              <w:rPr>
                <w:bCs/>
              </w:rPr>
            </w:pPr>
            <w:bookmarkStart w:id="51" w:name="_Toc432412683"/>
            <w:r>
              <w:t>Transmisión de datos a agencias de información crediticia</w:t>
            </w:r>
            <w:bookmarkEnd w:id="51"/>
          </w:p>
        </w:tc>
      </w:tr>
      <w:tr w:rsidR="00BA13D9" w14:paraId="2CB00F47" w14:textId="77777777" w:rsidTr="00930CD5">
        <w:trPr>
          <w:trHeight w:val="243"/>
        </w:trPr>
        <w:tc>
          <w:tcPr>
            <w:tcW w:w="3659" w:type="dxa"/>
            <w:tcMar>
              <w:top w:w="72" w:type="dxa"/>
              <w:left w:w="72" w:type="dxa"/>
              <w:bottom w:w="72" w:type="dxa"/>
              <w:right w:w="72" w:type="dxa"/>
            </w:tcMar>
          </w:tcPr>
          <w:p w14:paraId="52BF3D40" w14:textId="77777777" w:rsidR="00BA13D9" w:rsidRDefault="00A26A42">
            <w:pPr>
              <w:rPr>
                <w:i/>
                <w:color w:val="132F5A"/>
                <w:kern w:val="32"/>
                <w:szCs w:val="22"/>
              </w:rPr>
            </w:pPr>
            <w:r w:rsidRPr="00A26A42">
              <w:rPr>
                <w:i/>
                <w:noProof/>
                <w:color w:val="132F5A"/>
                <w:kern w:val="32"/>
                <w:szCs w:val="22"/>
                <w:lang w:val="en-US" w:eastAsia="en-US" w:bidi="ar-SA"/>
              </w:rPr>
              <w:drawing>
                <wp:inline distT="0" distB="0" distL="0" distR="0" wp14:anchorId="34BE3511" wp14:editId="0006A752">
                  <wp:extent cx="2097780" cy="1573335"/>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2097780" cy="1573335"/>
                          </a:xfrm>
                          <a:prstGeom prst="rect">
                            <a:avLst/>
                          </a:prstGeom>
                        </pic:spPr>
                      </pic:pic>
                    </a:graphicData>
                  </a:graphic>
                </wp:inline>
              </w:drawing>
            </w:r>
          </w:p>
          <w:p w14:paraId="0D9D98D2" w14:textId="77777777" w:rsidR="00BA13D9" w:rsidRDefault="00BA13D9">
            <w:pPr>
              <w:spacing w:before="120"/>
              <w:rPr>
                <w:i/>
                <w:noProof/>
                <w:color w:val="132F5A"/>
                <w:kern w:val="32"/>
                <w:szCs w:val="22"/>
              </w:rPr>
            </w:pPr>
            <w:r>
              <w:rPr>
                <w:i/>
                <w:color w:val="132F5A"/>
                <w:kern w:val="32"/>
              </w:rPr>
              <w:t>Diapositiva 17</w:t>
            </w:r>
          </w:p>
        </w:tc>
        <w:tc>
          <w:tcPr>
            <w:tcW w:w="6915" w:type="dxa"/>
            <w:tcMar>
              <w:top w:w="72" w:type="dxa"/>
              <w:left w:w="72" w:type="dxa"/>
              <w:bottom w:w="72" w:type="dxa"/>
              <w:right w:w="72" w:type="dxa"/>
            </w:tcMar>
          </w:tcPr>
          <w:p w14:paraId="71FC5839" w14:textId="77777777" w:rsidR="00BA13D9" w:rsidRDefault="00BA13D9" w:rsidP="00C4769F">
            <w:pPr>
              <w:pStyle w:val="Body"/>
              <w:spacing w:line="300" w:lineRule="auto"/>
              <w:rPr>
                <w:sz w:val="22"/>
              </w:rPr>
            </w:pPr>
            <w:r>
              <w:rPr>
                <w:sz w:val="22"/>
              </w:rPr>
              <w:t>Un negocio puede proporcionar datos sobre un consumidor directamente a una de las tres agencias de información crediticia principales o mediante un tercero. Los representantes de la agencia crediticia los guiarán a través del proceso de información de crédito. No obstante, antes de brindar información, deben tener en cuenta los requisitos y los costos en relación con las necesidades de sus negocios. Decidan qué tipo de servicio usarán y si desean establecer una relación directa con una de las tres agencias principales. La agencia también debe ofrecerles capacitación para ayudar a sus negocios a cumplir con las leyes y las normativas en relación con la información de datos.</w:t>
            </w:r>
          </w:p>
          <w:p w14:paraId="78D17BCA" w14:textId="77777777" w:rsidR="00BA13D9" w:rsidRPr="00C4769F" w:rsidRDefault="00BA13D9">
            <w:pPr>
              <w:pStyle w:val="Body"/>
              <w:rPr>
                <w:sz w:val="16"/>
                <w:szCs w:val="16"/>
              </w:rPr>
            </w:pPr>
          </w:p>
          <w:p w14:paraId="1786E29B" w14:textId="77777777" w:rsidR="00BA13D9" w:rsidRDefault="00BA13D9" w:rsidP="00EE2412">
            <w:pPr>
              <w:pStyle w:val="Body"/>
              <w:spacing w:line="240" w:lineRule="auto"/>
              <w:rPr>
                <w:kern w:val="32"/>
              </w:rPr>
            </w:pPr>
            <w:r>
              <w:rPr>
                <w:sz w:val="22"/>
              </w:rPr>
              <w:t xml:space="preserve">Todas las agencias y todos los negocios deben cumplir con las leyes estatales y federales que rigen la información crediticia. Muchas de estas agencias indirectas tienen guías o plantillas para ayudar a que sus negocios cumplan con estas leyes. Comparen las agencias en términos de </w:t>
            </w:r>
            <w:r w:rsidR="00EE2412">
              <w:rPr>
                <w:sz w:val="22"/>
              </w:rPr>
              <w:t>sus tarifas</w:t>
            </w:r>
            <w:r>
              <w:rPr>
                <w:sz w:val="22"/>
              </w:rPr>
              <w:t xml:space="preserve"> y requisitos.</w:t>
            </w:r>
          </w:p>
        </w:tc>
      </w:tr>
      <w:tr w:rsidR="00BA13D9" w14:paraId="5C2CBEE0" w14:textId="77777777" w:rsidTr="00930CD5">
        <w:trPr>
          <w:trHeight w:val="243"/>
        </w:trPr>
        <w:tc>
          <w:tcPr>
            <w:tcW w:w="3659" w:type="dxa"/>
            <w:tcMar>
              <w:top w:w="72" w:type="dxa"/>
              <w:left w:w="72" w:type="dxa"/>
              <w:bottom w:w="72" w:type="dxa"/>
              <w:right w:w="72" w:type="dxa"/>
            </w:tcMar>
          </w:tcPr>
          <w:p w14:paraId="7946EEC1" w14:textId="77777777" w:rsidR="00BA13D9" w:rsidRDefault="00BA13D9">
            <w:pPr>
              <w:rPr>
                <w:i/>
                <w:noProof/>
                <w:color w:val="132F5A"/>
                <w:kern w:val="32"/>
                <w:szCs w:val="22"/>
              </w:rPr>
            </w:pPr>
          </w:p>
        </w:tc>
        <w:tc>
          <w:tcPr>
            <w:tcW w:w="6915" w:type="dxa"/>
            <w:tcMar>
              <w:top w:w="72" w:type="dxa"/>
              <w:left w:w="72" w:type="dxa"/>
              <w:bottom w:w="72" w:type="dxa"/>
              <w:right w:w="72" w:type="dxa"/>
            </w:tcMar>
          </w:tcPr>
          <w:p w14:paraId="31426BC2" w14:textId="77777777" w:rsidR="00BA13D9" w:rsidRDefault="00BA13D9">
            <w:pPr>
              <w:pStyle w:val="Heading3"/>
            </w:pPr>
            <w:r>
              <w:t>Requisitos para la transmisión directa de datos</w:t>
            </w:r>
          </w:p>
        </w:tc>
      </w:tr>
      <w:tr w:rsidR="00BA13D9" w14:paraId="63AEF813" w14:textId="77777777" w:rsidTr="00930CD5">
        <w:trPr>
          <w:trHeight w:val="4572"/>
        </w:trPr>
        <w:tc>
          <w:tcPr>
            <w:tcW w:w="3659" w:type="dxa"/>
            <w:tcMar>
              <w:top w:w="72" w:type="dxa"/>
              <w:left w:w="72" w:type="dxa"/>
              <w:bottom w:w="72" w:type="dxa"/>
              <w:right w:w="72" w:type="dxa"/>
            </w:tcMar>
          </w:tcPr>
          <w:p w14:paraId="3BA38991" w14:textId="77777777" w:rsidR="00BA13D9" w:rsidRDefault="00A26A42">
            <w:pPr>
              <w:rPr>
                <w:i/>
                <w:color w:val="132F5A"/>
                <w:kern w:val="32"/>
                <w:szCs w:val="22"/>
              </w:rPr>
            </w:pPr>
            <w:r w:rsidRPr="00A26A42">
              <w:rPr>
                <w:i/>
                <w:noProof/>
                <w:color w:val="132F5A"/>
                <w:kern w:val="32"/>
                <w:szCs w:val="22"/>
                <w:lang w:val="en-US" w:eastAsia="en-US" w:bidi="ar-SA"/>
              </w:rPr>
              <w:drawing>
                <wp:inline distT="0" distB="0" distL="0" distR="0" wp14:anchorId="1A4D959C" wp14:editId="2D714A94">
                  <wp:extent cx="2108400" cy="1581150"/>
                  <wp:effectExtent l="0" t="0" r="0" b="0"/>
                  <wp:docPr id="1824" name="Picture 1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109872" cy="1582254"/>
                          </a:xfrm>
                          <a:prstGeom prst="rect">
                            <a:avLst/>
                          </a:prstGeom>
                        </pic:spPr>
                      </pic:pic>
                    </a:graphicData>
                  </a:graphic>
                </wp:inline>
              </w:drawing>
            </w:r>
          </w:p>
          <w:p w14:paraId="0BE152A0" w14:textId="77777777" w:rsidR="00BA13D9" w:rsidRDefault="00BA13D9">
            <w:pPr>
              <w:spacing w:before="120"/>
              <w:rPr>
                <w:noProof/>
                <w:color w:val="132F5A"/>
                <w:kern w:val="32"/>
                <w:szCs w:val="22"/>
              </w:rPr>
            </w:pPr>
            <w:r>
              <w:rPr>
                <w:i/>
                <w:color w:val="132F5A"/>
                <w:kern w:val="32"/>
              </w:rPr>
              <w:t>Diapositiva 18</w:t>
            </w:r>
          </w:p>
        </w:tc>
        <w:tc>
          <w:tcPr>
            <w:tcW w:w="6915" w:type="dxa"/>
            <w:tcMar>
              <w:top w:w="72" w:type="dxa"/>
              <w:left w:w="72" w:type="dxa"/>
              <w:bottom w:w="72" w:type="dxa"/>
              <w:right w:w="72" w:type="dxa"/>
            </w:tcMar>
          </w:tcPr>
          <w:p w14:paraId="5E2B7A85" w14:textId="77777777" w:rsidR="00BA13D9" w:rsidRDefault="00BA13D9" w:rsidP="00C4769F">
            <w:pPr>
              <w:pStyle w:val="Body"/>
              <w:spacing w:line="288" w:lineRule="auto"/>
              <w:rPr>
                <w:sz w:val="22"/>
              </w:rPr>
            </w:pPr>
            <w:r>
              <w:rPr>
                <w:sz w:val="22"/>
              </w:rPr>
              <w:t xml:space="preserve">Los pequeños negocios deben contar con un centro minorista para trabajar de forma </w:t>
            </w:r>
            <w:r>
              <w:rPr>
                <w:i/>
                <w:sz w:val="22"/>
              </w:rPr>
              <w:t>directa</w:t>
            </w:r>
            <w:r>
              <w:rPr>
                <w:sz w:val="22"/>
              </w:rPr>
              <w:t xml:space="preserve"> con una de las tres agencias de información crediticia. Generalmente, los arrendadores o los negocios </w:t>
            </w:r>
            <w:r w:rsidR="00EE2412" w:rsidRPr="00EE2412">
              <w:rPr>
                <w:sz w:val="22"/>
                <w:lang w:val="es-MX"/>
              </w:rPr>
              <w:t xml:space="preserve">en sus </w:t>
            </w:r>
            <w:r w:rsidR="00DE7C26" w:rsidRPr="00EE2412">
              <w:rPr>
                <w:sz w:val="22"/>
                <w:lang w:val="es-MX"/>
              </w:rPr>
              <w:t>domicilios</w:t>
            </w:r>
            <w:r w:rsidR="00EE2412" w:rsidRPr="00EE2412">
              <w:rPr>
                <w:sz w:val="22"/>
                <w:lang w:val="es-MX"/>
              </w:rPr>
              <w:t xml:space="preserve"> particulares</w:t>
            </w:r>
            <w:r>
              <w:rPr>
                <w:sz w:val="22"/>
              </w:rPr>
              <w:t xml:space="preserve">, por ejemplo, no pueden usar una de las tres agencias principales de forma directa debido a este requisito de centro minorista. Las tres agencias de información crediticia tienen requisitos específicos para quienes usan sus servicios. Para garantizar la protección de los datos y los informes y la seguridad de la información, el centro minorista debe someterse a una inspección para controlar </w:t>
            </w:r>
            <w:r w:rsidR="00DE7C26">
              <w:rPr>
                <w:sz w:val="22"/>
              </w:rPr>
              <w:t>que</w:t>
            </w:r>
            <w:r>
              <w:rPr>
                <w:sz w:val="22"/>
              </w:rPr>
              <w:t>:</w:t>
            </w:r>
          </w:p>
          <w:p w14:paraId="45083B93" w14:textId="77777777" w:rsidR="00BA13D9" w:rsidRDefault="00DE7C26" w:rsidP="00C4769F">
            <w:pPr>
              <w:pStyle w:val="Body"/>
              <w:numPr>
                <w:ilvl w:val="0"/>
                <w:numId w:val="28"/>
              </w:numPr>
              <w:spacing w:line="288" w:lineRule="auto"/>
              <w:rPr>
                <w:sz w:val="22"/>
              </w:rPr>
            </w:pPr>
            <w:r>
              <w:rPr>
                <w:sz w:val="22"/>
              </w:rPr>
              <w:t>L</w:t>
            </w:r>
            <w:r w:rsidR="00BA13D9">
              <w:rPr>
                <w:sz w:val="22"/>
              </w:rPr>
              <w:t xml:space="preserve">a ubicación del negocio sea legítima y cuente con </w:t>
            </w:r>
            <w:r>
              <w:rPr>
                <w:sz w:val="22"/>
              </w:rPr>
              <w:t>cerraduras</w:t>
            </w:r>
            <w:r w:rsidR="00BA13D9">
              <w:rPr>
                <w:sz w:val="22"/>
              </w:rPr>
              <w:t xml:space="preserve"> seguras</w:t>
            </w:r>
          </w:p>
          <w:p w14:paraId="67E24886" w14:textId="77777777" w:rsidR="00BA13D9" w:rsidRDefault="00DE7C26" w:rsidP="00C4769F">
            <w:pPr>
              <w:pStyle w:val="Body"/>
              <w:numPr>
                <w:ilvl w:val="0"/>
                <w:numId w:val="28"/>
              </w:numPr>
              <w:spacing w:line="288" w:lineRule="auto"/>
              <w:rPr>
                <w:sz w:val="22"/>
              </w:rPr>
            </w:pPr>
            <w:r>
              <w:rPr>
                <w:sz w:val="22"/>
              </w:rPr>
              <w:t>H</w:t>
            </w:r>
            <w:r w:rsidR="00BA13D9">
              <w:rPr>
                <w:sz w:val="22"/>
              </w:rPr>
              <w:t>aya oficinas separadas con sistemas de archivos seguros</w:t>
            </w:r>
          </w:p>
          <w:p w14:paraId="6F051983" w14:textId="77777777" w:rsidR="00BA13D9" w:rsidRDefault="00DE7C26" w:rsidP="00C4769F">
            <w:pPr>
              <w:pStyle w:val="Body"/>
              <w:numPr>
                <w:ilvl w:val="0"/>
                <w:numId w:val="28"/>
              </w:numPr>
              <w:spacing w:line="288" w:lineRule="auto"/>
              <w:rPr>
                <w:sz w:val="22"/>
              </w:rPr>
            </w:pPr>
            <w:r>
              <w:rPr>
                <w:sz w:val="22"/>
              </w:rPr>
              <w:t>E</w:t>
            </w:r>
            <w:r w:rsidR="00BA13D9">
              <w:rPr>
                <w:sz w:val="22"/>
              </w:rPr>
              <w:t>l negocio tenga computadoras seguras</w:t>
            </w:r>
          </w:p>
          <w:p w14:paraId="31B0B8D1" w14:textId="77777777" w:rsidR="00BA13D9" w:rsidRDefault="00DE7C26" w:rsidP="00C4769F">
            <w:pPr>
              <w:pStyle w:val="Body"/>
              <w:numPr>
                <w:ilvl w:val="0"/>
                <w:numId w:val="28"/>
              </w:numPr>
              <w:spacing w:line="288" w:lineRule="auto"/>
            </w:pPr>
            <w:r>
              <w:rPr>
                <w:sz w:val="22"/>
              </w:rPr>
              <w:t>E</w:t>
            </w:r>
            <w:r w:rsidR="00BA13D9">
              <w:rPr>
                <w:sz w:val="22"/>
              </w:rPr>
              <w:t>l negocio cuente con procedimientos de seguridad</w:t>
            </w:r>
          </w:p>
        </w:tc>
      </w:tr>
      <w:tr w:rsidR="00BA13D9" w14:paraId="4B948ECC" w14:textId="77777777" w:rsidTr="00930CD5">
        <w:trPr>
          <w:trHeight w:val="15"/>
        </w:trPr>
        <w:tc>
          <w:tcPr>
            <w:tcW w:w="3659" w:type="dxa"/>
            <w:tcMar>
              <w:top w:w="72" w:type="dxa"/>
              <w:left w:w="72" w:type="dxa"/>
              <w:bottom w:w="72" w:type="dxa"/>
              <w:right w:w="72" w:type="dxa"/>
            </w:tcMar>
          </w:tcPr>
          <w:p w14:paraId="4A6FDC0D" w14:textId="77777777" w:rsidR="00BA13D9" w:rsidRDefault="00BA13D9">
            <w:pPr>
              <w:rPr>
                <w:noProof/>
                <w:color w:val="132F5A"/>
                <w:kern w:val="32"/>
                <w:szCs w:val="22"/>
              </w:rPr>
            </w:pPr>
          </w:p>
        </w:tc>
        <w:tc>
          <w:tcPr>
            <w:tcW w:w="6915" w:type="dxa"/>
            <w:tcMar>
              <w:top w:w="72" w:type="dxa"/>
              <w:left w:w="72" w:type="dxa"/>
              <w:bottom w:w="72" w:type="dxa"/>
              <w:right w:w="72" w:type="dxa"/>
            </w:tcMar>
          </w:tcPr>
          <w:p w14:paraId="4059AED2" w14:textId="77777777" w:rsidR="00BA13D9" w:rsidRDefault="00BA13D9">
            <w:pPr>
              <w:pStyle w:val="Heading3"/>
            </w:pPr>
            <w:r>
              <w:t>Transmisión de datos a través de una agencia local o regional</w:t>
            </w:r>
          </w:p>
        </w:tc>
      </w:tr>
      <w:tr w:rsidR="00BA13D9" w14:paraId="0B4AF138" w14:textId="77777777" w:rsidTr="00930CD5">
        <w:trPr>
          <w:trHeight w:val="243"/>
        </w:trPr>
        <w:tc>
          <w:tcPr>
            <w:tcW w:w="3659" w:type="dxa"/>
            <w:tcMar>
              <w:top w:w="72" w:type="dxa"/>
              <w:left w:w="72" w:type="dxa"/>
              <w:bottom w:w="72" w:type="dxa"/>
              <w:right w:w="72" w:type="dxa"/>
            </w:tcMar>
          </w:tcPr>
          <w:p w14:paraId="1D370027" w14:textId="77777777" w:rsidR="00BA13D9" w:rsidRDefault="001027C5">
            <w:pPr>
              <w:rPr>
                <w:i/>
                <w:color w:val="132F5A"/>
                <w:kern w:val="32"/>
                <w:szCs w:val="22"/>
              </w:rPr>
            </w:pPr>
            <w:r w:rsidRPr="001027C5">
              <w:rPr>
                <w:i/>
                <w:noProof/>
                <w:color w:val="132F5A"/>
                <w:kern w:val="32"/>
                <w:szCs w:val="22"/>
                <w:lang w:val="en-US" w:eastAsia="en-US" w:bidi="ar-SA"/>
              </w:rPr>
              <w:drawing>
                <wp:inline distT="0" distB="0" distL="0" distR="0" wp14:anchorId="6E46ED24" wp14:editId="320482DA">
                  <wp:extent cx="2184607" cy="1638300"/>
                  <wp:effectExtent l="0" t="0" r="0" b="0"/>
                  <wp:docPr id="1825" name="Picture 1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186482" cy="1639706"/>
                          </a:xfrm>
                          <a:prstGeom prst="rect">
                            <a:avLst/>
                          </a:prstGeom>
                        </pic:spPr>
                      </pic:pic>
                    </a:graphicData>
                  </a:graphic>
                </wp:inline>
              </w:drawing>
            </w:r>
          </w:p>
          <w:p w14:paraId="620D9C0D" w14:textId="77777777" w:rsidR="00BA13D9" w:rsidRDefault="00BA13D9">
            <w:pPr>
              <w:spacing w:before="120"/>
              <w:rPr>
                <w:i/>
                <w:noProof/>
                <w:color w:val="132F5A"/>
                <w:kern w:val="32"/>
                <w:szCs w:val="22"/>
              </w:rPr>
            </w:pPr>
            <w:r>
              <w:rPr>
                <w:i/>
                <w:color w:val="132F5A"/>
                <w:kern w:val="32"/>
              </w:rPr>
              <w:t>Diapositiva 19</w:t>
            </w:r>
          </w:p>
        </w:tc>
        <w:tc>
          <w:tcPr>
            <w:tcW w:w="6915" w:type="dxa"/>
            <w:tcMar>
              <w:top w:w="72" w:type="dxa"/>
              <w:left w:w="72" w:type="dxa"/>
              <w:bottom w:w="72" w:type="dxa"/>
              <w:right w:w="72" w:type="dxa"/>
            </w:tcMar>
          </w:tcPr>
          <w:p w14:paraId="3F288E4B" w14:textId="77777777" w:rsidR="00BA13D9" w:rsidRDefault="00BA13D9" w:rsidP="00834983">
            <w:pPr>
              <w:pStyle w:val="Body"/>
              <w:spacing w:line="264" w:lineRule="auto"/>
              <w:rPr>
                <w:sz w:val="22"/>
              </w:rPr>
            </w:pPr>
            <w:r>
              <w:rPr>
                <w:sz w:val="22"/>
              </w:rPr>
              <w:t xml:space="preserve">Si sus negocios no cumplen los requisitos para proporcionar datos de forma directa a una de las tres agencias de información crediticia principales, </w:t>
            </w:r>
            <w:r w:rsidR="00DE7C26">
              <w:rPr>
                <w:sz w:val="22"/>
              </w:rPr>
              <w:t>podrían</w:t>
            </w:r>
            <w:r>
              <w:rPr>
                <w:sz w:val="22"/>
              </w:rPr>
              <w:t xml:space="preserve"> hacerlo a través de una agencia local o regional. Las agencias locales o regionales son una especie de “puerta de acceso” para que los pequeños negocios brinden y obtengan información de una de las tres agencias o centrales de datos principales.  Comparen las agencias para encontrar la mejor propuesta.</w:t>
            </w:r>
          </w:p>
          <w:p w14:paraId="11E7987C" w14:textId="77777777" w:rsidR="00BA13D9" w:rsidRPr="00834983" w:rsidRDefault="00BA13D9" w:rsidP="00834983">
            <w:pPr>
              <w:pStyle w:val="Body"/>
              <w:spacing w:line="264" w:lineRule="auto"/>
              <w:rPr>
                <w:sz w:val="16"/>
                <w:szCs w:val="16"/>
              </w:rPr>
            </w:pPr>
            <w:r w:rsidRPr="00834983">
              <w:rPr>
                <w:sz w:val="16"/>
                <w:szCs w:val="16"/>
              </w:rPr>
              <w:t> </w:t>
            </w:r>
          </w:p>
          <w:p w14:paraId="7CD17A3A" w14:textId="77777777" w:rsidR="00BA13D9" w:rsidRDefault="00BA13D9" w:rsidP="00834983">
            <w:pPr>
              <w:pStyle w:val="Body"/>
              <w:spacing w:line="264" w:lineRule="auto"/>
              <w:rPr>
                <w:sz w:val="22"/>
              </w:rPr>
            </w:pPr>
            <w:r>
              <w:rPr>
                <w:sz w:val="22"/>
              </w:rPr>
              <w:t xml:space="preserve">Estas agencias locales también pueden actuar como </w:t>
            </w:r>
            <w:r w:rsidR="00DE7C26">
              <w:rPr>
                <w:sz w:val="22"/>
              </w:rPr>
              <w:t>empresas de cobranzas</w:t>
            </w:r>
            <w:r>
              <w:rPr>
                <w:sz w:val="22"/>
              </w:rPr>
              <w:t xml:space="preserve">. Los servicios especializados de </w:t>
            </w:r>
            <w:r w:rsidR="00DE7C26">
              <w:rPr>
                <w:sz w:val="22"/>
              </w:rPr>
              <w:t>empresa de cobranzas</w:t>
            </w:r>
            <w:r>
              <w:rPr>
                <w:sz w:val="22"/>
              </w:rPr>
              <w:t xml:space="preserve"> pueden variar ampliamente e incluir desde deudas médicas hasta deudas de alquileres. Muchos arrendadores y negocios domiciliarios utilizan los servicios de una </w:t>
            </w:r>
            <w:r w:rsidR="00DE7C26">
              <w:rPr>
                <w:sz w:val="22"/>
              </w:rPr>
              <w:t>empresa de cobranzas</w:t>
            </w:r>
            <w:r>
              <w:rPr>
                <w:sz w:val="22"/>
              </w:rPr>
              <w:t xml:space="preserve">. </w:t>
            </w:r>
          </w:p>
        </w:tc>
      </w:tr>
      <w:tr w:rsidR="00BA13D9" w14:paraId="659A4EE1" w14:textId="77777777" w:rsidTr="00930CD5">
        <w:trPr>
          <w:trHeight w:val="243"/>
        </w:trPr>
        <w:tc>
          <w:tcPr>
            <w:tcW w:w="3659" w:type="dxa"/>
            <w:tcMar>
              <w:top w:w="72" w:type="dxa"/>
              <w:left w:w="72" w:type="dxa"/>
              <w:bottom w:w="72" w:type="dxa"/>
              <w:right w:w="72" w:type="dxa"/>
            </w:tcMar>
          </w:tcPr>
          <w:p w14:paraId="5514A56B" w14:textId="77777777" w:rsidR="00BA13D9" w:rsidRDefault="00BA13D9">
            <w:pPr>
              <w:rPr>
                <w:i/>
                <w:noProof/>
                <w:color w:val="132F5A"/>
                <w:kern w:val="32"/>
                <w:szCs w:val="22"/>
              </w:rPr>
            </w:pPr>
          </w:p>
        </w:tc>
        <w:tc>
          <w:tcPr>
            <w:tcW w:w="6915" w:type="dxa"/>
            <w:tcMar>
              <w:top w:w="72" w:type="dxa"/>
              <w:left w:w="72" w:type="dxa"/>
              <w:bottom w:w="72" w:type="dxa"/>
              <w:right w:w="72" w:type="dxa"/>
            </w:tcMar>
          </w:tcPr>
          <w:p w14:paraId="141ADCEE" w14:textId="77777777" w:rsidR="00BA13D9" w:rsidRDefault="00BA13D9">
            <w:pPr>
              <w:pStyle w:val="Heading3"/>
            </w:pPr>
            <w:r>
              <w:t>Servicios adicionales de las agencias</w:t>
            </w:r>
          </w:p>
        </w:tc>
      </w:tr>
      <w:tr w:rsidR="00BA13D9" w14:paraId="1001AFC7" w14:textId="77777777" w:rsidTr="00930CD5">
        <w:trPr>
          <w:trHeight w:val="243"/>
        </w:trPr>
        <w:tc>
          <w:tcPr>
            <w:tcW w:w="3659" w:type="dxa"/>
            <w:tcMar>
              <w:top w:w="72" w:type="dxa"/>
              <w:left w:w="72" w:type="dxa"/>
              <w:bottom w:w="72" w:type="dxa"/>
              <w:right w:w="72" w:type="dxa"/>
            </w:tcMar>
          </w:tcPr>
          <w:p w14:paraId="6BD10552" w14:textId="77777777" w:rsidR="00BA13D9" w:rsidRDefault="00315F35">
            <w:pPr>
              <w:rPr>
                <w:i/>
                <w:color w:val="132F5A"/>
                <w:kern w:val="32"/>
                <w:szCs w:val="22"/>
              </w:rPr>
            </w:pPr>
            <w:r w:rsidRPr="00315F35">
              <w:rPr>
                <w:i/>
                <w:noProof/>
                <w:color w:val="132F5A"/>
                <w:kern w:val="32"/>
                <w:szCs w:val="22"/>
                <w:lang w:val="en-US" w:eastAsia="en-US" w:bidi="ar-SA"/>
              </w:rPr>
              <w:drawing>
                <wp:inline distT="0" distB="0" distL="0" distR="0" wp14:anchorId="721CB9F0" wp14:editId="531616BC">
                  <wp:extent cx="2159205" cy="1619250"/>
                  <wp:effectExtent l="0" t="0" r="0" b="0"/>
                  <wp:docPr id="1826" name="Picture 1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161482" cy="1620958"/>
                          </a:xfrm>
                          <a:prstGeom prst="rect">
                            <a:avLst/>
                          </a:prstGeom>
                        </pic:spPr>
                      </pic:pic>
                    </a:graphicData>
                  </a:graphic>
                </wp:inline>
              </w:drawing>
            </w:r>
          </w:p>
          <w:p w14:paraId="4CC61718" w14:textId="77777777" w:rsidR="00BA13D9" w:rsidRDefault="00BA13D9">
            <w:pPr>
              <w:spacing w:before="120"/>
              <w:rPr>
                <w:i/>
                <w:color w:val="132F5A"/>
                <w:kern w:val="32"/>
                <w:szCs w:val="22"/>
              </w:rPr>
            </w:pPr>
            <w:r>
              <w:rPr>
                <w:i/>
                <w:color w:val="132F5A"/>
                <w:kern w:val="32"/>
              </w:rPr>
              <w:t>Diapositiva 20</w:t>
            </w:r>
          </w:p>
          <w:p w14:paraId="6670DABE" w14:textId="77777777" w:rsidR="00BA13D9" w:rsidRDefault="00BA13D9"/>
          <w:p w14:paraId="1284A1DD" w14:textId="77777777" w:rsidR="00BA13D9" w:rsidRDefault="006D39DC">
            <w:pPr>
              <w:rPr>
                <w:i/>
                <w:color w:val="132F5A"/>
                <w:kern w:val="32"/>
                <w:szCs w:val="22"/>
              </w:rPr>
            </w:pPr>
            <w:r w:rsidRPr="006D39DC">
              <w:rPr>
                <w:i/>
                <w:noProof/>
                <w:color w:val="132F5A"/>
                <w:kern w:val="32"/>
                <w:szCs w:val="22"/>
                <w:lang w:val="en-US" w:eastAsia="en-US" w:bidi="ar-SA"/>
              </w:rPr>
              <w:drawing>
                <wp:inline distT="0" distB="0" distL="0" distR="0" wp14:anchorId="11730F87" wp14:editId="062770BC">
                  <wp:extent cx="2152650" cy="1614334"/>
                  <wp:effectExtent l="0" t="0" r="0" b="0"/>
                  <wp:docPr id="1827" name="Picture 1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155604" cy="1616549"/>
                          </a:xfrm>
                          <a:prstGeom prst="rect">
                            <a:avLst/>
                          </a:prstGeom>
                        </pic:spPr>
                      </pic:pic>
                    </a:graphicData>
                  </a:graphic>
                </wp:inline>
              </w:drawing>
            </w:r>
          </w:p>
          <w:p w14:paraId="054251E9" w14:textId="77777777" w:rsidR="00BA13D9" w:rsidRDefault="00BA13D9">
            <w:pPr>
              <w:spacing w:before="120"/>
              <w:rPr>
                <w:i/>
                <w:noProof/>
                <w:color w:val="132F5A"/>
                <w:kern w:val="32"/>
                <w:szCs w:val="22"/>
              </w:rPr>
            </w:pPr>
            <w:r>
              <w:rPr>
                <w:i/>
                <w:color w:val="132F5A"/>
                <w:kern w:val="32"/>
              </w:rPr>
              <w:t>Diapositiva 21</w:t>
            </w:r>
          </w:p>
        </w:tc>
        <w:tc>
          <w:tcPr>
            <w:tcW w:w="6915" w:type="dxa"/>
            <w:tcMar>
              <w:top w:w="72" w:type="dxa"/>
              <w:left w:w="72" w:type="dxa"/>
              <w:bottom w:w="72" w:type="dxa"/>
              <w:right w:w="72" w:type="dxa"/>
            </w:tcMar>
          </w:tcPr>
          <w:p w14:paraId="5C4D1B14" w14:textId="77777777" w:rsidR="00BA13D9" w:rsidRDefault="00BA13D9" w:rsidP="00834983">
            <w:pPr>
              <w:pStyle w:val="Body"/>
              <w:spacing w:line="264" w:lineRule="auto"/>
              <w:rPr>
                <w:sz w:val="22"/>
              </w:rPr>
            </w:pPr>
            <w:r>
              <w:rPr>
                <w:sz w:val="22"/>
              </w:rPr>
              <w:t>Los paquetes de servicio de información crediticia pueden personalizarse según las necesidades de sus negocios. Hablen con un representante acerca de la necesidad posible de efectuar verificaciones de antecedentes para candidatos a puestos laborales, obtener información de acreedores, aprovechar oportunidades de mercadotecnia y evaluar riesgos para sus negocios. Las agencias deben tener procedimientos para garantizar el cumplimiento con las leyes y normativas pertinentes.  Consulten acerca de ellos. Pregunten también por sus programas de capacitación.</w:t>
            </w:r>
          </w:p>
          <w:p w14:paraId="1514BA64" w14:textId="77777777" w:rsidR="00BA13D9" w:rsidRPr="00834983" w:rsidRDefault="00BA13D9" w:rsidP="00834983">
            <w:pPr>
              <w:pStyle w:val="Body"/>
              <w:spacing w:line="264" w:lineRule="auto"/>
              <w:rPr>
                <w:sz w:val="16"/>
                <w:szCs w:val="16"/>
              </w:rPr>
            </w:pPr>
            <w:r w:rsidRPr="00834983">
              <w:rPr>
                <w:sz w:val="16"/>
                <w:szCs w:val="16"/>
              </w:rPr>
              <w:t> </w:t>
            </w:r>
          </w:p>
          <w:p w14:paraId="573F45ED" w14:textId="77777777" w:rsidR="00BA13D9" w:rsidRDefault="00BA13D9" w:rsidP="00834983">
            <w:pPr>
              <w:pStyle w:val="Body"/>
              <w:spacing w:line="264" w:lineRule="auto"/>
              <w:rPr>
                <w:sz w:val="22"/>
              </w:rPr>
            </w:pPr>
            <w:r>
              <w:rPr>
                <w:sz w:val="22"/>
              </w:rPr>
              <w:t>Uno de los servicios que ofrecen</w:t>
            </w:r>
            <w:r w:rsidR="00DE7C26">
              <w:rPr>
                <w:sz w:val="22"/>
              </w:rPr>
              <w:t xml:space="preserve"> que ofrece la cobranza</w:t>
            </w:r>
            <w:r>
              <w:rPr>
                <w:sz w:val="22"/>
              </w:rPr>
              <w:t xml:space="preserve"> ayuda a los negocios a iniciar acciones legales por cuentas vencidas y cobrar sus deudas. En algunos casos, el servicio de cobro de crédito compra las deudas de un negocio por un monto menor que el que se debe. Los requisitos y </w:t>
            </w:r>
            <w:r w:rsidR="00DE7C26">
              <w:rPr>
                <w:sz w:val="22"/>
              </w:rPr>
              <w:t>las tarifas</w:t>
            </w:r>
            <w:r>
              <w:rPr>
                <w:sz w:val="22"/>
              </w:rPr>
              <w:t xml:space="preserve"> varían según los diferentes servicios </w:t>
            </w:r>
            <w:r w:rsidR="00DE7C26">
              <w:rPr>
                <w:sz w:val="22"/>
              </w:rPr>
              <w:t>de cobranza</w:t>
            </w:r>
            <w:r>
              <w:rPr>
                <w:sz w:val="22"/>
              </w:rPr>
              <w:t>. Todos los servicios de cobr</w:t>
            </w:r>
            <w:r w:rsidR="000D38B6">
              <w:rPr>
                <w:sz w:val="22"/>
              </w:rPr>
              <w:t>anza</w:t>
            </w:r>
            <w:r>
              <w:rPr>
                <w:sz w:val="22"/>
              </w:rPr>
              <w:t xml:space="preserve"> exigen que los negocios conserven registros precisos, pero algunos de ellos exigen compras de software, cobran por cuenta y reciben un porcentaje de </w:t>
            </w:r>
            <w:r w:rsidR="000D38B6">
              <w:rPr>
                <w:sz w:val="22"/>
              </w:rPr>
              <w:t>cada cobro</w:t>
            </w:r>
            <w:r>
              <w:rPr>
                <w:sz w:val="22"/>
              </w:rPr>
              <w:t xml:space="preserve">. También cuentan con diferentes políticas de pago </w:t>
            </w:r>
            <w:r w:rsidR="000D38B6" w:rsidRPr="000D38B6">
              <w:rPr>
                <w:sz w:val="22"/>
                <w:lang w:val="es-MX"/>
              </w:rPr>
              <w:t>extemporáneo</w:t>
            </w:r>
            <w:r>
              <w:rPr>
                <w:sz w:val="22"/>
              </w:rPr>
              <w:t>. Revisen los sitios web de las agencias y comuníquense con sus servicios de atención al cliente si tienen preguntas sobre los servicios de cobro que ofrecen.</w:t>
            </w:r>
          </w:p>
          <w:p w14:paraId="316A6665" w14:textId="77777777" w:rsidR="00BA13D9" w:rsidRPr="00834983" w:rsidRDefault="00BA13D9" w:rsidP="00834983">
            <w:pPr>
              <w:pStyle w:val="Body"/>
              <w:tabs>
                <w:tab w:val="left" w:pos="4909"/>
              </w:tabs>
              <w:spacing w:line="264" w:lineRule="auto"/>
              <w:rPr>
                <w:sz w:val="16"/>
                <w:szCs w:val="16"/>
              </w:rPr>
            </w:pPr>
          </w:p>
          <w:p w14:paraId="59E70D9A" w14:textId="77777777" w:rsidR="00BA13D9" w:rsidRDefault="00BA13D9" w:rsidP="00834983">
            <w:pPr>
              <w:pStyle w:val="Body"/>
              <w:tabs>
                <w:tab w:val="left" w:pos="4909"/>
              </w:tabs>
              <w:spacing w:line="264" w:lineRule="auto"/>
              <w:rPr>
                <w:sz w:val="22"/>
              </w:rPr>
            </w:pPr>
            <w:r>
              <w:rPr>
                <w:sz w:val="22"/>
              </w:rPr>
              <w:t xml:space="preserve">Obtener un </w:t>
            </w:r>
            <w:r w:rsidR="00982C59">
              <w:rPr>
                <w:sz w:val="22"/>
              </w:rPr>
              <w:t>reporte de crédito</w:t>
            </w:r>
            <w:r>
              <w:rPr>
                <w:sz w:val="22"/>
              </w:rPr>
              <w:t xml:space="preserve"> o proporcionar datos crediticios exige cumplir con la ley. Las agencias ofrecen orientación en esta área como parte de sus servicios. Estas deben ser expertas en su campo y contar con información actualizada. Los modelos para proporcionar y obtener información crediticia que usan las agencias se determinan según las normativas, como la Ley de informe imparcial de crédito y la Ley de facturación imparcial de crédito. Estas agencias reducen algunas de las responsabilidades de los </w:t>
            </w:r>
            <w:r w:rsidR="00357F42">
              <w:rPr>
                <w:sz w:val="22"/>
              </w:rPr>
              <w:t>dueños</w:t>
            </w:r>
            <w:r>
              <w:rPr>
                <w:sz w:val="22"/>
              </w:rPr>
              <w:t xml:space="preserve"> de negocios.</w:t>
            </w:r>
          </w:p>
        </w:tc>
      </w:tr>
      <w:tr w:rsidR="00BA13D9" w14:paraId="5FF31DDB" w14:textId="77777777" w:rsidTr="00930CD5">
        <w:trPr>
          <w:trHeight w:val="243"/>
        </w:trPr>
        <w:tc>
          <w:tcPr>
            <w:tcW w:w="3659" w:type="dxa"/>
            <w:tcMar>
              <w:top w:w="72" w:type="dxa"/>
              <w:left w:w="72" w:type="dxa"/>
              <w:bottom w:w="72" w:type="dxa"/>
              <w:right w:w="72" w:type="dxa"/>
            </w:tcMar>
          </w:tcPr>
          <w:p w14:paraId="2BC12F2C" w14:textId="77777777" w:rsidR="00BA13D9" w:rsidRDefault="00BA13D9">
            <w:pPr>
              <w:pStyle w:val="Minutes"/>
              <w:rPr>
                <w:i/>
                <w:noProof/>
                <w:color w:val="132F5A"/>
                <w:kern w:val="32"/>
                <w:szCs w:val="22"/>
              </w:rPr>
            </w:pPr>
            <w:r>
              <w:t>10 minutos</w:t>
            </w:r>
          </w:p>
        </w:tc>
        <w:tc>
          <w:tcPr>
            <w:tcW w:w="6915" w:type="dxa"/>
            <w:tcMar>
              <w:top w:w="72" w:type="dxa"/>
              <w:left w:w="72" w:type="dxa"/>
              <w:bottom w:w="72" w:type="dxa"/>
              <w:right w:w="72" w:type="dxa"/>
            </w:tcMar>
          </w:tcPr>
          <w:p w14:paraId="2D3B8892" w14:textId="77777777" w:rsidR="00BA13D9" w:rsidRDefault="00BA13D9">
            <w:pPr>
              <w:pStyle w:val="Heading1"/>
              <w:rPr>
                <w:sz w:val="22"/>
              </w:rPr>
            </w:pPr>
            <w:bookmarkStart w:id="52" w:name="_Toc432412684"/>
            <w:r>
              <w:t>Ley de informe imparcial de crédito</w:t>
            </w:r>
            <w:bookmarkEnd w:id="52"/>
          </w:p>
        </w:tc>
      </w:tr>
      <w:tr w:rsidR="00BA13D9" w14:paraId="7DF308DF" w14:textId="77777777" w:rsidTr="009C5378">
        <w:trPr>
          <w:trHeight w:val="11133"/>
        </w:trPr>
        <w:tc>
          <w:tcPr>
            <w:tcW w:w="3659" w:type="dxa"/>
            <w:tcMar>
              <w:top w:w="72" w:type="dxa"/>
              <w:left w:w="72" w:type="dxa"/>
              <w:bottom w:w="72" w:type="dxa"/>
              <w:right w:w="72" w:type="dxa"/>
            </w:tcMar>
          </w:tcPr>
          <w:p w14:paraId="0CCD4C14" w14:textId="77777777" w:rsidR="00BA13D9" w:rsidRDefault="004D5962">
            <w:pPr>
              <w:rPr>
                <w:i/>
                <w:color w:val="132F5A"/>
                <w:kern w:val="32"/>
                <w:szCs w:val="22"/>
              </w:rPr>
            </w:pPr>
            <w:r w:rsidRPr="004D5962">
              <w:rPr>
                <w:i/>
                <w:noProof/>
                <w:color w:val="132F5A"/>
                <w:kern w:val="32"/>
                <w:szCs w:val="22"/>
                <w:lang w:val="en-US" w:eastAsia="en-US" w:bidi="ar-SA"/>
              </w:rPr>
              <w:drawing>
                <wp:inline distT="0" distB="0" distL="0" distR="0" wp14:anchorId="321C82BC" wp14:editId="0AD0471C">
                  <wp:extent cx="2116867" cy="1587500"/>
                  <wp:effectExtent l="0" t="0" r="0" b="0"/>
                  <wp:docPr id="1828" name="Picture 1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120147" cy="1589959"/>
                          </a:xfrm>
                          <a:prstGeom prst="rect">
                            <a:avLst/>
                          </a:prstGeom>
                        </pic:spPr>
                      </pic:pic>
                    </a:graphicData>
                  </a:graphic>
                </wp:inline>
              </w:drawing>
            </w:r>
          </w:p>
          <w:p w14:paraId="3AEC55DC" w14:textId="77777777" w:rsidR="00BA13D9" w:rsidRDefault="00BA13D9">
            <w:pPr>
              <w:spacing w:before="120"/>
              <w:rPr>
                <w:i/>
                <w:color w:val="132F5A"/>
                <w:kern w:val="32"/>
                <w:szCs w:val="22"/>
              </w:rPr>
            </w:pPr>
            <w:r>
              <w:rPr>
                <w:i/>
                <w:color w:val="132F5A"/>
                <w:kern w:val="32"/>
              </w:rPr>
              <w:t>Diapositiva 22</w:t>
            </w:r>
          </w:p>
          <w:p w14:paraId="17A6B469" w14:textId="77777777" w:rsidR="00BA13D9" w:rsidRDefault="00BA13D9">
            <w:pPr>
              <w:rPr>
                <w:i/>
                <w:color w:val="132F5A"/>
                <w:kern w:val="32"/>
                <w:szCs w:val="22"/>
              </w:rPr>
            </w:pPr>
          </w:p>
          <w:p w14:paraId="7163F1AA" w14:textId="77777777" w:rsidR="00BA13D9" w:rsidRDefault="00980AA8">
            <w:pPr>
              <w:rPr>
                <w:i/>
                <w:color w:val="132F5A"/>
                <w:kern w:val="32"/>
                <w:szCs w:val="22"/>
              </w:rPr>
            </w:pPr>
            <w:r w:rsidRPr="00980AA8">
              <w:rPr>
                <w:i/>
                <w:noProof/>
                <w:color w:val="132F5A"/>
                <w:kern w:val="32"/>
                <w:szCs w:val="22"/>
                <w:lang w:val="en-US" w:eastAsia="en-US" w:bidi="ar-SA"/>
              </w:rPr>
              <w:drawing>
                <wp:inline distT="0" distB="0" distL="0" distR="0" wp14:anchorId="7344A45B" wp14:editId="2B623730">
                  <wp:extent cx="2152650" cy="1614334"/>
                  <wp:effectExtent l="0" t="0" r="0" b="0"/>
                  <wp:docPr id="1829" name="Picture 1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154780" cy="1615931"/>
                          </a:xfrm>
                          <a:prstGeom prst="rect">
                            <a:avLst/>
                          </a:prstGeom>
                        </pic:spPr>
                      </pic:pic>
                    </a:graphicData>
                  </a:graphic>
                </wp:inline>
              </w:drawing>
            </w:r>
          </w:p>
          <w:p w14:paraId="223AF893" w14:textId="77777777" w:rsidR="00BA13D9" w:rsidRDefault="00BA13D9">
            <w:pPr>
              <w:spacing w:before="120"/>
              <w:rPr>
                <w:i/>
                <w:color w:val="132F5A"/>
                <w:kern w:val="32"/>
                <w:szCs w:val="22"/>
              </w:rPr>
            </w:pPr>
            <w:r>
              <w:rPr>
                <w:i/>
                <w:color w:val="132F5A"/>
                <w:kern w:val="32"/>
              </w:rPr>
              <w:t>Diapositiva 23</w:t>
            </w:r>
          </w:p>
          <w:p w14:paraId="4B5EF5F2" w14:textId="77777777" w:rsidR="00BA13D9" w:rsidRDefault="00746ED7">
            <w:pPr>
              <w:rPr>
                <w:i/>
                <w:color w:val="132F5A"/>
                <w:kern w:val="32"/>
                <w:szCs w:val="22"/>
              </w:rPr>
            </w:pPr>
            <w:r w:rsidRPr="00746ED7">
              <w:rPr>
                <w:i/>
                <w:noProof/>
                <w:color w:val="132F5A"/>
                <w:kern w:val="32"/>
                <w:szCs w:val="22"/>
                <w:lang w:val="en-US" w:eastAsia="en-US" w:bidi="ar-SA"/>
              </w:rPr>
              <w:drawing>
                <wp:inline distT="0" distB="0" distL="0" distR="0" wp14:anchorId="71EBF74A" wp14:editId="047ABD55">
                  <wp:extent cx="2152650" cy="1614334"/>
                  <wp:effectExtent l="0" t="0" r="0" b="0"/>
                  <wp:docPr id="1830" name="Picture 1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157119" cy="1617685"/>
                          </a:xfrm>
                          <a:prstGeom prst="rect">
                            <a:avLst/>
                          </a:prstGeom>
                        </pic:spPr>
                      </pic:pic>
                    </a:graphicData>
                  </a:graphic>
                </wp:inline>
              </w:drawing>
            </w:r>
          </w:p>
          <w:p w14:paraId="150E16E3" w14:textId="77777777" w:rsidR="00BA13D9" w:rsidRDefault="00BA13D9">
            <w:pPr>
              <w:spacing w:before="120"/>
              <w:rPr>
                <w:i/>
                <w:color w:val="132F5A"/>
                <w:szCs w:val="22"/>
              </w:rPr>
            </w:pPr>
            <w:r>
              <w:rPr>
                <w:i/>
                <w:color w:val="132F5A"/>
                <w:kern w:val="32"/>
              </w:rPr>
              <w:t>Diapositiva 24</w:t>
            </w:r>
          </w:p>
        </w:tc>
        <w:tc>
          <w:tcPr>
            <w:tcW w:w="6915" w:type="dxa"/>
            <w:tcMar>
              <w:top w:w="72" w:type="dxa"/>
              <w:left w:w="72" w:type="dxa"/>
              <w:bottom w:w="72" w:type="dxa"/>
              <w:right w:w="72" w:type="dxa"/>
            </w:tcMar>
          </w:tcPr>
          <w:p w14:paraId="5890D15D" w14:textId="77777777" w:rsidR="00BA13D9" w:rsidRDefault="00BA13D9">
            <w:pPr>
              <w:rPr>
                <w:bCs/>
              </w:rPr>
            </w:pPr>
            <w:r>
              <w:t xml:space="preserve">La Ley de informe imparcial de crédito (FCRA, por sus siglas en inglés) rige la recopilación, el procesamiento y el uso de la información crediticia de los consumidores.  Establece los requisitos legales que deben cumplir </w:t>
            </w:r>
            <w:r w:rsidR="000D38B6">
              <w:t>los</w:t>
            </w:r>
            <w:r>
              <w:t xml:space="preserve"> negocios respecto de todas las cuestiones relacionadas con el procesamiento de información crediticia, desde la transmisión de información crediticia a una agencia hasta el uso de los </w:t>
            </w:r>
            <w:r w:rsidR="00982C59">
              <w:t>reportes de crédito</w:t>
            </w:r>
            <w:r>
              <w:t xml:space="preserve"> que se solicitan a una agencia. Por ejemplo, la ley determina cuándo se puede solicitar un </w:t>
            </w:r>
            <w:r w:rsidR="00982C59">
              <w:t>reporte de crédito</w:t>
            </w:r>
            <w:r>
              <w:t xml:space="preserve"> de un consumidor.  También rige de qué manera se pueden usar </w:t>
            </w:r>
            <w:r w:rsidR="000D38B6" w:rsidRPr="000D38B6">
              <w:rPr>
                <w:lang w:val="es-MX"/>
              </w:rPr>
              <w:t xml:space="preserve">los resultados del </w:t>
            </w:r>
            <w:r w:rsidR="000D38B6">
              <w:rPr>
                <w:lang w:val="es-MX"/>
              </w:rPr>
              <w:t>informe</w:t>
            </w:r>
            <w:r>
              <w:t xml:space="preserve">. </w:t>
            </w:r>
          </w:p>
          <w:p w14:paraId="46BCC0E4" w14:textId="77777777" w:rsidR="00BA13D9" w:rsidRDefault="00BA13D9">
            <w:pPr>
              <w:rPr>
                <w:bCs/>
              </w:rPr>
            </w:pPr>
          </w:p>
          <w:p w14:paraId="5240B814" w14:textId="77777777" w:rsidR="00BA13D9" w:rsidRDefault="00BA13D9">
            <w:pPr>
              <w:rPr>
                <w:bCs/>
              </w:rPr>
            </w:pPr>
            <w:r>
              <w:t>La FCRA</w:t>
            </w:r>
            <w:r w:rsidR="000D38B6" w:rsidRPr="000D38B6">
              <w:rPr>
                <w:rFonts w:ascii="Cambria Math" w:hAnsi="Cambria Math" w:cs="Cambria Math"/>
                <w:color w:val="000000"/>
                <w:sz w:val="20"/>
                <w:lang w:val="es-MX" w:bidi="ar-SA"/>
              </w:rPr>
              <w:t xml:space="preserve"> </w:t>
            </w:r>
            <w:r w:rsidR="000D38B6" w:rsidRPr="000D38B6">
              <w:rPr>
                <w:lang w:val="es-MX"/>
              </w:rPr>
              <w:t>(por su siglas en inglés)</w:t>
            </w:r>
            <w:r>
              <w:t xml:space="preserve"> protege a los consumidores (ustedes o sus clientes).  Si toman una decisión negativa para un consumidor basándose en su </w:t>
            </w:r>
            <w:r w:rsidR="00982C59">
              <w:t>reporte de crédito</w:t>
            </w:r>
            <w:r>
              <w:t xml:space="preserve">, deben enviarle una notificación con el nombre de la agencia de información crediticia que proporcionó el informe que usaron para tomar la decisión.  En ese caso, los consumidores pueden obtener una copia gratuita de su propio informe de la agencia de información crediticia. </w:t>
            </w:r>
          </w:p>
          <w:p w14:paraId="17E2BB86" w14:textId="77777777" w:rsidR="00BA13D9" w:rsidRDefault="00BA13D9">
            <w:pPr>
              <w:rPr>
                <w:bCs/>
              </w:rPr>
            </w:pPr>
          </w:p>
          <w:p w14:paraId="7040B880" w14:textId="77777777" w:rsidR="00BA13D9" w:rsidRDefault="00BA13D9">
            <w:pPr>
              <w:rPr>
                <w:bCs/>
              </w:rPr>
            </w:pPr>
            <w:r>
              <w:t xml:space="preserve">Las violaciones a esta ley pueden provocar acciones legales significativas y costosas además de daños a la reputación de sus negocios. Tómense tiempo para comprender los requisitos de la FCRA y obtengan asesoramiento legal en caso de que sea necesario. Pueden obtener más información en </w:t>
            </w:r>
            <w:hyperlink r:id="rId45">
              <w:r>
                <w:rPr>
                  <w:rStyle w:val="Hyperlink"/>
                </w:rPr>
                <w:t>www.ftc.gov/os/statutes/fcradoc.pdf</w:t>
              </w:r>
            </w:hyperlink>
            <w:r w:rsidR="000D38B6">
              <w:t xml:space="preserve">, </w:t>
            </w:r>
            <w:r>
              <w:t xml:space="preserve"> o en el sitio web de la Federal Trade Commission. Además de cumplir con la FCRA, deben conocer las leyes estatales pertinentes para sus negocios.  Las agencias responsables quizás ofrezcan orientación en estas áreas, así que asegúrense de investigar bien antes de elegir una agencia.</w:t>
            </w:r>
          </w:p>
        </w:tc>
      </w:tr>
      <w:tr w:rsidR="00BA13D9" w14:paraId="7F2CF2F0" w14:textId="77777777" w:rsidTr="009C5378">
        <w:trPr>
          <w:trHeight w:val="1206"/>
        </w:trPr>
        <w:tc>
          <w:tcPr>
            <w:tcW w:w="3659" w:type="dxa"/>
            <w:tcMar>
              <w:top w:w="72" w:type="dxa"/>
              <w:left w:w="72" w:type="dxa"/>
              <w:bottom w:w="72" w:type="dxa"/>
              <w:right w:w="72" w:type="dxa"/>
            </w:tcMar>
          </w:tcPr>
          <w:p w14:paraId="6FA8554F" w14:textId="77777777" w:rsidR="00BA13D9" w:rsidRDefault="00BA13D9"/>
        </w:tc>
        <w:tc>
          <w:tcPr>
            <w:tcW w:w="6915" w:type="dxa"/>
            <w:tcMar>
              <w:top w:w="72" w:type="dxa"/>
              <w:left w:w="72" w:type="dxa"/>
              <w:bottom w:w="72" w:type="dxa"/>
              <w:right w:w="72" w:type="dxa"/>
            </w:tcMar>
          </w:tcPr>
          <w:p w14:paraId="27DDB31C" w14:textId="77777777" w:rsidR="00BA13D9" w:rsidRDefault="00BA13D9"/>
        </w:tc>
      </w:tr>
      <w:tr w:rsidR="00BA13D9" w14:paraId="54D19BB1" w14:textId="77777777" w:rsidTr="00930CD5">
        <w:trPr>
          <w:trHeight w:val="243"/>
        </w:trPr>
        <w:tc>
          <w:tcPr>
            <w:tcW w:w="3659" w:type="dxa"/>
            <w:tcMar>
              <w:top w:w="72" w:type="dxa"/>
              <w:left w:w="72" w:type="dxa"/>
              <w:bottom w:w="72" w:type="dxa"/>
              <w:right w:w="72" w:type="dxa"/>
            </w:tcMar>
          </w:tcPr>
          <w:p w14:paraId="7A70E31C" w14:textId="77777777" w:rsidR="00BA13D9" w:rsidRPr="00932E45" w:rsidRDefault="00BA13D9" w:rsidP="009C5378">
            <w:pPr>
              <w:pStyle w:val="InstructorNotes"/>
              <w:rPr>
                <w:lang w:val="es-MX"/>
              </w:rPr>
            </w:pPr>
          </w:p>
        </w:tc>
        <w:tc>
          <w:tcPr>
            <w:tcW w:w="6915" w:type="dxa"/>
            <w:tcMar>
              <w:top w:w="72" w:type="dxa"/>
              <w:left w:w="72" w:type="dxa"/>
              <w:bottom w:w="72" w:type="dxa"/>
              <w:right w:w="72" w:type="dxa"/>
            </w:tcMar>
          </w:tcPr>
          <w:p w14:paraId="57C5A82D" w14:textId="77777777" w:rsidR="00BA13D9" w:rsidRDefault="00BA13D9">
            <w:pPr>
              <w:pStyle w:val="Heading1"/>
              <w:pageBreakBefore/>
            </w:pPr>
            <w:bookmarkStart w:id="53" w:name="_Toc432412685"/>
            <w:r>
              <w:t xml:space="preserve">Tema </w:t>
            </w:r>
            <w:r w:rsidR="00297891">
              <w:t>para debate</w:t>
            </w:r>
            <w:r>
              <w:t xml:space="preserve"> n.º 3: Ley de informe imparcial de crédito</w:t>
            </w:r>
            <w:bookmarkEnd w:id="53"/>
          </w:p>
        </w:tc>
      </w:tr>
      <w:tr w:rsidR="00BA13D9" w14:paraId="6685A3AA" w14:textId="77777777" w:rsidTr="00930CD5">
        <w:trPr>
          <w:trHeight w:val="243"/>
        </w:trPr>
        <w:tc>
          <w:tcPr>
            <w:tcW w:w="3659" w:type="dxa"/>
            <w:tcMar>
              <w:top w:w="72" w:type="dxa"/>
              <w:left w:w="72" w:type="dxa"/>
              <w:bottom w:w="72" w:type="dxa"/>
              <w:right w:w="72" w:type="dxa"/>
            </w:tcMar>
          </w:tcPr>
          <w:p w14:paraId="084EAADF" w14:textId="77777777" w:rsidR="00BA13D9" w:rsidRDefault="00C9383B" w:rsidP="009C5378">
            <w:pPr>
              <w:pStyle w:val="InstructorNotes"/>
            </w:pPr>
            <w:r w:rsidRPr="00C9383B">
              <w:rPr>
                <w:lang w:eastAsia="en-US"/>
              </w:rPr>
              <w:drawing>
                <wp:inline distT="0" distB="0" distL="0" distR="0" wp14:anchorId="73BE2BA2" wp14:editId="619CEA2C">
                  <wp:extent cx="2120900" cy="1590524"/>
                  <wp:effectExtent l="0" t="0" r="0" b="0"/>
                  <wp:docPr id="1831" name="Picture 1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124503" cy="1593226"/>
                          </a:xfrm>
                          <a:prstGeom prst="rect">
                            <a:avLst/>
                          </a:prstGeom>
                        </pic:spPr>
                      </pic:pic>
                    </a:graphicData>
                  </a:graphic>
                </wp:inline>
              </w:drawing>
            </w:r>
          </w:p>
          <w:p w14:paraId="4CFDF11F" w14:textId="77777777" w:rsidR="00BA13D9" w:rsidRDefault="00BA13D9">
            <w:pPr>
              <w:spacing w:before="120"/>
              <w:rPr>
                <w:color w:val="132F5A"/>
                <w:szCs w:val="22"/>
              </w:rPr>
            </w:pPr>
            <w:r>
              <w:rPr>
                <w:i/>
                <w:color w:val="132F5A"/>
                <w:kern w:val="32"/>
              </w:rPr>
              <w:t>Diapositiva 25</w:t>
            </w:r>
          </w:p>
          <w:p w14:paraId="4518105F" w14:textId="77777777" w:rsidR="00BA13D9" w:rsidRPr="00932E45" w:rsidRDefault="00BA13D9" w:rsidP="009C5378">
            <w:pPr>
              <w:pStyle w:val="InstructorNotes"/>
              <w:rPr>
                <w:lang w:val="es-MX"/>
              </w:rPr>
            </w:pPr>
          </w:p>
          <w:p w14:paraId="4738EBBF" w14:textId="77777777" w:rsidR="00BA13D9" w:rsidRPr="00932E45" w:rsidRDefault="009879D3" w:rsidP="009C5378">
            <w:pPr>
              <w:pStyle w:val="InstructorNotes"/>
              <w:rPr>
                <w:lang w:val="es-MX"/>
              </w:rPr>
            </w:pPr>
            <w:r>
              <w:rPr>
                <w:rFonts w:ascii="Arial" w:hAnsi="Arial"/>
                <w:color w:val="BA6B29"/>
                <w:szCs w:val="28"/>
                <w:lang w:eastAsia="en-US"/>
              </w:rPr>
              <w:drawing>
                <wp:inline distT="0" distB="0" distL="0" distR="0" wp14:anchorId="5BD091CB" wp14:editId="6B760397">
                  <wp:extent cx="914400" cy="914400"/>
                  <wp:effectExtent l="0" t="0" r="0" b="0"/>
                  <wp:docPr id="1857" name="Picture 22" descr="anál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nálisi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r w:rsidR="00BA13D9" w:rsidRPr="00932E45">
              <w:rPr>
                <w:lang w:val="es-MX"/>
              </w:rPr>
              <w:t xml:space="preserve"> </w:t>
            </w:r>
            <w:r w:rsidR="00BA13D9" w:rsidRPr="00932E45">
              <w:rPr>
                <w:lang w:val="es-MX"/>
              </w:rPr>
              <w:br/>
              <w:t xml:space="preserve">Pídales a los participantes que consulten la </w:t>
            </w:r>
            <w:r w:rsidR="00297891">
              <w:rPr>
                <w:lang w:val="es-MX"/>
              </w:rPr>
              <w:t>guía del</w:t>
            </w:r>
            <w:r w:rsidR="00BA13D9" w:rsidRPr="00932E45">
              <w:rPr>
                <w:lang w:val="es-MX"/>
              </w:rPr>
              <w:t xml:space="preserve"> participante.</w:t>
            </w:r>
          </w:p>
        </w:tc>
        <w:tc>
          <w:tcPr>
            <w:tcW w:w="6915" w:type="dxa"/>
            <w:tcMar>
              <w:top w:w="72" w:type="dxa"/>
              <w:left w:w="72" w:type="dxa"/>
              <w:bottom w:w="72" w:type="dxa"/>
              <w:right w:w="72" w:type="dxa"/>
            </w:tcMar>
          </w:tcPr>
          <w:p w14:paraId="6DB8D30E" w14:textId="77777777" w:rsidR="00BA13D9" w:rsidRDefault="00BA13D9">
            <w:pPr>
              <w:rPr>
                <w:bCs/>
              </w:rPr>
            </w:pPr>
            <w:r>
              <w:t>¿Cuáles son los efectos de la Ley de informe imparcial de crédito en sus negocios?</w:t>
            </w:r>
          </w:p>
        </w:tc>
      </w:tr>
      <w:tr w:rsidR="00BA13D9" w14:paraId="4C68897B" w14:textId="77777777" w:rsidTr="00930CD5">
        <w:trPr>
          <w:trHeight w:val="243"/>
        </w:trPr>
        <w:tc>
          <w:tcPr>
            <w:tcW w:w="3659" w:type="dxa"/>
            <w:tcMar>
              <w:top w:w="72" w:type="dxa"/>
              <w:left w:w="72" w:type="dxa"/>
              <w:bottom w:w="72" w:type="dxa"/>
              <w:right w:w="72" w:type="dxa"/>
            </w:tcMar>
          </w:tcPr>
          <w:p w14:paraId="2FE49A09" w14:textId="77777777" w:rsidR="00BA13D9" w:rsidRDefault="00BA13D9">
            <w:pPr>
              <w:pStyle w:val="Minutes"/>
              <w:rPr>
                <w:noProof/>
              </w:rPr>
            </w:pPr>
            <w:r>
              <w:t>10 minutos</w:t>
            </w:r>
          </w:p>
        </w:tc>
        <w:tc>
          <w:tcPr>
            <w:tcW w:w="6915" w:type="dxa"/>
            <w:tcMar>
              <w:top w:w="72" w:type="dxa"/>
              <w:left w:w="72" w:type="dxa"/>
              <w:bottom w:w="72" w:type="dxa"/>
              <w:right w:w="72" w:type="dxa"/>
            </w:tcMar>
          </w:tcPr>
          <w:p w14:paraId="6FF6069C" w14:textId="77777777" w:rsidR="00BA13D9" w:rsidRDefault="00BA13D9">
            <w:pPr>
              <w:pStyle w:val="Heading1"/>
            </w:pPr>
            <w:bookmarkStart w:id="54" w:name="_Toc432412686"/>
            <w:r>
              <w:t>Ley de facturación imparcial de crédito</w:t>
            </w:r>
            <w:bookmarkEnd w:id="54"/>
          </w:p>
        </w:tc>
      </w:tr>
      <w:tr w:rsidR="00BA13D9" w14:paraId="754E82CB" w14:textId="77777777" w:rsidTr="00930CD5">
        <w:trPr>
          <w:trHeight w:val="243"/>
        </w:trPr>
        <w:tc>
          <w:tcPr>
            <w:tcW w:w="3659" w:type="dxa"/>
            <w:tcMar>
              <w:top w:w="72" w:type="dxa"/>
              <w:left w:w="72" w:type="dxa"/>
              <w:bottom w:w="72" w:type="dxa"/>
              <w:right w:w="72" w:type="dxa"/>
            </w:tcMar>
          </w:tcPr>
          <w:p w14:paraId="616F026E" w14:textId="77777777" w:rsidR="00BA13D9" w:rsidRDefault="003D6741">
            <w:pPr>
              <w:rPr>
                <w:i/>
                <w:color w:val="132F5A"/>
                <w:kern w:val="32"/>
                <w:szCs w:val="22"/>
              </w:rPr>
            </w:pPr>
            <w:r w:rsidRPr="003D6741">
              <w:rPr>
                <w:i/>
                <w:noProof/>
                <w:color w:val="132F5A"/>
                <w:kern w:val="32"/>
                <w:szCs w:val="22"/>
                <w:lang w:val="en-US" w:eastAsia="en-US" w:bidi="ar-SA"/>
              </w:rPr>
              <w:drawing>
                <wp:inline distT="0" distB="0" distL="0" distR="0" wp14:anchorId="2974B8CF" wp14:editId="7DE2A7E6">
                  <wp:extent cx="2082998" cy="1562100"/>
                  <wp:effectExtent l="0" t="0" r="0" b="0"/>
                  <wp:docPr id="1832" name="Picture 1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086019" cy="1564366"/>
                          </a:xfrm>
                          <a:prstGeom prst="rect">
                            <a:avLst/>
                          </a:prstGeom>
                        </pic:spPr>
                      </pic:pic>
                    </a:graphicData>
                  </a:graphic>
                </wp:inline>
              </w:drawing>
            </w:r>
          </w:p>
          <w:p w14:paraId="7ABD327D" w14:textId="77777777" w:rsidR="00BA13D9" w:rsidRDefault="00BA13D9">
            <w:pPr>
              <w:spacing w:before="120"/>
              <w:rPr>
                <w:i/>
                <w:noProof/>
                <w:color w:val="132F5A"/>
                <w:kern w:val="32"/>
                <w:szCs w:val="22"/>
              </w:rPr>
            </w:pPr>
            <w:r>
              <w:rPr>
                <w:i/>
                <w:color w:val="132F5A"/>
                <w:kern w:val="32"/>
              </w:rPr>
              <w:t>Diapositiva 26</w:t>
            </w:r>
          </w:p>
        </w:tc>
        <w:tc>
          <w:tcPr>
            <w:tcW w:w="6915" w:type="dxa"/>
            <w:tcMar>
              <w:top w:w="72" w:type="dxa"/>
              <w:left w:w="72" w:type="dxa"/>
              <w:bottom w:w="72" w:type="dxa"/>
              <w:right w:w="72" w:type="dxa"/>
            </w:tcMar>
          </w:tcPr>
          <w:p w14:paraId="4746E144" w14:textId="77777777" w:rsidR="00BA13D9" w:rsidRDefault="00BA13D9">
            <w:pPr>
              <w:rPr>
                <w:bCs/>
              </w:rPr>
            </w:pPr>
            <w:r>
              <w:t xml:space="preserve">La Ley de facturación imparcial de crédito (FCBA, por sus siglas en inglés) rige las prácticas para el crédito abierto (como las tarjetas de crédito).  Esta ley protege a los consumidores de prácticas injustas y ofrece un mecanismo para solucionar los errores de facturación en las cuentas de crédito. Aunque sus negocios no facturen servicios con tarjeta de crédito, quizás sí facturen otros servicios o proporcionen crédito o información crediticia.  También es posible que trabajen con un acreedor para ofrecer financiamiento a los clientes para la compra de sus productos. </w:t>
            </w:r>
          </w:p>
          <w:p w14:paraId="053CD149" w14:textId="77777777" w:rsidR="00BA13D9" w:rsidRPr="00D82849" w:rsidRDefault="00BA13D9">
            <w:pPr>
              <w:rPr>
                <w:bCs/>
                <w:sz w:val="16"/>
                <w:szCs w:val="16"/>
              </w:rPr>
            </w:pPr>
            <w:r w:rsidRPr="00D82849">
              <w:rPr>
                <w:sz w:val="16"/>
                <w:szCs w:val="16"/>
              </w:rPr>
              <w:t> </w:t>
            </w:r>
          </w:p>
          <w:p w14:paraId="0935A05C" w14:textId="77777777" w:rsidR="00BA13D9" w:rsidRDefault="00BA13D9">
            <w:pPr>
              <w:rPr>
                <w:bCs/>
              </w:rPr>
            </w:pPr>
            <w:r>
              <w:t xml:space="preserve">Si desarrollan alguna actividad que </w:t>
            </w:r>
            <w:r w:rsidR="000D38B6">
              <w:t>esté regida por la</w:t>
            </w:r>
            <w:r>
              <w:t xml:space="preserve"> Ley de facturación imparcial de crédito, deben cumplir ciertos requisitos.  Por ejemplo, si un consumidor reclama la legitimidad de una factura o solicita una prueba de compra como parte de su consulta ante un error, no pueden tomar ninguna medida para cobrar el monto reclamado durante la investigación de la queja del cliente.  Además, deben proporcionarle una respuesta al consumidor dentro de un período de tiempo que especifica la ley.  </w:t>
            </w:r>
          </w:p>
          <w:p w14:paraId="69559DCB" w14:textId="77777777" w:rsidR="00BA13D9" w:rsidRPr="00D82849" w:rsidRDefault="00BA13D9">
            <w:pPr>
              <w:rPr>
                <w:bCs/>
                <w:sz w:val="16"/>
                <w:szCs w:val="16"/>
              </w:rPr>
            </w:pPr>
            <w:r w:rsidRPr="00D82849">
              <w:rPr>
                <w:sz w:val="16"/>
                <w:szCs w:val="16"/>
              </w:rPr>
              <w:t> </w:t>
            </w:r>
          </w:p>
          <w:p w14:paraId="149373AD" w14:textId="77777777" w:rsidR="00BA13D9" w:rsidRDefault="00BA13D9">
            <w:pPr>
              <w:rPr>
                <w:bCs/>
              </w:rPr>
            </w:pPr>
            <w:r>
              <w:t xml:space="preserve">Muchos de sus clientes usan tarjetas de crédito o de débito para </w:t>
            </w:r>
            <w:r w:rsidR="000D38B6">
              <w:t xml:space="preserve">realizar </w:t>
            </w:r>
            <w:r>
              <w:t xml:space="preserve">compras. Si las aceptan, revisen los detalles con sus proveedores de servicios mercantiles para saber cómo procesar los créditos o las devoluciones correctamente. Comprender la FCBA garantiza el cumplimiento de las leyes que afectan las ventas con tarjeta de crédito.  Si aceptan una devolución de un cliente que compró con tarjeta de crédito, por ejemplo, la FCBA exige que emitan un crédito inmediato por la devolución a la tarjeta de crédito del cliente.  </w:t>
            </w:r>
          </w:p>
          <w:p w14:paraId="77C98225" w14:textId="77777777" w:rsidR="00BA13D9" w:rsidRPr="00D82849" w:rsidRDefault="00BA13D9">
            <w:pPr>
              <w:rPr>
                <w:bCs/>
                <w:sz w:val="16"/>
                <w:szCs w:val="16"/>
              </w:rPr>
            </w:pPr>
            <w:r w:rsidRPr="00D82849">
              <w:rPr>
                <w:sz w:val="16"/>
                <w:szCs w:val="16"/>
              </w:rPr>
              <w:t> </w:t>
            </w:r>
          </w:p>
          <w:p w14:paraId="0892BE87" w14:textId="77777777" w:rsidR="00BA13D9" w:rsidRDefault="00BA13D9">
            <w:pPr>
              <w:rPr>
                <w:b/>
                <w:bCs/>
              </w:rPr>
            </w:pPr>
            <w:r>
              <w:rPr>
                <w:b/>
              </w:rPr>
              <w:t>Otras leyes</w:t>
            </w:r>
          </w:p>
          <w:p w14:paraId="00A408E7" w14:textId="77777777" w:rsidR="00BA13D9" w:rsidRDefault="00BA13D9">
            <w:pPr>
              <w:rPr>
                <w:bCs/>
              </w:rPr>
            </w:pPr>
            <w:r>
              <w:t xml:space="preserve">Conozcan las leyes estatales o locales que rijan sus actividades de facturación a los consumidores.  Por ejemplo, algunas jurisdicciones </w:t>
            </w:r>
            <w:r w:rsidR="002A4BC4">
              <w:t>requiere</w:t>
            </w:r>
            <w:r>
              <w:t xml:space="preserve">n que ofrezcan un recibo a sus clientes con determinada información.  </w:t>
            </w:r>
          </w:p>
          <w:p w14:paraId="2FF640D0" w14:textId="77777777" w:rsidR="00BA13D9" w:rsidRPr="00D82849" w:rsidRDefault="00BA13D9">
            <w:pPr>
              <w:rPr>
                <w:bCs/>
                <w:sz w:val="16"/>
                <w:szCs w:val="16"/>
              </w:rPr>
            </w:pPr>
          </w:p>
          <w:p w14:paraId="15213C90" w14:textId="77777777" w:rsidR="00BA13D9" w:rsidRDefault="00BA13D9">
            <w:pPr>
              <w:rPr>
                <w:bCs/>
              </w:rPr>
            </w:pPr>
            <w:r>
              <w:t xml:space="preserve">Además, si quieren cobrar deudas o contratar un servicio de </w:t>
            </w:r>
            <w:r w:rsidR="005C3EB2">
              <w:t>cobranza</w:t>
            </w:r>
            <w:r>
              <w:t xml:space="preserve">, tómense tiempo para comprender las leyes federales y estatales pertinentes y las restricciones que existan para el cobro de dinero que se les debe.  </w:t>
            </w:r>
          </w:p>
          <w:p w14:paraId="371D2CDA" w14:textId="77777777" w:rsidR="00BA13D9" w:rsidRDefault="00BA13D9">
            <w:pPr>
              <w:rPr>
                <w:bCs/>
              </w:rPr>
            </w:pPr>
          </w:p>
        </w:tc>
      </w:tr>
      <w:tr w:rsidR="00BA13D9" w14:paraId="00945A7E" w14:textId="77777777" w:rsidTr="00930CD5">
        <w:trPr>
          <w:trHeight w:val="243"/>
        </w:trPr>
        <w:tc>
          <w:tcPr>
            <w:tcW w:w="3659" w:type="dxa"/>
            <w:tcMar>
              <w:top w:w="72" w:type="dxa"/>
              <w:left w:w="72" w:type="dxa"/>
              <w:bottom w:w="72" w:type="dxa"/>
              <w:right w:w="72" w:type="dxa"/>
            </w:tcMar>
            <w:vAlign w:val="center"/>
          </w:tcPr>
          <w:p w14:paraId="5FFC94F0" w14:textId="77777777" w:rsidR="00BA13D9" w:rsidRDefault="00BA13D9">
            <w:pPr>
              <w:pStyle w:val="Minutes"/>
              <w:rPr>
                <w:noProof/>
              </w:rPr>
            </w:pPr>
            <w:r>
              <w:t>10 minutos</w:t>
            </w:r>
          </w:p>
        </w:tc>
        <w:tc>
          <w:tcPr>
            <w:tcW w:w="6915" w:type="dxa"/>
            <w:tcMar>
              <w:top w:w="72" w:type="dxa"/>
              <w:left w:w="72" w:type="dxa"/>
              <w:bottom w:w="72" w:type="dxa"/>
              <w:right w:w="72" w:type="dxa"/>
            </w:tcMar>
          </w:tcPr>
          <w:p w14:paraId="77EAAA4E" w14:textId="77777777" w:rsidR="00BA13D9" w:rsidRDefault="00BA13D9">
            <w:pPr>
              <w:pStyle w:val="Heading1"/>
            </w:pPr>
            <w:bookmarkStart w:id="55" w:name="_Toc432412687"/>
            <w:r>
              <w:t>Riesgos y responsabilidades relacionados con la manipulación de información personal</w:t>
            </w:r>
            <w:bookmarkEnd w:id="55"/>
          </w:p>
        </w:tc>
      </w:tr>
      <w:tr w:rsidR="00BA13D9" w14:paraId="057ABADA" w14:textId="77777777" w:rsidTr="00930CD5">
        <w:trPr>
          <w:trHeight w:val="243"/>
        </w:trPr>
        <w:tc>
          <w:tcPr>
            <w:tcW w:w="3659" w:type="dxa"/>
            <w:tcMar>
              <w:top w:w="72" w:type="dxa"/>
              <w:left w:w="72" w:type="dxa"/>
              <w:bottom w:w="72" w:type="dxa"/>
              <w:right w:w="72" w:type="dxa"/>
            </w:tcMar>
          </w:tcPr>
          <w:p w14:paraId="56603378" w14:textId="77777777" w:rsidR="00BA13D9" w:rsidRDefault="004C26A6">
            <w:pPr>
              <w:rPr>
                <w:i/>
                <w:color w:val="132F5A"/>
                <w:kern w:val="32"/>
                <w:szCs w:val="22"/>
              </w:rPr>
            </w:pPr>
            <w:r w:rsidRPr="004C26A6">
              <w:rPr>
                <w:i/>
                <w:noProof/>
                <w:color w:val="132F5A"/>
                <w:kern w:val="32"/>
                <w:szCs w:val="22"/>
                <w:lang w:val="en-US" w:eastAsia="en-US" w:bidi="ar-SA"/>
              </w:rPr>
              <w:drawing>
                <wp:inline distT="0" distB="0" distL="0" distR="0" wp14:anchorId="7B50266D" wp14:editId="4CDF17D0">
                  <wp:extent cx="2108400" cy="1581150"/>
                  <wp:effectExtent l="0" t="0" r="0" b="0"/>
                  <wp:docPr id="1833" name="Picture 1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111248" cy="1583286"/>
                          </a:xfrm>
                          <a:prstGeom prst="rect">
                            <a:avLst/>
                          </a:prstGeom>
                        </pic:spPr>
                      </pic:pic>
                    </a:graphicData>
                  </a:graphic>
                </wp:inline>
              </w:drawing>
            </w:r>
          </w:p>
          <w:p w14:paraId="43A35611" w14:textId="77777777" w:rsidR="00BA13D9" w:rsidRDefault="00BA13D9">
            <w:pPr>
              <w:spacing w:before="120"/>
              <w:rPr>
                <w:i/>
                <w:noProof/>
                <w:color w:val="132F5A"/>
                <w:kern w:val="32"/>
                <w:szCs w:val="22"/>
              </w:rPr>
            </w:pPr>
            <w:r>
              <w:rPr>
                <w:i/>
                <w:color w:val="132F5A"/>
                <w:kern w:val="32"/>
              </w:rPr>
              <w:t>Diapositiva 27</w:t>
            </w:r>
          </w:p>
        </w:tc>
        <w:tc>
          <w:tcPr>
            <w:tcW w:w="6915" w:type="dxa"/>
            <w:tcMar>
              <w:top w:w="72" w:type="dxa"/>
              <w:left w:w="72" w:type="dxa"/>
              <w:bottom w:w="72" w:type="dxa"/>
              <w:right w:w="72" w:type="dxa"/>
            </w:tcMar>
          </w:tcPr>
          <w:p w14:paraId="6C299673" w14:textId="77777777" w:rsidR="00BA13D9" w:rsidRDefault="00BA13D9">
            <w:r>
              <w:t xml:space="preserve">Comprender las leyes y los riesgos asociados con la manipulación de información personal es importante. Los empleados deben obtener capacitación sobre los procedimientos adecuados para garantizar el cumplimiento. </w:t>
            </w:r>
            <w:r w:rsidR="005C3EB2" w:rsidRPr="005C3EB2">
              <w:rPr>
                <w:lang w:val="es-MX"/>
              </w:rPr>
              <w:t>El incumplimiento por negligencia</w:t>
            </w:r>
            <w:r>
              <w:t xml:space="preserve"> puede provocar multas que incluyen responsabilidad por sumas equivalentes a los daños ocasionados más los honorarios de los abogados, y publicidad negativa para sus negocios. Obtener información sobre un consumidor de forma engañosa puede provocar multas o una pena de prisión de hasta dos años, o ambas. Las agencias que proporcionen información a una persona no autorizada a recibir información personal pueden estar sujetas a sanciones similares. Manipulen la información privada de los consumidores como si se tratara de su propia información para ayudar a prevenir los robos de identidad y los fraudes.</w:t>
            </w:r>
          </w:p>
          <w:p w14:paraId="127DB689" w14:textId="77777777" w:rsidR="00BA13D9" w:rsidRDefault="00BA13D9">
            <w:r>
              <w:t> </w:t>
            </w:r>
          </w:p>
          <w:p w14:paraId="7BD069E0" w14:textId="77777777" w:rsidR="00BA13D9" w:rsidRDefault="00BA13D9">
            <w:r>
              <w:t>Investiguen los reclamos de transmisión de datos incorrectos a las agencias de información crediticia: acusen recibo de la queja y suspendan la transmisión de datos sobre la cuenta objeto del reclamo. Notifiquen sus hallazgos al consumidor dentro de los 90 días posteriores a la fecha de recepción de la notificación. Además, asegúrense de respetar las leyes de sus estados.</w:t>
            </w:r>
          </w:p>
        </w:tc>
      </w:tr>
      <w:tr w:rsidR="00BA13D9" w14:paraId="7830480C" w14:textId="77777777" w:rsidTr="00930CD5">
        <w:trPr>
          <w:trHeight w:val="243"/>
        </w:trPr>
        <w:tc>
          <w:tcPr>
            <w:tcW w:w="3659" w:type="dxa"/>
            <w:tcMar>
              <w:top w:w="72" w:type="dxa"/>
              <w:left w:w="72" w:type="dxa"/>
              <w:bottom w:w="72" w:type="dxa"/>
              <w:right w:w="72" w:type="dxa"/>
            </w:tcMar>
          </w:tcPr>
          <w:p w14:paraId="505EF611" w14:textId="77777777" w:rsidR="00BA13D9" w:rsidRDefault="00BA13D9"/>
        </w:tc>
        <w:tc>
          <w:tcPr>
            <w:tcW w:w="6915" w:type="dxa"/>
            <w:tcMar>
              <w:top w:w="72" w:type="dxa"/>
              <w:left w:w="72" w:type="dxa"/>
              <w:bottom w:w="72" w:type="dxa"/>
              <w:right w:w="72" w:type="dxa"/>
            </w:tcMar>
          </w:tcPr>
          <w:p w14:paraId="6612BED8" w14:textId="77777777" w:rsidR="00BA13D9" w:rsidRDefault="00BA13D9"/>
        </w:tc>
      </w:tr>
      <w:tr w:rsidR="00BA13D9" w14:paraId="1BA9E595" w14:textId="77777777" w:rsidTr="00930CD5">
        <w:trPr>
          <w:trHeight w:val="243"/>
        </w:trPr>
        <w:tc>
          <w:tcPr>
            <w:tcW w:w="3659" w:type="dxa"/>
            <w:tcMar>
              <w:top w:w="72" w:type="dxa"/>
              <w:left w:w="72" w:type="dxa"/>
              <w:bottom w:w="72" w:type="dxa"/>
              <w:right w:w="72" w:type="dxa"/>
            </w:tcMar>
          </w:tcPr>
          <w:p w14:paraId="6F48DD8E" w14:textId="77777777" w:rsidR="00BA13D9" w:rsidRDefault="00BA13D9">
            <w:pPr>
              <w:pStyle w:val="Minutes"/>
              <w:pageBreakBefore/>
              <w:rPr>
                <w:noProof/>
              </w:rPr>
            </w:pPr>
            <w:r>
              <w:t>10 minutos</w:t>
            </w:r>
          </w:p>
        </w:tc>
        <w:tc>
          <w:tcPr>
            <w:tcW w:w="6915" w:type="dxa"/>
            <w:tcMar>
              <w:top w:w="72" w:type="dxa"/>
              <w:left w:w="72" w:type="dxa"/>
              <w:bottom w:w="72" w:type="dxa"/>
              <w:right w:w="72" w:type="dxa"/>
            </w:tcMar>
          </w:tcPr>
          <w:p w14:paraId="596891B0" w14:textId="77777777" w:rsidR="00BA13D9" w:rsidRDefault="00BA13D9">
            <w:pPr>
              <w:pStyle w:val="Heading1"/>
              <w:pageBreakBefore/>
            </w:pPr>
            <w:bookmarkStart w:id="56" w:name="_Toc432412688"/>
            <w:r>
              <w:t>Efectos del crédito personal en el negocio</w:t>
            </w:r>
            <w:bookmarkEnd w:id="56"/>
          </w:p>
        </w:tc>
      </w:tr>
      <w:tr w:rsidR="00BA13D9" w14:paraId="0C365243" w14:textId="77777777" w:rsidTr="00930CD5">
        <w:trPr>
          <w:trHeight w:val="243"/>
        </w:trPr>
        <w:tc>
          <w:tcPr>
            <w:tcW w:w="3659" w:type="dxa"/>
            <w:tcMar>
              <w:top w:w="72" w:type="dxa"/>
              <w:left w:w="72" w:type="dxa"/>
              <w:bottom w:w="72" w:type="dxa"/>
              <w:right w:w="72" w:type="dxa"/>
            </w:tcMar>
          </w:tcPr>
          <w:p w14:paraId="5FD93408" w14:textId="77777777" w:rsidR="00BA13D9" w:rsidRDefault="008C1944">
            <w:pPr>
              <w:rPr>
                <w:i/>
                <w:color w:val="132F5A"/>
                <w:kern w:val="32"/>
                <w:szCs w:val="22"/>
              </w:rPr>
            </w:pPr>
            <w:r w:rsidRPr="008C1944">
              <w:rPr>
                <w:i/>
                <w:noProof/>
                <w:color w:val="132F5A"/>
                <w:kern w:val="32"/>
                <w:szCs w:val="22"/>
                <w:lang w:val="en-US" w:eastAsia="en-US" w:bidi="ar-SA"/>
              </w:rPr>
              <w:drawing>
                <wp:inline distT="0" distB="0" distL="0" distR="0" wp14:anchorId="25A155EA" wp14:editId="3969B332">
                  <wp:extent cx="1959610" cy="1469568"/>
                  <wp:effectExtent l="0" t="0" r="0" b="0"/>
                  <wp:docPr id="1834" name="Picture 1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970048" cy="1477396"/>
                          </a:xfrm>
                          <a:prstGeom prst="rect">
                            <a:avLst/>
                          </a:prstGeom>
                        </pic:spPr>
                      </pic:pic>
                    </a:graphicData>
                  </a:graphic>
                </wp:inline>
              </w:drawing>
            </w:r>
          </w:p>
          <w:p w14:paraId="2AAE0BDF" w14:textId="77777777" w:rsidR="00BA13D9" w:rsidRDefault="00BA13D9">
            <w:pPr>
              <w:spacing w:before="120"/>
              <w:rPr>
                <w:i/>
                <w:color w:val="132F5A"/>
                <w:szCs w:val="22"/>
              </w:rPr>
            </w:pPr>
            <w:r>
              <w:rPr>
                <w:i/>
                <w:color w:val="132F5A"/>
                <w:kern w:val="32"/>
              </w:rPr>
              <w:t>Diapositiva 28</w:t>
            </w:r>
          </w:p>
        </w:tc>
        <w:tc>
          <w:tcPr>
            <w:tcW w:w="6915" w:type="dxa"/>
            <w:tcMar>
              <w:top w:w="72" w:type="dxa"/>
              <w:left w:w="72" w:type="dxa"/>
              <w:bottom w:w="72" w:type="dxa"/>
              <w:right w:w="72" w:type="dxa"/>
            </w:tcMar>
          </w:tcPr>
          <w:p w14:paraId="720A323D" w14:textId="77777777" w:rsidR="00BA13D9" w:rsidRDefault="00BA13D9">
            <w:pPr>
              <w:rPr>
                <w:bCs/>
              </w:rPr>
            </w:pPr>
            <w:r>
              <w:t xml:space="preserve">Para tomar una decisión respecto de sus solicitudes de préstamos comerciales, es probable que los prestamistas les pidan permiso para revisar sus </w:t>
            </w:r>
            <w:r w:rsidR="00982C59">
              <w:t>reportes de crédito</w:t>
            </w:r>
            <w:r>
              <w:t xml:space="preserve"> personales y comunicarse con sus bancos para verificar cómo administran sus cuentas de cheques y sus préstamos existentes. </w:t>
            </w:r>
          </w:p>
        </w:tc>
      </w:tr>
      <w:tr w:rsidR="00BA13D9" w14:paraId="0CE31FDB" w14:textId="77777777" w:rsidTr="00930CD5">
        <w:trPr>
          <w:trHeight w:val="243"/>
        </w:trPr>
        <w:tc>
          <w:tcPr>
            <w:tcW w:w="3659" w:type="dxa"/>
            <w:tcMar>
              <w:top w:w="72" w:type="dxa"/>
              <w:left w:w="72" w:type="dxa"/>
              <w:bottom w:w="72" w:type="dxa"/>
              <w:right w:w="72" w:type="dxa"/>
            </w:tcMar>
          </w:tcPr>
          <w:p w14:paraId="1AFE90CF" w14:textId="77777777" w:rsidR="00BA13D9" w:rsidRDefault="00BA13D9"/>
        </w:tc>
        <w:tc>
          <w:tcPr>
            <w:tcW w:w="6915" w:type="dxa"/>
            <w:tcMar>
              <w:top w:w="72" w:type="dxa"/>
              <w:left w:w="72" w:type="dxa"/>
              <w:bottom w:w="72" w:type="dxa"/>
              <w:right w:w="72" w:type="dxa"/>
            </w:tcMar>
          </w:tcPr>
          <w:p w14:paraId="33061F14" w14:textId="77777777" w:rsidR="00BA13D9" w:rsidRDefault="00BA13D9">
            <w:pPr>
              <w:pStyle w:val="Heading3"/>
            </w:pPr>
            <w:r>
              <w:t>Crédito personal</w:t>
            </w:r>
          </w:p>
        </w:tc>
      </w:tr>
      <w:tr w:rsidR="00BA13D9" w14:paraId="51BAA99D" w14:textId="77777777" w:rsidTr="00930CD5">
        <w:trPr>
          <w:trHeight w:val="243"/>
        </w:trPr>
        <w:tc>
          <w:tcPr>
            <w:tcW w:w="3659" w:type="dxa"/>
            <w:tcMar>
              <w:top w:w="72" w:type="dxa"/>
              <w:left w:w="72" w:type="dxa"/>
              <w:bottom w:w="72" w:type="dxa"/>
              <w:right w:w="72" w:type="dxa"/>
            </w:tcMar>
          </w:tcPr>
          <w:p w14:paraId="0049C305" w14:textId="77777777" w:rsidR="00BA13D9" w:rsidRDefault="001518C8">
            <w:pPr>
              <w:rPr>
                <w:i/>
                <w:noProof/>
                <w:color w:val="132F5A"/>
                <w:kern w:val="32"/>
                <w:szCs w:val="22"/>
              </w:rPr>
            </w:pPr>
            <w:r w:rsidRPr="001518C8">
              <w:rPr>
                <w:i/>
                <w:noProof/>
                <w:color w:val="132F5A"/>
                <w:kern w:val="32"/>
                <w:szCs w:val="22"/>
                <w:lang w:val="en-US" w:eastAsia="en-US" w:bidi="ar-SA"/>
              </w:rPr>
              <w:drawing>
                <wp:inline distT="0" distB="0" distL="0" distR="0" wp14:anchorId="270C600E" wp14:editId="20CDB93A">
                  <wp:extent cx="1981388" cy="1485900"/>
                  <wp:effectExtent l="0" t="0" r="0" b="0"/>
                  <wp:docPr id="1835" name="Picture 1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987488" cy="1490474"/>
                          </a:xfrm>
                          <a:prstGeom prst="rect">
                            <a:avLst/>
                          </a:prstGeom>
                        </pic:spPr>
                      </pic:pic>
                    </a:graphicData>
                  </a:graphic>
                </wp:inline>
              </w:drawing>
            </w:r>
          </w:p>
          <w:p w14:paraId="28CB3B9C" w14:textId="77777777" w:rsidR="00BA13D9" w:rsidRDefault="00BA13D9">
            <w:pPr>
              <w:spacing w:before="120"/>
              <w:rPr>
                <w:noProof/>
                <w:color w:val="132F5A"/>
                <w:kern w:val="32"/>
                <w:szCs w:val="22"/>
              </w:rPr>
            </w:pPr>
            <w:r>
              <w:rPr>
                <w:i/>
                <w:color w:val="132F5A"/>
                <w:kern w:val="32"/>
              </w:rPr>
              <w:t>Diapositiva 29</w:t>
            </w:r>
          </w:p>
        </w:tc>
        <w:tc>
          <w:tcPr>
            <w:tcW w:w="6915" w:type="dxa"/>
            <w:tcMar>
              <w:top w:w="72" w:type="dxa"/>
              <w:left w:w="72" w:type="dxa"/>
              <w:bottom w:w="72" w:type="dxa"/>
              <w:right w:w="72" w:type="dxa"/>
            </w:tcMar>
          </w:tcPr>
          <w:p w14:paraId="17BA8A45" w14:textId="77777777" w:rsidR="00BA13D9" w:rsidRDefault="00BA13D9">
            <w:pPr>
              <w:rPr>
                <w:noProof/>
                <w:kern w:val="32"/>
                <w:szCs w:val="22"/>
              </w:rPr>
            </w:pPr>
            <w:r>
              <w:t xml:space="preserve">Antes de solicitar crédito, se recomienda pedir y revisar el </w:t>
            </w:r>
            <w:r w:rsidR="009905D4">
              <w:t xml:space="preserve">informe de </w:t>
            </w:r>
            <w:r w:rsidR="005C3EB2">
              <w:t xml:space="preserve">su </w:t>
            </w:r>
            <w:r w:rsidR="009905D4">
              <w:t>crédito</w:t>
            </w:r>
            <w:r>
              <w:t xml:space="preserve"> personal a través de </w:t>
            </w:r>
            <w:hyperlink r:id="rId51">
              <w:r>
                <w:rPr>
                  <w:rStyle w:val="Hyperlink"/>
                  <w:noProof/>
                  <w:kern w:val="32"/>
                </w:rPr>
                <w:t>www.annualcreditreport.com</w:t>
              </w:r>
            </w:hyperlink>
            <w:r>
              <w:t xml:space="preserve"> para asegurarse de que no contenga información incorrecta.  Si el informe tiene errores, proporcionen copias de toda la documentación necesaria para respaldar el reclamo cuando lo presenten. Envíen copias de la documentación directamente al acreedor que proporcionó la información incorrecta y a la agencia de información crediticia.  Una vez que se resuelva el error, soliciten un </w:t>
            </w:r>
            <w:r w:rsidR="00982C59">
              <w:t>reporte de crédito</w:t>
            </w:r>
            <w:r>
              <w:t xml:space="preserve"> actualizado a las tres principales agencias nacionales de información crediticia para verificar que se hicieron los cambios.</w:t>
            </w:r>
          </w:p>
          <w:p w14:paraId="6A573C93" w14:textId="77777777" w:rsidR="00BA13D9" w:rsidRDefault="00BA13D9">
            <w:pPr>
              <w:rPr>
                <w:noProof/>
                <w:kern w:val="32"/>
                <w:szCs w:val="22"/>
              </w:rPr>
            </w:pPr>
            <w:r>
              <w:t> </w:t>
            </w:r>
          </w:p>
          <w:p w14:paraId="2FBBC67E" w14:textId="77777777" w:rsidR="00BA13D9" w:rsidRDefault="00BA13D9">
            <w:pPr>
              <w:rPr>
                <w:noProof/>
                <w:kern w:val="32"/>
                <w:szCs w:val="22"/>
              </w:rPr>
            </w:pPr>
            <w:r>
              <w:t>Quizás puedan presentar reclamos en línea. Cuando envíen por correo una respuesta a un reclamo, soliciten un número de seguimiento. El seguimiento permite determinar el plazo de respuesta estimado. El acreedor debe responder dentro de los 30 días posteriores a la fecha de recepción de la notificación del reclamo.</w:t>
            </w:r>
          </w:p>
        </w:tc>
      </w:tr>
      <w:tr w:rsidR="00BA13D9" w14:paraId="6BBC33AA" w14:textId="77777777" w:rsidTr="003C2131">
        <w:trPr>
          <w:trHeight w:val="45"/>
        </w:trPr>
        <w:tc>
          <w:tcPr>
            <w:tcW w:w="3659" w:type="dxa"/>
            <w:tcMar>
              <w:top w:w="72" w:type="dxa"/>
              <w:left w:w="72" w:type="dxa"/>
              <w:bottom w:w="72" w:type="dxa"/>
              <w:right w:w="72" w:type="dxa"/>
            </w:tcMar>
          </w:tcPr>
          <w:p w14:paraId="0109BDB6" w14:textId="77777777" w:rsidR="00BA13D9" w:rsidRDefault="00BA13D9"/>
        </w:tc>
        <w:tc>
          <w:tcPr>
            <w:tcW w:w="6915" w:type="dxa"/>
            <w:tcMar>
              <w:top w:w="72" w:type="dxa"/>
              <w:left w:w="72" w:type="dxa"/>
              <w:bottom w:w="72" w:type="dxa"/>
              <w:right w:w="72" w:type="dxa"/>
            </w:tcMar>
          </w:tcPr>
          <w:p w14:paraId="6DBFA224" w14:textId="77777777" w:rsidR="00BA13D9" w:rsidRDefault="00BA13D9"/>
        </w:tc>
      </w:tr>
      <w:tr w:rsidR="00BA13D9" w14:paraId="61CCBB9C" w14:textId="77777777" w:rsidTr="00930CD5">
        <w:trPr>
          <w:trHeight w:val="243"/>
        </w:trPr>
        <w:tc>
          <w:tcPr>
            <w:tcW w:w="3659" w:type="dxa"/>
            <w:tcMar>
              <w:top w:w="72" w:type="dxa"/>
              <w:left w:w="72" w:type="dxa"/>
              <w:bottom w:w="72" w:type="dxa"/>
              <w:right w:w="72" w:type="dxa"/>
            </w:tcMar>
          </w:tcPr>
          <w:p w14:paraId="2E16FE6A" w14:textId="77777777" w:rsidR="00BA13D9" w:rsidRDefault="00BA13D9"/>
        </w:tc>
        <w:tc>
          <w:tcPr>
            <w:tcW w:w="6915" w:type="dxa"/>
            <w:tcMar>
              <w:top w:w="72" w:type="dxa"/>
              <w:left w:w="72" w:type="dxa"/>
              <w:bottom w:w="72" w:type="dxa"/>
              <w:right w:w="72" w:type="dxa"/>
            </w:tcMar>
          </w:tcPr>
          <w:p w14:paraId="432AF383" w14:textId="77777777" w:rsidR="00BA13D9" w:rsidRDefault="00BA13D9" w:rsidP="005C3EB2">
            <w:pPr>
              <w:pStyle w:val="Heading3"/>
            </w:pPr>
            <w:r>
              <w:t xml:space="preserve">Cómo mejorar </w:t>
            </w:r>
            <w:r w:rsidR="005C3EB2">
              <w:t>su puntaje de crédito</w:t>
            </w:r>
            <w:r>
              <w:t xml:space="preserve"> personal</w:t>
            </w:r>
          </w:p>
        </w:tc>
      </w:tr>
      <w:tr w:rsidR="00BA13D9" w14:paraId="7BF49C9B" w14:textId="77777777" w:rsidTr="00930CD5">
        <w:trPr>
          <w:trHeight w:val="243"/>
        </w:trPr>
        <w:tc>
          <w:tcPr>
            <w:tcW w:w="3659" w:type="dxa"/>
            <w:tcMar>
              <w:top w:w="72" w:type="dxa"/>
              <w:left w:w="72" w:type="dxa"/>
              <w:bottom w:w="72" w:type="dxa"/>
              <w:right w:w="72" w:type="dxa"/>
            </w:tcMar>
          </w:tcPr>
          <w:p w14:paraId="06463368" w14:textId="77777777" w:rsidR="00BA13D9" w:rsidRDefault="001518C8">
            <w:pPr>
              <w:rPr>
                <w:i/>
                <w:noProof/>
                <w:color w:val="132F5A"/>
                <w:kern w:val="32"/>
                <w:szCs w:val="22"/>
              </w:rPr>
            </w:pPr>
            <w:r w:rsidRPr="001518C8">
              <w:rPr>
                <w:i/>
                <w:noProof/>
                <w:color w:val="132F5A"/>
                <w:kern w:val="32"/>
                <w:szCs w:val="22"/>
                <w:lang w:val="en-US" w:eastAsia="en-US" w:bidi="ar-SA"/>
              </w:rPr>
              <w:drawing>
                <wp:inline distT="0" distB="0" distL="0" distR="0" wp14:anchorId="0F47AC22" wp14:editId="4BA34175">
                  <wp:extent cx="2032192" cy="1524000"/>
                  <wp:effectExtent l="0" t="0" r="0" b="0"/>
                  <wp:docPr id="1836" name="Picture 1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041835" cy="1531232"/>
                          </a:xfrm>
                          <a:prstGeom prst="rect">
                            <a:avLst/>
                          </a:prstGeom>
                        </pic:spPr>
                      </pic:pic>
                    </a:graphicData>
                  </a:graphic>
                </wp:inline>
              </w:drawing>
            </w:r>
          </w:p>
          <w:p w14:paraId="4E2EC731" w14:textId="77777777" w:rsidR="00BA13D9" w:rsidRDefault="00BA13D9">
            <w:pPr>
              <w:spacing w:before="120"/>
              <w:rPr>
                <w:noProof/>
                <w:color w:val="132F5A"/>
                <w:kern w:val="32"/>
                <w:szCs w:val="22"/>
              </w:rPr>
            </w:pPr>
            <w:r>
              <w:rPr>
                <w:i/>
                <w:color w:val="132F5A"/>
                <w:kern w:val="32"/>
              </w:rPr>
              <w:t>Diapositiva 30</w:t>
            </w:r>
          </w:p>
        </w:tc>
        <w:tc>
          <w:tcPr>
            <w:tcW w:w="6915" w:type="dxa"/>
            <w:tcMar>
              <w:top w:w="72" w:type="dxa"/>
              <w:left w:w="72" w:type="dxa"/>
              <w:bottom w:w="72" w:type="dxa"/>
              <w:right w:w="72" w:type="dxa"/>
            </w:tcMar>
          </w:tcPr>
          <w:p w14:paraId="739C754B" w14:textId="77777777" w:rsidR="00BA13D9" w:rsidRDefault="00BA13D9" w:rsidP="003C2131">
            <w:pPr>
              <w:spacing w:line="280" w:lineRule="exact"/>
              <w:rPr>
                <w:noProof/>
                <w:kern w:val="32"/>
                <w:szCs w:val="22"/>
              </w:rPr>
            </w:pPr>
            <w:r>
              <w:t xml:space="preserve">Para la mayoría de los modelos de </w:t>
            </w:r>
            <w:r w:rsidR="005C3EB2" w:rsidRPr="005C3EB2">
              <w:rPr>
                <w:lang w:val="es-MX"/>
              </w:rPr>
              <w:t xml:space="preserve">mejor puntuación crediticia, si se pagan las deudas como se acordó (puntualmente), es el factor más importante que </w:t>
            </w:r>
            <w:r w:rsidR="00A71F78" w:rsidRPr="005C3EB2">
              <w:rPr>
                <w:lang w:val="es-MX"/>
              </w:rPr>
              <w:t>influye</w:t>
            </w:r>
            <w:r w:rsidR="005C3EB2" w:rsidRPr="005C3EB2">
              <w:rPr>
                <w:lang w:val="es-MX"/>
              </w:rPr>
              <w:t xml:space="preserve"> en su puntaje de crédito</w:t>
            </w:r>
            <w:r>
              <w:t xml:space="preserve">. Otro componente clave para la puntuación crediticia es cuánto se debe en cada cuenta en comparación con el monto o el límite de crédito original. Entre los factores adicionales, se incluyen la antigüedad de los préstamos y las tarjetas de crédito actuales, los tipos de cuentas de crédito y la cantidad de </w:t>
            </w:r>
            <w:r w:rsidR="00B918DD">
              <w:t>solicitudes</w:t>
            </w:r>
            <w:r>
              <w:t xml:space="preserve"> de crédito recientes (para obtener sus informes o </w:t>
            </w:r>
            <w:r w:rsidR="005C3EB2">
              <w:t>puntajes</w:t>
            </w:r>
            <w:r>
              <w:t xml:space="preserve"> de crédito en respuesta a sus solicitudes de crédito nuevo).  A diferencia de lo que se suele pensar, </w:t>
            </w:r>
            <w:r w:rsidR="00B918DD" w:rsidRPr="00B918DD">
              <w:rPr>
                <w:lang w:val="es-MX"/>
              </w:rPr>
              <w:t>su puntaje de crédito</w:t>
            </w:r>
            <w:r w:rsidR="00B918DD" w:rsidRPr="00B918DD">
              <w:t xml:space="preserve"> </w:t>
            </w:r>
            <w:r>
              <w:t xml:space="preserve">no disminuye si uno mismo solicita su </w:t>
            </w:r>
            <w:r w:rsidR="00982C59">
              <w:t>reporte de crédito</w:t>
            </w:r>
            <w:r>
              <w:t xml:space="preserve"> personal.   </w:t>
            </w:r>
          </w:p>
          <w:p w14:paraId="544CBDEC" w14:textId="77777777" w:rsidR="00BA13D9" w:rsidRDefault="00BA13D9" w:rsidP="003C2131">
            <w:pPr>
              <w:spacing w:line="240" w:lineRule="auto"/>
              <w:rPr>
                <w:noProof/>
                <w:kern w:val="32"/>
                <w:szCs w:val="22"/>
              </w:rPr>
            </w:pPr>
            <w:r>
              <w:t> </w:t>
            </w:r>
          </w:p>
          <w:p w14:paraId="1F1EF45B" w14:textId="77777777" w:rsidR="00BA13D9" w:rsidRDefault="00BA13D9" w:rsidP="003C2131">
            <w:pPr>
              <w:spacing w:line="280" w:lineRule="exact"/>
              <w:rPr>
                <w:noProof/>
                <w:kern w:val="32"/>
                <w:szCs w:val="22"/>
              </w:rPr>
            </w:pPr>
            <w:r>
              <w:t xml:space="preserve">Además de asegurarse de que sus </w:t>
            </w:r>
            <w:r w:rsidR="00982C59">
              <w:t>reportes de crédito</w:t>
            </w:r>
            <w:r>
              <w:t xml:space="preserve"> estén correctos, pueden seguir los siguientes consejos para mejorar sus </w:t>
            </w:r>
            <w:r w:rsidR="00B918DD" w:rsidRPr="00B918DD">
              <w:rPr>
                <w:lang w:val="es-MX"/>
              </w:rPr>
              <w:t>puntaje</w:t>
            </w:r>
            <w:r w:rsidR="00B918DD">
              <w:rPr>
                <w:lang w:val="es-MX"/>
              </w:rPr>
              <w:t>s</w:t>
            </w:r>
            <w:r w:rsidR="00B918DD" w:rsidRPr="00B918DD">
              <w:rPr>
                <w:lang w:val="es-MX"/>
              </w:rPr>
              <w:t xml:space="preserve"> de cr</w:t>
            </w:r>
            <w:r w:rsidR="00B918DD">
              <w:rPr>
                <w:lang w:val="es-MX"/>
              </w:rPr>
              <w:t>é</w:t>
            </w:r>
            <w:r w:rsidR="00B918DD" w:rsidRPr="00B918DD">
              <w:rPr>
                <w:lang w:val="es-MX"/>
              </w:rPr>
              <w:t>dito</w:t>
            </w:r>
            <w:r>
              <w:t xml:space="preserve">: </w:t>
            </w:r>
          </w:p>
          <w:p w14:paraId="019116F0" w14:textId="77777777" w:rsidR="00BA13D9" w:rsidRDefault="00BA13D9" w:rsidP="003C2131">
            <w:pPr>
              <w:spacing w:line="280" w:lineRule="exact"/>
              <w:rPr>
                <w:noProof/>
                <w:kern w:val="32"/>
                <w:szCs w:val="22"/>
              </w:rPr>
            </w:pPr>
            <w:r>
              <w:t> </w:t>
            </w:r>
          </w:p>
          <w:p w14:paraId="36299A6E" w14:textId="77777777" w:rsidR="00BA13D9" w:rsidRDefault="00BA13D9" w:rsidP="003C2131">
            <w:pPr>
              <w:numPr>
                <w:ilvl w:val="0"/>
                <w:numId w:val="29"/>
              </w:numPr>
              <w:spacing w:line="280" w:lineRule="exact"/>
              <w:rPr>
                <w:noProof/>
                <w:kern w:val="32"/>
                <w:szCs w:val="22"/>
              </w:rPr>
            </w:pPr>
            <w:r>
              <w:t xml:space="preserve">Paguen los préstamos y las demás cuentas </w:t>
            </w:r>
            <w:r w:rsidR="00B918DD">
              <w:t>a tiempo</w:t>
            </w:r>
            <w:r>
              <w:t xml:space="preserve">. Aunque hayan tenido problemas en el pasado, pueden mejorar sus historiales de crédito si comienzan a hacer los pagos como corresponde. Pagar las deudas </w:t>
            </w:r>
            <w:r w:rsidR="00B918DD">
              <w:t>a tiempo</w:t>
            </w:r>
            <w:r>
              <w:t xml:space="preserve"> tendrá un efecto positivo sobre sus </w:t>
            </w:r>
            <w:r w:rsidR="00B918DD">
              <w:t>puntajes</w:t>
            </w:r>
            <w:r>
              <w:t xml:space="preserve"> y puede</w:t>
            </w:r>
            <w:r w:rsidR="00B918DD">
              <w:t>n</w:t>
            </w:r>
            <w:r>
              <w:t xml:space="preserve"> mejorar el acceso a crédito. </w:t>
            </w:r>
          </w:p>
          <w:p w14:paraId="75162C00" w14:textId="77777777" w:rsidR="00BA13D9" w:rsidRDefault="00BA13D9" w:rsidP="003C2131">
            <w:pPr>
              <w:numPr>
                <w:ilvl w:val="0"/>
                <w:numId w:val="29"/>
              </w:numPr>
              <w:spacing w:line="280" w:lineRule="exact"/>
              <w:rPr>
                <w:noProof/>
                <w:kern w:val="32"/>
                <w:szCs w:val="22"/>
              </w:rPr>
            </w:pPr>
            <w:r>
              <w:t>Minimicen las deudas en relación con sus límites de crédito para demostrar que no se están excediendo con las deudas. No cierren de forma automática aquellas cuentas que hayan pagado en su totalidad y que no usen desde hace un tiempo, ya que esto puede reducir el crédito disponible y perjudicar la relación entre el crédito utilizado y el crédito disponible. La excepción a esta regla son las cuentas que sigan generando cargos mensuales aunque tengan un saldo de cero.</w:t>
            </w:r>
          </w:p>
          <w:p w14:paraId="6EA2F096" w14:textId="77777777" w:rsidR="00DB1EC0" w:rsidRPr="00DB1EC0" w:rsidRDefault="00BA13D9" w:rsidP="003C2131">
            <w:pPr>
              <w:numPr>
                <w:ilvl w:val="0"/>
                <w:numId w:val="29"/>
              </w:numPr>
              <w:spacing w:line="280" w:lineRule="exact"/>
              <w:rPr>
                <w:noProof/>
                <w:kern w:val="32"/>
                <w:szCs w:val="22"/>
              </w:rPr>
            </w:pPr>
            <w:r>
              <w:t xml:space="preserve">Piensen cuidadosamente antes de solicitar un crédito nuevo, ya que las </w:t>
            </w:r>
            <w:r w:rsidR="00B918DD">
              <w:t>solicitudes</w:t>
            </w:r>
            <w:r>
              <w:t xml:space="preserve"> de crédito pueden disminuir la puntuación.</w:t>
            </w:r>
          </w:p>
        </w:tc>
      </w:tr>
      <w:tr w:rsidR="00BA13D9" w:rsidRPr="00DB1EC0" w14:paraId="724404CA" w14:textId="77777777" w:rsidTr="00930CD5">
        <w:trPr>
          <w:trHeight w:val="216"/>
        </w:trPr>
        <w:tc>
          <w:tcPr>
            <w:tcW w:w="3659" w:type="dxa"/>
            <w:tcMar>
              <w:top w:w="72" w:type="dxa"/>
              <w:left w:w="72" w:type="dxa"/>
              <w:bottom w:w="72" w:type="dxa"/>
              <w:right w:w="72" w:type="dxa"/>
            </w:tcMar>
          </w:tcPr>
          <w:p w14:paraId="7228D8B9" w14:textId="77777777" w:rsidR="00BA13D9" w:rsidRPr="00DB1EC0" w:rsidRDefault="00BA13D9" w:rsidP="00DB1EC0">
            <w:pPr>
              <w:spacing w:line="240" w:lineRule="auto"/>
              <w:rPr>
                <w:sz w:val="16"/>
                <w:szCs w:val="16"/>
              </w:rPr>
            </w:pPr>
          </w:p>
        </w:tc>
        <w:tc>
          <w:tcPr>
            <w:tcW w:w="6915" w:type="dxa"/>
            <w:tcMar>
              <w:top w:w="72" w:type="dxa"/>
              <w:left w:w="72" w:type="dxa"/>
              <w:bottom w:w="72" w:type="dxa"/>
              <w:right w:w="72" w:type="dxa"/>
            </w:tcMar>
          </w:tcPr>
          <w:p w14:paraId="240F1922" w14:textId="77777777" w:rsidR="00BA13D9" w:rsidRPr="00DB1EC0" w:rsidRDefault="00BA13D9" w:rsidP="00DB1EC0">
            <w:pPr>
              <w:spacing w:line="240" w:lineRule="auto"/>
              <w:rPr>
                <w:sz w:val="16"/>
                <w:szCs w:val="16"/>
              </w:rPr>
            </w:pPr>
          </w:p>
        </w:tc>
      </w:tr>
      <w:tr w:rsidR="00BA13D9" w14:paraId="06FE60D0" w14:textId="77777777" w:rsidTr="00930CD5">
        <w:trPr>
          <w:trHeight w:val="243"/>
        </w:trPr>
        <w:tc>
          <w:tcPr>
            <w:tcW w:w="3659" w:type="dxa"/>
            <w:tcMar>
              <w:top w:w="72" w:type="dxa"/>
              <w:left w:w="72" w:type="dxa"/>
              <w:bottom w:w="72" w:type="dxa"/>
              <w:right w:w="72" w:type="dxa"/>
            </w:tcMar>
          </w:tcPr>
          <w:p w14:paraId="3678B89D" w14:textId="77777777" w:rsidR="00BA13D9" w:rsidRDefault="00BA13D9"/>
        </w:tc>
        <w:tc>
          <w:tcPr>
            <w:tcW w:w="6915" w:type="dxa"/>
            <w:tcMar>
              <w:top w:w="72" w:type="dxa"/>
              <w:left w:w="72" w:type="dxa"/>
              <w:bottom w:w="72" w:type="dxa"/>
              <w:right w:w="72" w:type="dxa"/>
            </w:tcMar>
          </w:tcPr>
          <w:p w14:paraId="504F22FF" w14:textId="77777777" w:rsidR="00BA13D9" w:rsidRDefault="00BA13D9">
            <w:pPr>
              <w:pStyle w:val="Heading3"/>
            </w:pPr>
            <w:r>
              <w:t>Ventajas de ser garante personal</w:t>
            </w:r>
          </w:p>
        </w:tc>
      </w:tr>
      <w:tr w:rsidR="00BA13D9" w14:paraId="2E8CB8EB" w14:textId="77777777" w:rsidTr="003C2131">
        <w:trPr>
          <w:trHeight w:val="1422"/>
        </w:trPr>
        <w:tc>
          <w:tcPr>
            <w:tcW w:w="3659" w:type="dxa"/>
            <w:tcMar>
              <w:top w:w="72" w:type="dxa"/>
              <w:left w:w="72" w:type="dxa"/>
              <w:bottom w:w="72" w:type="dxa"/>
              <w:right w:w="72" w:type="dxa"/>
            </w:tcMar>
          </w:tcPr>
          <w:p w14:paraId="67D4CCAC" w14:textId="77777777" w:rsidR="00BA13D9" w:rsidRDefault="003727DB">
            <w:pPr>
              <w:rPr>
                <w:i/>
                <w:color w:val="132F5A"/>
                <w:kern w:val="32"/>
                <w:szCs w:val="22"/>
              </w:rPr>
            </w:pPr>
            <w:r w:rsidRPr="003727DB">
              <w:rPr>
                <w:i/>
                <w:noProof/>
                <w:color w:val="132F5A"/>
                <w:kern w:val="32"/>
                <w:szCs w:val="22"/>
                <w:lang w:val="en-US" w:eastAsia="en-US" w:bidi="ar-SA"/>
              </w:rPr>
              <w:drawing>
                <wp:inline distT="0" distB="0" distL="0" distR="0" wp14:anchorId="51130CAE" wp14:editId="62DA4D9E">
                  <wp:extent cx="2082998" cy="1562100"/>
                  <wp:effectExtent l="0" t="0" r="0" b="0"/>
                  <wp:docPr id="1837" name="Picture 1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086835" cy="1564978"/>
                          </a:xfrm>
                          <a:prstGeom prst="rect">
                            <a:avLst/>
                          </a:prstGeom>
                        </pic:spPr>
                      </pic:pic>
                    </a:graphicData>
                  </a:graphic>
                </wp:inline>
              </w:drawing>
            </w:r>
          </w:p>
          <w:p w14:paraId="69BCDCC4" w14:textId="77777777" w:rsidR="00BA13D9" w:rsidRDefault="00BA13D9">
            <w:pPr>
              <w:spacing w:before="120"/>
              <w:rPr>
                <w:i/>
                <w:noProof/>
                <w:color w:val="132F5A"/>
                <w:kern w:val="32"/>
                <w:szCs w:val="22"/>
              </w:rPr>
            </w:pPr>
            <w:r>
              <w:rPr>
                <w:i/>
                <w:color w:val="132F5A"/>
                <w:kern w:val="32"/>
              </w:rPr>
              <w:t>Diapositiva 31</w:t>
            </w:r>
          </w:p>
        </w:tc>
        <w:tc>
          <w:tcPr>
            <w:tcW w:w="6915" w:type="dxa"/>
            <w:tcMar>
              <w:top w:w="72" w:type="dxa"/>
              <w:left w:w="72" w:type="dxa"/>
              <w:bottom w:w="72" w:type="dxa"/>
              <w:right w:w="72" w:type="dxa"/>
            </w:tcMar>
          </w:tcPr>
          <w:p w14:paraId="0D6E35D4" w14:textId="77777777" w:rsidR="00BA13D9" w:rsidRDefault="00BA13D9" w:rsidP="003C2131">
            <w:pPr>
              <w:spacing w:line="280" w:lineRule="exact"/>
              <w:rPr>
                <w:bCs/>
              </w:rPr>
            </w:pPr>
            <w:r>
              <w:t xml:space="preserve">En ciertas circunstancias, quizás </w:t>
            </w:r>
            <w:r w:rsidR="001262F8">
              <w:t>deban otorgar garantías</w:t>
            </w:r>
            <w:r>
              <w:t xml:space="preserve"> personales de un préstamo para sus negocios. Es posible que los prestamistas exijan que sean los garantes personales si sus negocios están registrados como compañías de responsabilidad limitada, si el préstamo forma parte de un programa que se ofrece a través de la Small Business Administration (SBA, por sus siglas en inglés) o si ustedes poseen </w:t>
            </w:r>
            <w:r w:rsidR="001262F8">
              <w:t>más del</w:t>
            </w:r>
            <w:r>
              <w:t xml:space="preserve"> 20 por ciento.  </w:t>
            </w:r>
          </w:p>
          <w:p w14:paraId="5813CBB3" w14:textId="77777777" w:rsidR="00BA13D9" w:rsidRPr="00D82849" w:rsidRDefault="00BA13D9" w:rsidP="003C2131">
            <w:pPr>
              <w:spacing w:line="280" w:lineRule="exact"/>
              <w:rPr>
                <w:bCs/>
                <w:sz w:val="16"/>
                <w:szCs w:val="16"/>
              </w:rPr>
            </w:pPr>
          </w:p>
          <w:p w14:paraId="0A7A6906" w14:textId="77777777" w:rsidR="00BA13D9" w:rsidRDefault="00BA13D9" w:rsidP="003C2131">
            <w:pPr>
              <w:spacing w:line="280" w:lineRule="exact"/>
              <w:rPr>
                <w:bCs/>
              </w:rPr>
            </w:pPr>
            <w:r>
              <w:t xml:space="preserve">Obtener el préstamo quizás sea importante para sus negocios, pero, como garantes, son personalmente responsables de </w:t>
            </w:r>
            <w:r w:rsidR="001262F8">
              <w:t>pagar</w:t>
            </w:r>
            <w:r>
              <w:t xml:space="preserve"> el préstamo aunque a sus negocios no les vaya bien. Estos riesgos deben revisarse cuidadosamente antes de firmar el contrato del préstamo.  Tengan en cuenta la posibilidad de obtener asesoramiento de un contador y un abogado antes de pedir dinero prestado para sus negocios.  </w:t>
            </w:r>
          </w:p>
          <w:p w14:paraId="151BBA3D" w14:textId="77777777" w:rsidR="003C2131" w:rsidRPr="00D82849" w:rsidRDefault="003C2131" w:rsidP="003C2131">
            <w:pPr>
              <w:spacing w:line="280" w:lineRule="exact"/>
              <w:rPr>
                <w:bCs/>
                <w:sz w:val="16"/>
                <w:szCs w:val="16"/>
              </w:rPr>
            </w:pPr>
          </w:p>
          <w:p w14:paraId="63C46C55" w14:textId="77777777" w:rsidR="00BA13D9" w:rsidRDefault="00BA13D9" w:rsidP="003C2131">
            <w:pPr>
              <w:spacing w:line="280" w:lineRule="exact"/>
              <w:rPr>
                <w:bCs/>
              </w:rPr>
            </w:pPr>
            <w:r>
              <w:rPr>
                <w:b/>
              </w:rPr>
              <w:t>Programa de préstamos de la SBA</w:t>
            </w:r>
          </w:p>
          <w:p w14:paraId="017CDF3C" w14:textId="77777777" w:rsidR="00BA13D9" w:rsidRDefault="00BA13D9" w:rsidP="001262F8">
            <w:pPr>
              <w:spacing w:line="280" w:lineRule="exact"/>
              <w:rPr>
                <w:bCs/>
              </w:rPr>
            </w:pPr>
            <w:r>
              <w:t xml:space="preserve">Cuando se solicita un préstamo de la SBA, la SBA no </w:t>
            </w:r>
            <w:r w:rsidR="001262F8">
              <w:t>otorga el préstamo</w:t>
            </w:r>
            <w:r>
              <w:t xml:space="preserve">. Ustedes trabajan de forma directa con sus bancos. La SBA asume parte del riesgo relacionado con la </w:t>
            </w:r>
            <w:r w:rsidR="001262F8">
              <w:t xml:space="preserve">realización </w:t>
            </w:r>
            <w:r>
              <w:t>del préstamo para ayudar al banco a ofrecer un financiamiento que no podría otorgar de otra manera.</w:t>
            </w:r>
          </w:p>
        </w:tc>
      </w:tr>
      <w:tr w:rsidR="00BA13D9" w14:paraId="57AA19B9" w14:textId="77777777" w:rsidTr="003C2131">
        <w:trPr>
          <w:trHeight w:val="27"/>
        </w:trPr>
        <w:tc>
          <w:tcPr>
            <w:tcW w:w="3659" w:type="dxa"/>
            <w:tcMar>
              <w:top w:w="72" w:type="dxa"/>
              <w:left w:w="72" w:type="dxa"/>
              <w:bottom w:w="72" w:type="dxa"/>
              <w:right w:w="72" w:type="dxa"/>
            </w:tcMar>
          </w:tcPr>
          <w:p w14:paraId="679EEB15" w14:textId="77777777" w:rsidR="00BA13D9" w:rsidRDefault="00BA13D9"/>
        </w:tc>
        <w:tc>
          <w:tcPr>
            <w:tcW w:w="6915" w:type="dxa"/>
            <w:tcMar>
              <w:top w:w="72" w:type="dxa"/>
              <w:left w:w="72" w:type="dxa"/>
              <w:bottom w:w="72" w:type="dxa"/>
              <w:right w:w="72" w:type="dxa"/>
            </w:tcMar>
          </w:tcPr>
          <w:p w14:paraId="56AD768E" w14:textId="77777777" w:rsidR="00BA13D9" w:rsidRDefault="00BA13D9"/>
        </w:tc>
      </w:tr>
      <w:tr w:rsidR="00BA13D9" w14:paraId="2C0A001B" w14:textId="77777777" w:rsidTr="00930CD5">
        <w:trPr>
          <w:trHeight w:val="243"/>
        </w:trPr>
        <w:tc>
          <w:tcPr>
            <w:tcW w:w="3659" w:type="dxa"/>
            <w:tcMar>
              <w:top w:w="72" w:type="dxa"/>
              <w:left w:w="72" w:type="dxa"/>
              <w:bottom w:w="72" w:type="dxa"/>
              <w:right w:w="72" w:type="dxa"/>
            </w:tcMar>
          </w:tcPr>
          <w:p w14:paraId="33A9BCE1" w14:textId="77777777" w:rsidR="00BA13D9" w:rsidRDefault="00BA13D9"/>
        </w:tc>
        <w:tc>
          <w:tcPr>
            <w:tcW w:w="6915" w:type="dxa"/>
            <w:tcMar>
              <w:top w:w="72" w:type="dxa"/>
              <w:left w:w="72" w:type="dxa"/>
              <w:bottom w:w="72" w:type="dxa"/>
              <w:right w:w="72" w:type="dxa"/>
            </w:tcMar>
          </w:tcPr>
          <w:p w14:paraId="11BFC215" w14:textId="77777777" w:rsidR="001262F8" w:rsidRDefault="001262F8">
            <w:pPr>
              <w:pStyle w:val="Heading3"/>
            </w:pPr>
          </w:p>
          <w:p w14:paraId="048557E7" w14:textId="77777777" w:rsidR="001262F8" w:rsidRDefault="001262F8">
            <w:pPr>
              <w:pStyle w:val="Heading3"/>
            </w:pPr>
          </w:p>
          <w:p w14:paraId="0A89FC35" w14:textId="77777777" w:rsidR="001262F8" w:rsidRDefault="001262F8">
            <w:pPr>
              <w:pStyle w:val="Heading3"/>
            </w:pPr>
          </w:p>
          <w:p w14:paraId="6A9D3513" w14:textId="77777777" w:rsidR="00BA13D9" w:rsidRDefault="00BA13D9">
            <w:pPr>
              <w:pStyle w:val="Heading3"/>
            </w:pPr>
            <w:r>
              <w:t>Desventajas de ser garante personal</w:t>
            </w:r>
          </w:p>
        </w:tc>
      </w:tr>
      <w:tr w:rsidR="00BA13D9" w14:paraId="7C5597FD" w14:textId="77777777" w:rsidTr="00930CD5">
        <w:trPr>
          <w:trHeight w:val="243"/>
        </w:trPr>
        <w:tc>
          <w:tcPr>
            <w:tcW w:w="3659" w:type="dxa"/>
            <w:tcMar>
              <w:top w:w="72" w:type="dxa"/>
              <w:left w:w="72" w:type="dxa"/>
              <w:bottom w:w="72" w:type="dxa"/>
              <w:right w:w="72" w:type="dxa"/>
            </w:tcMar>
          </w:tcPr>
          <w:p w14:paraId="16B2DC5C" w14:textId="77777777" w:rsidR="00BA13D9" w:rsidRDefault="00A621B9">
            <w:pPr>
              <w:rPr>
                <w:i/>
                <w:color w:val="132F5A"/>
                <w:kern w:val="32"/>
                <w:szCs w:val="22"/>
              </w:rPr>
            </w:pPr>
            <w:r w:rsidRPr="00A621B9">
              <w:rPr>
                <w:i/>
                <w:noProof/>
                <w:color w:val="132F5A"/>
                <w:kern w:val="32"/>
                <w:szCs w:val="22"/>
                <w:lang w:val="en-US" w:eastAsia="en-US" w:bidi="ar-SA"/>
              </w:rPr>
              <w:drawing>
                <wp:inline distT="0" distB="0" distL="0" distR="0" wp14:anchorId="6BE0A181" wp14:editId="23A0BC6A">
                  <wp:extent cx="2082998" cy="1562100"/>
                  <wp:effectExtent l="0" t="0" r="0" b="0"/>
                  <wp:docPr id="1838" name="Picture 1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086048" cy="1564388"/>
                          </a:xfrm>
                          <a:prstGeom prst="rect">
                            <a:avLst/>
                          </a:prstGeom>
                        </pic:spPr>
                      </pic:pic>
                    </a:graphicData>
                  </a:graphic>
                </wp:inline>
              </w:drawing>
            </w:r>
          </w:p>
          <w:p w14:paraId="66BC7303" w14:textId="77777777" w:rsidR="00BA13D9" w:rsidRDefault="00BA13D9">
            <w:pPr>
              <w:spacing w:before="120"/>
              <w:rPr>
                <w:i/>
                <w:noProof/>
                <w:color w:val="132F5A"/>
                <w:kern w:val="32"/>
                <w:szCs w:val="22"/>
              </w:rPr>
            </w:pPr>
            <w:r>
              <w:rPr>
                <w:i/>
                <w:color w:val="132F5A"/>
                <w:kern w:val="32"/>
              </w:rPr>
              <w:t>Diapositiva 32</w:t>
            </w:r>
          </w:p>
        </w:tc>
        <w:tc>
          <w:tcPr>
            <w:tcW w:w="6915" w:type="dxa"/>
            <w:tcMar>
              <w:top w:w="72" w:type="dxa"/>
              <w:left w:w="72" w:type="dxa"/>
              <w:bottom w:w="72" w:type="dxa"/>
              <w:right w:w="72" w:type="dxa"/>
            </w:tcMar>
          </w:tcPr>
          <w:p w14:paraId="66951FC4" w14:textId="77777777" w:rsidR="00BA13D9" w:rsidRDefault="00BA13D9" w:rsidP="003C2131">
            <w:pPr>
              <w:spacing w:line="260" w:lineRule="exact"/>
            </w:pPr>
            <w:r>
              <w:t>Ser garante personal significa hacerse responsable del pago del préstamo si el negocio no puede hacerlo. Deberán hacer los pagos con sus fondos personales. Es posible que también deban ofrecer bienes personales como garantía para asegurar un préstamo.  Si usan sus casas como garantía de un préstamo para sus negocios y no lo pagan, pueden estar sujetos a una ejecución hipotecaria y pueden perderlas.</w:t>
            </w:r>
          </w:p>
          <w:p w14:paraId="01F08EB4" w14:textId="77777777" w:rsidR="00BA13D9" w:rsidRPr="00D82849" w:rsidRDefault="00BA13D9" w:rsidP="003C2131">
            <w:pPr>
              <w:spacing w:line="260" w:lineRule="exact"/>
              <w:rPr>
                <w:bCs/>
                <w:sz w:val="16"/>
                <w:szCs w:val="16"/>
              </w:rPr>
            </w:pPr>
            <w:r w:rsidRPr="00D82849">
              <w:rPr>
                <w:sz w:val="16"/>
                <w:szCs w:val="16"/>
              </w:rPr>
              <w:t> </w:t>
            </w:r>
          </w:p>
          <w:p w14:paraId="049F4378" w14:textId="77777777" w:rsidR="00BA13D9" w:rsidRDefault="00BA13D9" w:rsidP="003C2131">
            <w:pPr>
              <w:spacing w:line="260" w:lineRule="exact"/>
              <w:rPr>
                <w:bCs/>
              </w:rPr>
            </w:pPr>
            <w:r>
              <w:t xml:space="preserve">Si no reúnen los requisitos personales para obtener un préstamo, es posible que el prestamista solicite la firma de otra persona que sea solvente como garante. Las reglamentaciones federales limitan los casos en los que un acreedor puede solicitar la firma del cónyuge del solicitante como cofirmante o garante. Estas reglamentaciones varían según las circunstancias; por ejemplo, dependen del hecho de que la propiedad que se toma como garantía sea un bien conjunto o de que el solicitante resida en un estado que permite los bienes </w:t>
            </w:r>
            <w:r w:rsidR="001262F8">
              <w:t>comunales</w:t>
            </w:r>
            <w:r>
              <w:t>.</w:t>
            </w:r>
          </w:p>
          <w:p w14:paraId="6CEC0F49" w14:textId="77777777" w:rsidR="00BA13D9" w:rsidRPr="00D82849" w:rsidRDefault="00BA13D9" w:rsidP="003C2131">
            <w:pPr>
              <w:spacing w:line="260" w:lineRule="exact"/>
              <w:rPr>
                <w:bCs/>
                <w:sz w:val="16"/>
                <w:szCs w:val="16"/>
              </w:rPr>
            </w:pPr>
          </w:p>
          <w:p w14:paraId="3713594C" w14:textId="77777777" w:rsidR="00BA13D9" w:rsidRDefault="00BA13D9" w:rsidP="003C2131">
            <w:pPr>
              <w:spacing w:line="260" w:lineRule="exact"/>
              <w:rPr>
                <w:bCs/>
              </w:rPr>
            </w:pPr>
            <w:r>
              <w:t xml:space="preserve">Si creen que un banco violó las reglas y solicitó la firma de un cónyuge en el contrato de un préstamo y no pueden resolver la situación después de hablar con el prestamista, comuníquense con el regulador federal del prestamista para recibir ayuda. Para obtener más información sobre cómo comunicarse con el regulador federal del banco, pueden llamar a la línea de asistencia al cliente de la FDIC al: 1-877-ASK FDIC o visitar el sitio web </w:t>
            </w:r>
            <w:hyperlink r:id="rId55">
              <w:r>
                <w:rPr>
                  <w:rStyle w:val="Hyperlink"/>
                </w:rPr>
                <w:t>www.fdic.gov/consumer</w:t>
              </w:r>
            </w:hyperlink>
            <w:r>
              <w:t>.</w:t>
            </w:r>
          </w:p>
        </w:tc>
      </w:tr>
      <w:tr w:rsidR="00BA13D9" w14:paraId="2B1B1EED" w14:textId="77777777" w:rsidTr="003C2131">
        <w:trPr>
          <w:trHeight w:val="207"/>
        </w:trPr>
        <w:tc>
          <w:tcPr>
            <w:tcW w:w="3659" w:type="dxa"/>
            <w:tcMar>
              <w:top w:w="72" w:type="dxa"/>
              <w:left w:w="72" w:type="dxa"/>
              <w:bottom w:w="72" w:type="dxa"/>
              <w:right w:w="72" w:type="dxa"/>
            </w:tcMar>
          </w:tcPr>
          <w:p w14:paraId="7AB4CDE0" w14:textId="77777777" w:rsidR="00BA13D9" w:rsidRDefault="00BA13D9"/>
        </w:tc>
        <w:tc>
          <w:tcPr>
            <w:tcW w:w="6915" w:type="dxa"/>
            <w:tcMar>
              <w:top w:w="72" w:type="dxa"/>
              <w:left w:w="72" w:type="dxa"/>
              <w:bottom w:w="72" w:type="dxa"/>
              <w:right w:w="72" w:type="dxa"/>
            </w:tcMar>
          </w:tcPr>
          <w:p w14:paraId="054B0C14" w14:textId="77777777" w:rsidR="00BA13D9" w:rsidRDefault="00BA13D9"/>
        </w:tc>
      </w:tr>
      <w:tr w:rsidR="00BA13D9" w14:paraId="2836A11C" w14:textId="77777777" w:rsidTr="00930CD5">
        <w:trPr>
          <w:trHeight w:val="243"/>
        </w:trPr>
        <w:tc>
          <w:tcPr>
            <w:tcW w:w="3659" w:type="dxa"/>
            <w:tcMar>
              <w:top w:w="72" w:type="dxa"/>
              <w:left w:w="72" w:type="dxa"/>
              <w:bottom w:w="72" w:type="dxa"/>
              <w:right w:w="72" w:type="dxa"/>
            </w:tcMar>
          </w:tcPr>
          <w:p w14:paraId="4A7E44C3" w14:textId="77777777" w:rsidR="00BA13D9" w:rsidRPr="00932E45" w:rsidRDefault="00BA13D9" w:rsidP="009C5378">
            <w:pPr>
              <w:pStyle w:val="InstructorNotes"/>
              <w:rPr>
                <w:lang w:val="es-MX"/>
              </w:rPr>
            </w:pPr>
          </w:p>
        </w:tc>
        <w:tc>
          <w:tcPr>
            <w:tcW w:w="6915" w:type="dxa"/>
            <w:tcMar>
              <w:top w:w="72" w:type="dxa"/>
              <w:left w:w="72" w:type="dxa"/>
              <w:bottom w:w="72" w:type="dxa"/>
              <w:right w:w="72" w:type="dxa"/>
            </w:tcMar>
          </w:tcPr>
          <w:p w14:paraId="6920BE6F" w14:textId="77777777" w:rsidR="00BA13D9" w:rsidRDefault="00BA13D9">
            <w:pPr>
              <w:pStyle w:val="Heading1"/>
            </w:pPr>
            <w:bookmarkStart w:id="57" w:name="_Toc432412689"/>
            <w:r>
              <w:t xml:space="preserve">Tema </w:t>
            </w:r>
            <w:r w:rsidR="00297891">
              <w:t>para debate</w:t>
            </w:r>
            <w:r>
              <w:t xml:space="preserve"> n.º 4: garante personal</w:t>
            </w:r>
            <w:bookmarkEnd w:id="57"/>
          </w:p>
        </w:tc>
      </w:tr>
      <w:tr w:rsidR="00BA13D9" w14:paraId="632A1A4B" w14:textId="77777777" w:rsidTr="00930CD5">
        <w:trPr>
          <w:trHeight w:val="243"/>
        </w:trPr>
        <w:tc>
          <w:tcPr>
            <w:tcW w:w="3659" w:type="dxa"/>
            <w:tcMar>
              <w:top w:w="72" w:type="dxa"/>
              <w:left w:w="72" w:type="dxa"/>
              <w:bottom w:w="72" w:type="dxa"/>
              <w:right w:w="72" w:type="dxa"/>
            </w:tcMar>
          </w:tcPr>
          <w:p w14:paraId="52CF8184" w14:textId="77777777" w:rsidR="00BA13D9" w:rsidRDefault="00DE75D7" w:rsidP="009C5378">
            <w:pPr>
              <w:pStyle w:val="InstructorNotes"/>
            </w:pPr>
            <w:r w:rsidRPr="00DE75D7">
              <w:rPr>
                <w:lang w:eastAsia="en-US"/>
              </w:rPr>
              <w:drawing>
                <wp:inline distT="0" distB="0" distL="0" distR="0" wp14:anchorId="6868ED5F" wp14:editId="1C673E90">
                  <wp:extent cx="2108200" cy="1581000"/>
                  <wp:effectExtent l="0" t="0" r="0" b="0"/>
                  <wp:docPr id="1839" name="Picture 1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111753" cy="1583665"/>
                          </a:xfrm>
                          <a:prstGeom prst="rect">
                            <a:avLst/>
                          </a:prstGeom>
                        </pic:spPr>
                      </pic:pic>
                    </a:graphicData>
                  </a:graphic>
                </wp:inline>
              </w:drawing>
            </w:r>
          </w:p>
          <w:p w14:paraId="7DA896B1" w14:textId="77777777" w:rsidR="00BA13D9" w:rsidRDefault="00BA13D9">
            <w:pPr>
              <w:spacing w:before="120"/>
              <w:rPr>
                <w:color w:val="132F5A"/>
                <w:szCs w:val="22"/>
              </w:rPr>
            </w:pPr>
            <w:r>
              <w:rPr>
                <w:i/>
                <w:color w:val="132F5A"/>
                <w:kern w:val="32"/>
              </w:rPr>
              <w:t>Diapositiva 33</w:t>
            </w:r>
          </w:p>
          <w:p w14:paraId="47A9FA2A" w14:textId="77777777" w:rsidR="00BA13D9" w:rsidRPr="00932E45" w:rsidRDefault="009879D3" w:rsidP="009C5378">
            <w:pPr>
              <w:pStyle w:val="InstructorNotes"/>
              <w:rPr>
                <w:lang w:val="es-MX"/>
              </w:rPr>
            </w:pPr>
            <w:r>
              <w:rPr>
                <w:rFonts w:ascii="Arial" w:hAnsi="Arial"/>
                <w:color w:val="BA6B29"/>
                <w:szCs w:val="28"/>
                <w:lang w:eastAsia="en-US"/>
              </w:rPr>
              <w:drawing>
                <wp:inline distT="0" distB="0" distL="0" distR="0" wp14:anchorId="3FD7E71D" wp14:editId="58CA2457">
                  <wp:extent cx="914400" cy="914400"/>
                  <wp:effectExtent l="0" t="0" r="0" b="0"/>
                  <wp:docPr id="1886" name="Picture 23" descr="anál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análisi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r w:rsidR="00BA13D9" w:rsidRPr="00932E45">
              <w:rPr>
                <w:lang w:val="es-MX"/>
              </w:rPr>
              <w:t xml:space="preserve"> </w:t>
            </w:r>
            <w:r w:rsidR="00BA13D9" w:rsidRPr="00932E45">
              <w:rPr>
                <w:lang w:val="es-MX"/>
              </w:rPr>
              <w:br/>
              <w:t xml:space="preserve">Pídales a los participantes que consulten la </w:t>
            </w:r>
            <w:r w:rsidR="00297891">
              <w:rPr>
                <w:lang w:val="es-MX"/>
              </w:rPr>
              <w:t>guía del</w:t>
            </w:r>
            <w:r w:rsidR="00BA13D9" w:rsidRPr="00932E45">
              <w:rPr>
                <w:lang w:val="es-MX"/>
              </w:rPr>
              <w:t xml:space="preserve"> participante.</w:t>
            </w:r>
          </w:p>
        </w:tc>
        <w:tc>
          <w:tcPr>
            <w:tcW w:w="6915" w:type="dxa"/>
            <w:tcMar>
              <w:top w:w="72" w:type="dxa"/>
              <w:left w:w="72" w:type="dxa"/>
              <w:bottom w:w="72" w:type="dxa"/>
              <w:right w:w="72" w:type="dxa"/>
            </w:tcMar>
          </w:tcPr>
          <w:p w14:paraId="5EEEEC75" w14:textId="77777777" w:rsidR="00BA13D9" w:rsidRDefault="00BA13D9">
            <w:r>
              <w:t>¿Cuáles son l</w:t>
            </w:r>
            <w:r w:rsidR="001262F8">
              <w:t>a</w:t>
            </w:r>
            <w:r>
              <w:t xml:space="preserve">s </w:t>
            </w:r>
            <w:r w:rsidR="001262F8">
              <w:t xml:space="preserve">desventajas </w:t>
            </w:r>
            <w:r>
              <w:t>de ser garante personal?</w:t>
            </w:r>
          </w:p>
          <w:p w14:paraId="0EF21E1F" w14:textId="77777777" w:rsidR="00BA13D9" w:rsidRDefault="00BA13D9" w:rsidP="00D82849"/>
          <w:p w14:paraId="797A4806" w14:textId="77777777" w:rsidR="00C5130E" w:rsidRPr="00D82849" w:rsidRDefault="00C5130E" w:rsidP="00D82849"/>
        </w:tc>
      </w:tr>
      <w:tr w:rsidR="00BA13D9" w14:paraId="7CF4B788" w14:textId="77777777" w:rsidTr="00930CD5">
        <w:trPr>
          <w:trHeight w:val="243"/>
        </w:trPr>
        <w:tc>
          <w:tcPr>
            <w:tcW w:w="3659" w:type="dxa"/>
            <w:tcMar>
              <w:top w:w="72" w:type="dxa"/>
              <w:left w:w="72" w:type="dxa"/>
              <w:bottom w:w="72" w:type="dxa"/>
              <w:right w:w="72" w:type="dxa"/>
            </w:tcMar>
          </w:tcPr>
          <w:p w14:paraId="613FA2DC" w14:textId="77777777" w:rsidR="00BA13D9" w:rsidRDefault="00BA13D9">
            <w:pPr>
              <w:pageBreakBefore/>
            </w:pPr>
          </w:p>
        </w:tc>
        <w:tc>
          <w:tcPr>
            <w:tcW w:w="6915" w:type="dxa"/>
            <w:tcMar>
              <w:top w:w="72" w:type="dxa"/>
              <w:left w:w="72" w:type="dxa"/>
              <w:bottom w:w="72" w:type="dxa"/>
              <w:right w:w="72" w:type="dxa"/>
            </w:tcMar>
          </w:tcPr>
          <w:p w14:paraId="6157B62D" w14:textId="77777777" w:rsidR="00BA13D9" w:rsidRDefault="00BA13D9">
            <w:pPr>
              <w:pStyle w:val="Heading3"/>
              <w:pageBreakBefore/>
            </w:pPr>
            <w:r>
              <w:t xml:space="preserve">Los nuevos </w:t>
            </w:r>
            <w:r w:rsidR="00357F42">
              <w:t>dueños</w:t>
            </w:r>
            <w:r>
              <w:t xml:space="preserve"> de pequeños negocios</w:t>
            </w:r>
          </w:p>
        </w:tc>
      </w:tr>
      <w:tr w:rsidR="00BA13D9" w14:paraId="5AE200F9" w14:textId="77777777" w:rsidTr="00930CD5">
        <w:trPr>
          <w:trHeight w:val="243"/>
        </w:trPr>
        <w:tc>
          <w:tcPr>
            <w:tcW w:w="3659" w:type="dxa"/>
            <w:tcMar>
              <w:top w:w="72" w:type="dxa"/>
              <w:left w:w="72" w:type="dxa"/>
              <w:bottom w:w="72" w:type="dxa"/>
              <w:right w:w="72" w:type="dxa"/>
            </w:tcMar>
          </w:tcPr>
          <w:p w14:paraId="5331DEC8" w14:textId="77777777" w:rsidR="00BA13D9" w:rsidRDefault="00AD438D">
            <w:pPr>
              <w:rPr>
                <w:i/>
                <w:color w:val="132F5A"/>
                <w:kern w:val="32"/>
                <w:szCs w:val="22"/>
              </w:rPr>
            </w:pPr>
            <w:r w:rsidRPr="00AD438D">
              <w:rPr>
                <w:i/>
                <w:noProof/>
                <w:color w:val="132F5A"/>
                <w:kern w:val="32"/>
                <w:szCs w:val="22"/>
                <w:lang w:val="en-US" w:eastAsia="en-US" w:bidi="ar-SA"/>
              </w:rPr>
              <w:drawing>
                <wp:inline distT="0" distB="0" distL="0" distR="0" wp14:anchorId="5DE11185" wp14:editId="1E69F515">
                  <wp:extent cx="2133802" cy="1600200"/>
                  <wp:effectExtent l="0" t="0" r="0" b="0"/>
                  <wp:docPr id="1840" name="Picture 1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138717" cy="1603886"/>
                          </a:xfrm>
                          <a:prstGeom prst="rect">
                            <a:avLst/>
                          </a:prstGeom>
                        </pic:spPr>
                      </pic:pic>
                    </a:graphicData>
                  </a:graphic>
                </wp:inline>
              </w:drawing>
            </w:r>
          </w:p>
          <w:p w14:paraId="3B3C7A98" w14:textId="77777777" w:rsidR="00BA13D9" w:rsidRDefault="00BA13D9">
            <w:pPr>
              <w:spacing w:before="120"/>
              <w:rPr>
                <w:noProof/>
                <w:color w:val="132F5A"/>
                <w:kern w:val="32"/>
                <w:szCs w:val="22"/>
              </w:rPr>
            </w:pPr>
            <w:r>
              <w:rPr>
                <w:i/>
                <w:color w:val="132F5A"/>
                <w:kern w:val="32"/>
              </w:rPr>
              <w:t>Diapositiva 34</w:t>
            </w:r>
          </w:p>
        </w:tc>
        <w:tc>
          <w:tcPr>
            <w:tcW w:w="6915" w:type="dxa"/>
            <w:tcMar>
              <w:top w:w="72" w:type="dxa"/>
              <w:left w:w="72" w:type="dxa"/>
              <w:bottom w:w="72" w:type="dxa"/>
              <w:right w:w="72" w:type="dxa"/>
            </w:tcMar>
          </w:tcPr>
          <w:p w14:paraId="1A37EE31" w14:textId="77777777" w:rsidR="00BA13D9" w:rsidRDefault="00BA13D9" w:rsidP="007218F5">
            <w:pPr>
              <w:spacing w:line="280" w:lineRule="exact"/>
              <w:rPr>
                <w:kern w:val="32"/>
              </w:rPr>
            </w:pPr>
            <w:r>
              <w:t xml:space="preserve">Como nuevos </w:t>
            </w:r>
            <w:r w:rsidR="00357F42">
              <w:t>dueños</w:t>
            </w:r>
            <w:r>
              <w:t xml:space="preserve"> de negocios, sus créditos personales </w:t>
            </w:r>
            <w:r w:rsidR="001262F8">
              <w:t>constituyen</w:t>
            </w:r>
            <w:r>
              <w:t xml:space="preserve"> la base para desarrollar sus negocios. Tener el mejor crédito posible quizás permita ahorrar mucho tiempo y dinero y los ayude a lanzar sus negocios. El consejo que Benjamin Franklin le dio a un joven comerciante en 1748 sigue estando vigente hoy: “Recuerda que el crédito es dinero”.</w:t>
            </w:r>
          </w:p>
          <w:p w14:paraId="6EB98086" w14:textId="77777777" w:rsidR="00BA13D9" w:rsidRDefault="00BA13D9">
            <w:pPr>
              <w:pStyle w:val="Body"/>
            </w:pPr>
          </w:p>
          <w:p w14:paraId="5D8493C2" w14:textId="77777777" w:rsidR="00BA13D9" w:rsidRDefault="00BA13D9">
            <w:pPr>
              <w:pStyle w:val="Body"/>
            </w:pPr>
          </w:p>
          <w:p w14:paraId="422555B7" w14:textId="77777777" w:rsidR="00BA13D9" w:rsidRDefault="00BA13D9">
            <w:pPr>
              <w:pStyle w:val="Body"/>
            </w:pPr>
          </w:p>
          <w:p w14:paraId="2D5617F6" w14:textId="77777777" w:rsidR="00BA13D9" w:rsidRDefault="00BA13D9">
            <w:pPr>
              <w:pStyle w:val="Body"/>
            </w:pPr>
          </w:p>
        </w:tc>
      </w:tr>
      <w:tr w:rsidR="00BA13D9" w14:paraId="41EFF000" w14:textId="77777777" w:rsidTr="00930CD5">
        <w:trPr>
          <w:trHeight w:val="243"/>
        </w:trPr>
        <w:tc>
          <w:tcPr>
            <w:tcW w:w="3659" w:type="dxa"/>
            <w:tcMar>
              <w:top w:w="72" w:type="dxa"/>
              <w:left w:w="72" w:type="dxa"/>
              <w:bottom w:w="72" w:type="dxa"/>
              <w:right w:w="72" w:type="dxa"/>
            </w:tcMar>
          </w:tcPr>
          <w:p w14:paraId="2B4C2AAC" w14:textId="77777777" w:rsidR="00BA13D9" w:rsidRDefault="00BA13D9"/>
        </w:tc>
        <w:tc>
          <w:tcPr>
            <w:tcW w:w="6915" w:type="dxa"/>
            <w:tcMar>
              <w:top w:w="72" w:type="dxa"/>
              <w:left w:w="72" w:type="dxa"/>
              <w:bottom w:w="72" w:type="dxa"/>
              <w:right w:w="72" w:type="dxa"/>
            </w:tcMar>
          </w:tcPr>
          <w:p w14:paraId="240DD6A3" w14:textId="77777777" w:rsidR="00BA13D9" w:rsidRDefault="00BA13D9"/>
        </w:tc>
      </w:tr>
      <w:tr w:rsidR="00BA13D9" w14:paraId="57963BE5" w14:textId="77777777" w:rsidTr="00930CD5">
        <w:trPr>
          <w:trHeight w:val="243"/>
        </w:trPr>
        <w:tc>
          <w:tcPr>
            <w:tcW w:w="3659" w:type="dxa"/>
            <w:tcMar>
              <w:top w:w="72" w:type="dxa"/>
              <w:left w:w="72" w:type="dxa"/>
              <w:bottom w:w="72" w:type="dxa"/>
              <w:right w:w="72" w:type="dxa"/>
            </w:tcMar>
          </w:tcPr>
          <w:p w14:paraId="2CD7001A" w14:textId="77777777" w:rsidR="00BA13D9" w:rsidRDefault="00BA13D9">
            <w:pPr>
              <w:rPr>
                <w:noProof/>
                <w:color w:val="132F5A"/>
                <w:kern w:val="32"/>
                <w:szCs w:val="22"/>
              </w:rPr>
            </w:pPr>
          </w:p>
        </w:tc>
        <w:tc>
          <w:tcPr>
            <w:tcW w:w="6915" w:type="dxa"/>
            <w:tcMar>
              <w:top w:w="72" w:type="dxa"/>
              <w:left w:w="72" w:type="dxa"/>
              <w:bottom w:w="72" w:type="dxa"/>
              <w:right w:w="72" w:type="dxa"/>
            </w:tcMar>
          </w:tcPr>
          <w:p w14:paraId="4F2B9F97" w14:textId="77777777" w:rsidR="00BA13D9" w:rsidRDefault="00BA13D9">
            <w:pPr>
              <w:pStyle w:val="Heading1"/>
            </w:pPr>
            <w:bookmarkStart w:id="58" w:name="_Toc432412690"/>
            <w:r>
              <w:t>Cinco puntos clave para recordar</w:t>
            </w:r>
            <w:bookmarkEnd w:id="58"/>
          </w:p>
        </w:tc>
      </w:tr>
      <w:tr w:rsidR="00BA13D9" w14:paraId="751B52C4" w14:textId="77777777" w:rsidTr="00930CD5">
        <w:trPr>
          <w:trHeight w:val="243"/>
        </w:trPr>
        <w:tc>
          <w:tcPr>
            <w:tcW w:w="3659" w:type="dxa"/>
            <w:tcMar>
              <w:top w:w="72" w:type="dxa"/>
              <w:left w:w="72" w:type="dxa"/>
              <w:bottom w:w="72" w:type="dxa"/>
              <w:right w:w="72" w:type="dxa"/>
            </w:tcMar>
          </w:tcPr>
          <w:p w14:paraId="3984AA71" w14:textId="77777777" w:rsidR="00BA13D9" w:rsidRDefault="000E328E">
            <w:pPr>
              <w:rPr>
                <w:noProof/>
                <w:color w:val="132F5A"/>
                <w:kern w:val="32"/>
                <w:szCs w:val="22"/>
              </w:rPr>
            </w:pPr>
            <w:r w:rsidRPr="000E328E">
              <w:rPr>
                <w:noProof/>
                <w:color w:val="132F5A"/>
                <w:kern w:val="32"/>
                <w:szCs w:val="22"/>
                <w:lang w:val="en-US" w:eastAsia="en-US" w:bidi="ar-SA"/>
              </w:rPr>
              <w:drawing>
                <wp:inline distT="0" distB="0" distL="0" distR="0" wp14:anchorId="61EBF155" wp14:editId="33962764">
                  <wp:extent cx="2126566" cy="1594925"/>
                  <wp:effectExtent l="0" t="0" r="0" b="0"/>
                  <wp:docPr id="1841" name="Picture 1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extLst>
                              <a:ext uri="{28A0092B-C50C-407E-A947-70E740481C1C}">
                                <a14:useLocalDpi xmlns:a14="http://schemas.microsoft.com/office/drawing/2010/main" val="0"/>
                              </a:ext>
                            </a:extLst>
                          </a:blip>
                          <a:stretch>
                            <a:fillRect/>
                          </a:stretch>
                        </pic:blipFill>
                        <pic:spPr>
                          <a:xfrm>
                            <a:off x="0" y="0"/>
                            <a:ext cx="2126566" cy="1594925"/>
                          </a:xfrm>
                          <a:prstGeom prst="rect">
                            <a:avLst/>
                          </a:prstGeom>
                        </pic:spPr>
                      </pic:pic>
                    </a:graphicData>
                  </a:graphic>
                </wp:inline>
              </w:drawing>
            </w:r>
          </w:p>
          <w:p w14:paraId="318B7A42" w14:textId="77777777" w:rsidR="00BA13D9" w:rsidRDefault="00BA13D9">
            <w:pPr>
              <w:spacing w:before="120"/>
              <w:rPr>
                <w:i/>
                <w:color w:val="132F5A"/>
                <w:kern w:val="32"/>
                <w:szCs w:val="22"/>
              </w:rPr>
            </w:pPr>
            <w:r>
              <w:rPr>
                <w:i/>
                <w:color w:val="132F5A"/>
                <w:kern w:val="32"/>
              </w:rPr>
              <w:t>Diapositiva 35</w:t>
            </w:r>
          </w:p>
          <w:p w14:paraId="4EDDFB36" w14:textId="77777777" w:rsidR="00BA13D9" w:rsidRDefault="00BA13D9">
            <w:pPr>
              <w:rPr>
                <w:i/>
                <w:color w:val="132F5A"/>
                <w:kern w:val="32"/>
                <w:szCs w:val="22"/>
              </w:rPr>
            </w:pPr>
          </w:p>
          <w:p w14:paraId="34FB1A2A" w14:textId="77777777" w:rsidR="00BA13D9" w:rsidRDefault="000E328E">
            <w:pPr>
              <w:rPr>
                <w:i/>
                <w:color w:val="132F5A"/>
                <w:kern w:val="32"/>
                <w:szCs w:val="22"/>
              </w:rPr>
            </w:pPr>
            <w:r w:rsidRPr="000E328E">
              <w:rPr>
                <w:i/>
                <w:noProof/>
                <w:color w:val="132F5A"/>
                <w:kern w:val="32"/>
                <w:szCs w:val="22"/>
                <w:lang w:val="en-US" w:eastAsia="en-US" w:bidi="ar-SA"/>
              </w:rPr>
              <w:drawing>
                <wp:inline distT="0" distB="0" distL="0" distR="0" wp14:anchorId="2271F52E" wp14:editId="08D7B4FD">
                  <wp:extent cx="2070100" cy="1552428"/>
                  <wp:effectExtent l="0" t="0" r="0" b="0"/>
                  <wp:docPr id="1842" name="Picture 1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074466" cy="1555702"/>
                          </a:xfrm>
                          <a:prstGeom prst="rect">
                            <a:avLst/>
                          </a:prstGeom>
                        </pic:spPr>
                      </pic:pic>
                    </a:graphicData>
                  </a:graphic>
                </wp:inline>
              </w:drawing>
            </w:r>
          </w:p>
          <w:p w14:paraId="2027850B" w14:textId="77777777" w:rsidR="00BA13D9" w:rsidRDefault="00BA13D9">
            <w:pPr>
              <w:spacing w:before="120"/>
              <w:rPr>
                <w:i/>
                <w:noProof/>
                <w:color w:val="132F5A"/>
                <w:kern w:val="32"/>
                <w:szCs w:val="22"/>
              </w:rPr>
            </w:pPr>
            <w:r>
              <w:rPr>
                <w:i/>
                <w:color w:val="132F5A"/>
                <w:kern w:val="32"/>
              </w:rPr>
              <w:t>Diapositiva 36</w:t>
            </w:r>
          </w:p>
          <w:p w14:paraId="2727AAEC" w14:textId="77777777" w:rsidR="00BA13D9" w:rsidRDefault="00BA13D9">
            <w:pPr>
              <w:rPr>
                <w:i/>
                <w:noProof/>
                <w:color w:val="132F5A"/>
                <w:kern w:val="32"/>
                <w:szCs w:val="22"/>
              </w:rPr>
            </w:pPr>
          </w:p>
        </w:tc>
        <w:tc>
          <w:tcPr>
            <w:tcW w:w="6915" w:type="dxa"/>
            <w:tcMar>
              <w:top w:w="72" w:type="dxa"/>
              <w:left w:w="72" w:type="dxa"/>
              <w:bottom w:w="72" w:type="dxa"/>
              <w:right w:w="72" w:type="dxa"/>
            </w:tcMar>
          </w:tcPr>
          <w:p w14:paraId="37D4F4DB" w14:textId="77777777" w:rsidR="00BA13D9" w:rsidRDefault="00BA13D9" w:rsidP="007218F5">
            <w:pPr>
              <w:pStyle w:val="ListParagraph"/>
              <w:numPr>
                <w:ilvl w:val="0"/>
                <w:numId w:val="30"/>
              </w:numPr>
              <w:spacing w:line="280" w:lineRule="exact"/>
            </w:pPr>
            <w:r>
              <w:t xml:space="preserve">Como </w:t>
            </w:r>
            <w:r w:rsidR="00357F42">
              <w:t>dueños</w:t>
            </w:r>
            <w:r>
              <w:t xml:space="preserve"> de pequeños negocios, el crédito personal y la administración de cuentas de cheques y préstamos afectan la capacidad de financiamiento de sus negocios y los términos con los proveedores. Sepan la información que contienen sus </w:t>
            </w:r>
            <w:r w:rsidR="00982C59">
              <w:t>reportes de crédito</w:t>
            </w:r>
            <w:r>
              <w:t xml:space="preserve"> personales; soliciten sus informes gratuitos a través de</w:t>
            </w:r>
            <w:r w:rsidR="00DB1EC0">
              <w:t xml:space="preserve"> </w:t>
            </w:r>
            <w:hyperlink r:id="rId60">
              <w:r>
                <w:rPr>
                  <w:rStyle w:val="Hyperlink"/>
                </w:rPr>
                <w:t>www.annualcreditreport.com</w:t>
              </w:r>
            </w:hyperlink>
            <w:r>
              <w:t xml:space="preserve"> (la única fuente autorizada a recibir sus </w:t>
            </w:r>
            <w:r w:rsidR="00982C59">
              <w:t>reportes de crédito</w:t>
            </w:r>
            <w:r>
              <w:t xml:space="preserve"> gratuitos) y reclamen la corrección de cualquier dato erróneo.</w:t>
            </w:r>
          </w:p>
          <w:p w14:paraId="7FC23638" w14:textId="77777777" w:rsidR="00BA13D9" w:rsidRDefault="00BA13D9" w:rsidP="007218F5">
            <w:pPr>
              <w:pStyle w:val="ListParagraph"/>
              <w:numPr>
                <w:ilvl w:val="0"/>
                <w:numId w:val="30"/>
              </w:numPr>
              <w:spacing w:line="280" w:lineRule="exact"/>
            </w:pPr>
            <w:r>
              <w:t xml:space="preserve">Pueden establecer un historial de crédito para sus pequeños negocios. Para ello, deben solicitar un número de identificación del contribuyente. Luego, deben contactarse con una agencia de información crediticia de negocios. Los acreedores revisarán los historiales de crédito de sus negocios. Paguen las cuentas y las demás obligaciones </w:t>
            </w:r>
            <w:r w:rsidR="00B918DD">
              <w:t>a tiempo</w:t>
            </w:r>
            <w:r>
              <w:t xml:space="preserve"> para tener un registro positivo.</w:t>
            </w:r>
          </w:p>
          <w:p w14:paraId="58A6F92E" w14:textId="77777777" w:rsidR="00BA13D9" w:rsidRDefault="00BA13D9" w:rsidP="007218F5">
            <w:pPr>
              <w:pStyle w:val="ListParagraph"/>
              <w:numPr>
                <w:ilvl w:val="0"/>
                <w:numId w:val="30"/>
              </w:numPr>
              <w:spacing w:line="280" w:lineRule="exact"/>
            </w:pPr>
            <w:r>
              <w:t xml:space="preserve">Las tres principales agencias de información crediticia de negocios son las siguientes: Dun and Bradstreet, Experian Business y Equifax Business. Estas agencias pueden proporcionarles una copia de los </w:t>
            </w:r>
            <w:r w:rsidR="00982C59">
              <w:t>reportes de crédito</w:t>
            </w:r>
            <w:r>
              <w:t xml:space="preserve"> de sus negocios y ofrecerles otros servicios de asistencia de negocios. </w:t>
            </w:r>
          </w:p>
          <w:p w14:paraId="18B236D9" w14:textId="77777777" w:rsidR="001262F8" w:rsidRDefault="00BA13D9" w:rsidP="001262F8">
            <w:pPr>
              <w:pStyle w:val="ListParagraph"/>
              <w:numPr>
                <w:ilvl w:val="0"/>
                <w:numId w:val="30"/>
              </w:numPr>
              <w:spacing w:line="280" w:lineRule="exact"/>
            </w:pPr>
            <w:r>
              <w:t xml:space="preserve">Si sus negocios otorgan crédito a los clientes, tengan en cuenta la posibilidad de proporcionar datos </w:t>
            </w:r>
            <w:r w:rsidR="00B918DD">
              <w:t>a tiempo</w:t>
            </w:r>
            <w:r>
              <w:t xml:space="preserve"> a las agencias de información crediticia acerca del pago de deudas de los clientes. Esto quizás incentive a los clientes a pagar sus cuentas dentro del plazo de vencimiento. Es posible que los consumidores también les den permiso a sus negocios para solicitar sus </w:t>
            </w:r>
            <w:r w:rsidR="00982C59">
              <w:t>reportes de crédito</w:t>
            </w:r>
            <w:r>
              <w:t xml:space="preserve"> a fin de que puedan decidir si les otorgan crédito o no. Para ambas acciones, es necesario trabajar con una agencia de información crediticia de los consumidores. Hay muchas, así que comparen los servicios que ofrecen.</w:t>
            </w:r>
          </w:p>
          <w:p w14:paraId="07EEF435" w14:textId="77777777" w:rsidR="00BA13D9" w:rsidRDefault="00BA13D9" w:rsidP="001262F8">
            <w:pPr>
              <w:pStyle w:val="ListParagraph"/>
              <w:numPr>
                <w:ilvl w:val="0"/>
                <w:numId w:val="30"/>
              </w:numPr>
              <w:spacing w:line="280" w:lineRule="exact"/>
            </w:pPr>
            <w:r>
              <w:t xml:space="preserve">Conozcan y respeten todas las leyes que rijan la solicitud, la recolección, la retención y la transmisión de información sobre los consumidores, así como todas las leyes relacionadas con el manejo de reclamos de facturación y recolección de dinero que se les debe a fin de evitar multas costosas o acciones legales.  Manipulen la información con cautela.  Si proporcionan datos a una agencia de información crediticia u obtienen informes, asegúrense de que la agencia que usan sea confiable y pueda ofrecer capacitación para ustedes mismos y para sus empleados. </w:t>
            </w:r>
          </w:p>
        </w:tc>
      </w:tr>
      <w:tr w:rsidR="00BA13D9" w14:paraId="609ABA6C" w14:textId="77777777" w:rsidTr="007218F5">
        <w:trPr>
          <w:trHeight w:val="54"/>
        </w:trPr>
        <w:tc>
          <w:tcPr>
            <w:tcW w:w="3659" w:type="dxa"/>
            <w:tcMar>
              <w:top w:w="72" w:type="dxa"/>
              <w:left w:w="72" w:type="dxa"/>
              <w:bottom w:w="72" w:type="dxa"/>
              <w:right w:w="72" w:type="dxa"/>
            </w:tcMar>
          </w:tcPr>
          <w:p w14:paraId="34432E47" w14:textId="77777777" w:rsidR="00BA13D9" w:rsidRDefault="00BA13D9" w:rsidP="007218F5">
            <w:pPr>
              <w:spacing w:line="160" w:lineRule="exact"/>
            </w:pPr>
          </w:p>
        </w:tc>
        <w:tc>
          <w:tcPr>
            <w:tcW w:w="6915" w:type="dxa"/>
            <w:tcMar>
              <w:top w:w="72" w:type="dxa"/>
              <w:left w:w="72" w:type="dxa"/>
              <w:bottom w:w="72" w:type="dxa"/>
              <w:right w:w="72" w:type="dxa"/>
            </w:tcMar>
          </w:tcPr>
          <w:p w14:paraId="1053240D" w14:textId="77777777" w:rsidR="00BA13D9" w:rsidRDefault="00BA13D9" w:rsidP="007218F5">
            <w:pPr>
              <w:spacing w:line="160" w:lineRule="exact"/>
            </w:pPr>
          </w:p>
        </w:tc>
      </w:tr>
      <w:tr w:rsidR="00BA13D9" w14:paraId="0098A735" w14:textId="77777777" w:rsidTr="00930CD5">
        <w:trPr>
          <w:trHeight w:val="243"/>
        </w:trPr>
        <w:tc>
          <w:tcPr>
            <w:tcW w:w="3659" w:type="dxa"/>
            <w:tcMar>
              <w:top w:w="72" w:type="dxa"/>
              <w:left w:w="72" w:type="dxa"/>
              <w:bottom w:w="72" w:type="dxa"/>
              <w:right w:w="72" w:type="dxa"/>
            </w:tcMar>
          </w:tcPr>
          <w:p w14:paraId="2AEEA7D0" w14:textId="77777777" w:rsidR="00BA13D9" w:rsidRDefault="00BA13D9"/>
        </w:tc>
        <w:tc>
          <w:tcPr>
            <w:tcW w:w="6915" w:type="dxa"/>
            <w:tcMar>
              <w:top w:w="72" w:type="dxa"/>
              <w:left w:w="72" w:type="dxa"/>
              <w:bottom w:w="72" w:type="dxa"/>
              <w:right w:w="72" w:type="dxa"/>
            </w:tcMar>
          </w:tcPr>
          <w:p w14:paraId="20A8A397" w14:textId="77777777" w:rsidR="00BA13D9" w:rsidRDefault="00BA13D9">
            <w:pPr>
              <w:pStyle w:val="Heading3"/>
            </w:pPr>
            <w:r>
              <w:t>Resumen</w:t>
            </w:r>
          </w:p>
        </w:tc>
      </w:tr>
      <w:tr w:rsidR="00BA13D9" w14:paraId="7BFF8C2B" w14:textId="77777777" w:rsidTr="00930CD5">
        <w:trPr>
          <w:trHeight w:val="243"/>
        </w:trPr>
        <w:tc>
          <w:tcPr>
            <w:tcW w:w="3659" w:type="dxa"/>
            <w:tcMar>
              <w:top w:w="72" w:type="dxa"/>
              <w:left w:w="72" w:type="dxa"/>
              <w:bottom w:w="72" w:type="dxa"/>
              <w:right w:w="72" w:type="dxa"/>
            </w:tcMar>
          </w:tcPr>
          <w:p w14:paraId="7B535D70" w14:textId="77777777" w:rsidR="00BA13D9" w:rsidRDefault="009E4D50">
            <w:pPr>
              <w:rPr>
                <w:i/>
                <w:color w:val="132F5A"/>
                <w:szCs w:val="22"/>
              </w:rPr>
            </w:pPr>
            <w:r w:rsidRPr="009E4D50">
              <w:rPr>
                <w:i/>
                <w:noProof/>
                <w:color w:val="132F5A"/>
                <w:szCs w:val="22"/>
                <w:lang w:val="en-US" w:eastAsia="en-US" w:bidi="ar-SA"/>
              </w:rPr>
              <w:drawing>
                <wp:inline distT="0" distB="0" distL="0" distR="0" wp14:anchorId="56470821" wp14:editId="7E0FB8FE">
                  <wp:extent cx="2015258" cy="1511300"/>
                  <wp:effectExtent l="0" t="0" r="0" b="0"/>
                  <wp:docPr id="1844" name="Picture 1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022164" cy="1516479"/>
                          </a:xfrm>
                          <a:prstGeom prst="rect">
                            <a:avLst/>
                          </a:prstGeom>
                        </pic:spPr>
                      </pic:pic>
                    </a:graphicData>
                  </a:graphic>
                </wp:inline>
              </w:drawing>
            </w:r>
          </w:p>
          <w:p w14:paraId="483492F1" w14:textId="77777777" w:rsidR="00BA13D9" w:rsidRDefault="00BA13D9">
            <w:pPr>
              <w:rPr>
                <w:i/>
                <w:color w:val="132F5A"/>
                <w:szCs w:val="22"/>
              </w:rPr>
            </w:pPr>
            <w:r>
              <w:rPr>
                <w:i/>
                <w:color w:val="132F5A"/>
              </w:rPr>
              <w:t>Diapositiva 37</w:t>
            </w:r>
          </w:p>
        </w:tc>
        <w:tc>
          <w:tcPr>
            <w:tcW w:w="6915" w:type="dxa"/>
            <w:tcMar>
              <w:top w:w="72" w:type="dxa"/>
              <w:left w:w="72" w:type="dxa"/>
              <w:bottom w:w="72" w:type="dxa"/>
              <w:right w:w="72" w:type="dxa"/>
            </w:tcMar>
          </w:tcPr>
          <w:p w14:paraId="23F5F34E" w14:textId="77777777" w:rsidR="00BA13D9" w:rsidRDefault="00BA13D9" w:rsidP="007218F5">
            <w:pPr>
              <w:spacing w:line="300" w:lineRule="exact"/>
            </w:pPr>
            <w:r>
              <w:t xml:space="preserve">Hemos desarrollado mucha información en el día de hoy. ¿Qué preguntas finales tienen?  ¿A quién le gustaría compartir algo que aprendió? </w:t>
            </w:r>
          </w:p>
          <w:p w14:paraId="2D83C351" w14:textId="77777777" w:rsidR="00BA13D9" w:rsidRPr="007218F5" w:rsidRDefault="00BA13D9" w:rsidP="007218F5">
            <w:pPr>
              <w:spacing w:line="200" w:lineRule="exact"/>
              <w:rPr>
                <w:sz w:val="16"/>
              </w:rPr>
            </w:pPr>
          </w:p>
          <w:p w14:paraId="32E8B4F2" w14:textId="77777777" w:rsidR="00BA13D9" w:rsidRDefault="00BA13D9" w:rsidP="007218F5">
            <w:pPr>
              <w:spacing w:line="300" w:lineRule="exact"/>
            </w:pPr>
            <w:r>
              <w:t xml:space="preserve">Ahora, completarán </w:t>
            </w:r>
            <w:r>
              <w:rPr>
                <w:i/>
              </w:rPr>
              <w:t xml:space="preserve">[un breve </w:t>
            </w:r>
            <w:r w:rsidR="00582422">
              <w:rPr>
                <w:i/>
              </w:rPr>
              <w:t>c</w:t>
            </w:r>
            <w:r w:rsidR="00297891">
              <w:rPr>
                <w:i/>
              </w:rPr>
              <w:t>uestionario de evaluación de conocimientos</w:t>
            </w:r>
            <w:r>
              <w:rPr>
                <w:i/>
              </w:rPr>
              <w:t xml:space="preserve"> que se encuentra en la última página de la </w:t>
            </w:r>
            <w:r w:rsidR="00297891">
              <w:rPr>
                <w:i/>
              </w:rPr>
              <w:t>Guía del</w:t>
            </w:r>
            <w:r>
              <w:rPr>
                <w:i/>
              </w:rPr>
              <w:t xml:space="preserve"> participante/la columna titulada “Después de la capacitación” del formulario de conocimientos que completaron anteriormente]</w:t>
            </w:r>
            <w:r>
              <w:t xml:space="preserve"> para verificar lo que aprendieron.  </w:t>
            </w:r>
          </w:p>
          <w:p w14:paraId="24727C6F" w14:textId="77777777" w:rsidR="007218F5" w:rsidRPr="007218F5" w:rsidRDefault="007218F5" w:rsidP="007218F5">
            <w:pPr>
              <w:spacing w:line="200" w:lineRule="exact"/>
              <w:rPr>
                <w:sz w:val="16"/>
              </w:rPr>
            </w:pPr>
          </w:p>
          <w:p w14:paraId="571C83F7" w14:textId="77777777" w:rsidR="00BA13D9" w:rsidRDefault="00BA13D9" w:rsidP="00A71F78">
            <w:pPr>
              <w:pStyle w:val="ListParagraph"/>
              <w:spacing w:line="300" w:lineRule="exact"/>
              <w:ind w:left="0"/>
              <w:rPr>
                <w:szCs w:val="22"/>
              </w:rPr>
            </w:pPr>
            <w:r>
              <w:t xml:space="preserve">También nos gustaría saber qué piensan </w:t>
            </w:r>
            <w:r w:rsidR="00A71F78">
              <w:t>de la capacitación</w:t>
            </w:r>
            <w:r>
              <w:t>.  Por ello, les pedimos que completen el formulario de evaluación que se encuentra en la última pá</w:t>
            </w:r>
            <w:r w:rsidR="00DB1EC0">
              <w:t xml:space="preserve">gina de la </w:t>
            </w:r>
            <w:r w:rsidR="00297891">
              <w:t>Guía del</w:t>
            </w:r>
            <w:r>
              <w:t xml:space="preserve"> participante.  </w:t>
            </w:r>
          </w:p>
        </w:tc>
      </w:tr>
      <w:tr w:rsidR="007218F5" w14:paraId="507C2231" w14:textId="77777777" w:rsidTr="007218F5">
        <w:trPr>
          <w:trHeight w:val="99"/>
        </w:trPr>
        <w:tc>
          <w:tcPr>
            <w:tcW w:w="3659" w:type="dxa"/>
            <w:tcMar>
              <w:top w:w="72" w:type="dxa"/>
              <w:left w:w="72" w:type="dxa"/>
              <w:bottom w:w="72" w:type="dxa"/>
              <w:right w:w="72" w:type="dxa"/>
            </w:tcMar>
          </w:tcPr>
          <w:p w14:paraId="15B14DFA" w14:textId="77777777" w:rsidR="007218F5" w:rsidRDefault="007218F5" w:rsidP="00932E45">
            <w:pPr>
              <w:spacing w:line="160" w:lineRule="exact"/>
            </w:pPr>
          </w:p>
        </w:tc>
        <w:tc>
          <w:tcPr>
            <w:tcW w:w="6915" w:type="dxa"/>
            <w:tcMar>
              <w:top w:w="72" w:type="dxa"/>
              <w:left w:w="72" w:type="dxa"/>
              <w:bottom w:w="72" w:type="dxa"/>
              <w:right w:w="72" w:type="dxa"/>
            </w:tcMar>
          </w:tcPr>
          <w:p w14:paraId="4E092924" w14:textId="77777777" w:rsidR="007218F5" w:rsidRDefault="007218F5" w:rsidP="00932E45">
            <w:pPr>
              <w:spacing w:line="160" w:lineRule="exact"/>
            </w:pPr>
          </w:p>
        </w:tc>
      </w:tr>
      <w:tr w:rsidR="00BA13D9" w14:paraId="377F5287" w14:textId="77777777" w:rsidTr="00930CD5">
        <w:trPr>
          <w:trHeight w:val="243"/>
        </w:trPr>
        <w:tc>
          <w:tcPr>
            <w:tcW w:w="3659" w:type="dxa"/>
            <w:tcMar>
              <w:top w:w="72" w:type="dxa"/>
              <w:left w:w="72" w:type="dxa"/>
              <w:bottom w:w="72" w:type="dxa"/>
              <w:right w:w="72" w:type="dxa"/>
            </w:tcMar>
          </w:tcPr>
          <w:p w14:paraId="4538A304" w14:textId="77777777" w:rsidR="00BA13D9" w:rsidRDefault="00BA13D9"/>
        </w:tc>
        <w:tc>
          <w:tcPr>
            <w:tcW w:w="6915" w:type="dxa"/>
            <w:tcMar>
              <w:top w:w="72" w:type="dxa"/>
              <w:left w:w="72" w:type="dxa"/>
              <w:bottom w:w="72" w:type="dxa"/>
              <w:right w:w="72" w:type="dxa"/>
            </w:tcMar>
          </w:tcPr>
          <w:p w14:paraId="28D2BBE7" w14:textId="77777777" w:rsidR="00BA13D9" w:rsidRDefault="00BA13D9">
            <w:pPr>
              <w:pStyle w:val="Heading3"/>
            </w:pPr>
            <w:r>
              <w:t>Conclusión</w:t>
            </w:r>
          </w:p>
        </w:tc>
      </w:tr>
      <w:tr w:rsidR="00BA13D9" w14:paraId="76394CAE" w14:textId="77777777" w:rsidTr="00930CD5">
        <w:trPr>
          <w:trHeight w:val="243"/>
        </w:trPr>
        <w:tc>
          <w:tcPr>
            <w:tcW w:w="3659" w:type="dxa"/>
            <w:tcMar>
              <w:top w:w="72" w:type="dxa"/>
              <w:left w:w="72" w:type="dxa"/>
              <w:bottom w:w="72" w:type="dxa"/>
              <w:right w:w="72" w:type="dxa"/>
            </w:tcMar>
          </w:tcPr>
          <w:p w14:paraId="2A8DD511" w14:textId="77777777" w:rsidR="00BA13D9" w:rsidRDefault="00642107">
            <w:pPr>
              <w:rPr>
                <w:noProof/>
                <w:color w:val="132F5A"/>
                <w:kern w:val="32"/>
                <w:szCs w:val="22"/>
              </w:rPr>
            </w:pPr>
            <w:r w:rsidRPr="00642107">
              <w:rPr>
                <w:noProof/>
                <w:color w:val="132F5A"/>
                <w:kern w:val="32"/>
                <w:szCs w:val="22"/>
                <w:lang w:val="en-US" w:eastAsia="en-US" w:bidi="ar-SA"/>
              </w:rPr>
              <w:drawing>
                <wp:inline distT="0" distB="0" distL="0" distR="0" wp14:anchorId="3C38F4C4" wp14:editId="7012CCDB">
                  <wp:extent cx="2015258" cy="1511300"/>
                  <wp:effectExtent l="0" t="0" r="0" b="0"/>
                  <wp:docPr id="1845" name="Picture 1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025139" cy="1518710"/>
                          </a:xfrm>
                          <a:prstGeom prst="rect">
                            <a:avLst/>
                          </a:prstGeom>
                        </pic:spPr>
                      </pic:pic>
                    </a:graphicData>
                  </a:graphic>
                </wp:inline>
              </w:drawing>
            </w:r>
          </w:p>
          <w:p w14:paraId="1E33C6B8" w14:textId="77777777" w:rsidR="00BA13D9" w:rsidRDefault="00BA13D9" w:rsidP="007218F5">
            <w:pPr>
              <w:tabs>
                <w:tab w:val="center" w:pos="1757"/>
              </w:tabs>
              <w:spacing w:before="120"/>
              <w:rPr>
                <w:i/>
                <w:noProof/>
                <w:color w:val="132F5A"/>
                <w:kern w:val="32"/>
              </w:rPr>
            </w:pPr>
            <w:r>
              <w:rPr>
                <w:i/>
                <w:noProof/>
                <w:color w:val="132F5A"/>
                <w:kern w:val="32"/>
              </w:rPr>
              <w:t>Diapositiva 38</w:t>
            </w:r>
          </w:p>
          <w:p w14:paraId="435B36A4" w14:textId="77777777" w:rsidR="007218F5" w:rsidRPr="007218F5" w:rsidRDefault="007218F5" w:rsidP="007218F5">
            <w:pPr>
              <w:tabs>
                <w:tab w:val="center" w:pos="1757"/>
              </w:tabs>
              <w:rPr>
                <w:i/>
                <w:noProof/>
                <w:color w:val="132F5A"/>
                <w:kern w:val="32"/>
                <w:szCs w:val="22"/>
              </w:rPr>
            </w:pPr>
          </w:p>
          <w:p w14:paraId="1D4C1B74" w14:textId="77777777" w:rsidR="00BA13D9" w:rsidRDefault="00793296">
            <w:r w:rsidRPr="00793296">
              <w:rPr>
                <w:noProof/>
                <w:lang w:val="en-US" w:eastAsia="en-US" w:bidi="ar-SA"/>
              </w:rPr>
              <w:drawing>
                <wp:inline distT="0" distB="0" distL="0" distR="0" wp14:anchorId="1C49DC9B" wp14:editId="58A0E147">
                  <wp:extent cx="2038350" cy="1528618"/>
                  <wp:effectExtent l="0" t="0" r="0" b="0"/>
                  <wp:docPr id="1846" name="Picture 1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040853" cy="1530495"/>
                          </a:xfrm>
                          <a:prstGeom prst="rect">
                            <a:avLst/>
                          </a:prstGeom>
                        </pic:spPr>
                      </pic:pic>
                    </a:graphicData>
                  </a:graphic>
                </wp:inline>
              </w:drawing>
            </w:r>
          </w:p>
          <w:p w14:paraId="0BC5FDDF" w14:textId="77777777" w:rsidR="00BA13D9" w:rsidRDefault="00BA13D9">
            <w:pPr>
              <w:spacing w:before="120"/>
            </w:pPr>
            <w:r>
              <w:rPr>
                <w:i/>
                <w:noProof/>
                <w:color w:val="132F5A"/>
                <w:kern w:val="32"/>
              </w:rPr>
              <w:t>Diapositiva 39</w:t>
            </w:r>
          </w:p>
        </w:tc>
        <w:tc>
          <w:tcPr>
            <w:tcW w:w="6915" w:type="dxa"/>
            <w:tcMar>
              <w:top w:w="72" w:type="dxa"/>
              <w:left w:w="72" w:type="dxa"/>
              <w:bottom w:w="72" w:type="dxa"/>
              <w:right w:w="72" w:type="dxa"/>
            </w:tcMar>
          </w:tcPr>
          <w:p w14:paraId="45A9077D" w14:textId="77777777" w:rsidR="00BA13D9" w:rsidRDefault="00BA13D9" w:rsidP="007218F5">
            <w:pPr>
              <w:spacing w:line="280" w:lineRule="exact"/>
            </w:pPr>
            <w:r>
              <w:t>A través de esta capacitación, aprendieron sobre lo siguiente:</w:t>
            </w:r>
          </w:p>
          <w:p w14:paraId="00911816" w14:textId="77777777" w:rsidR="00BA13D9" w:rsidRDefault="00BA13D9" w:rsidP="007218F5">
            <w:pPr>
              <w:pStyle w:val="ListParagraph"/>
              <w:numPr>
                <w:ilvl w:val="0"/>
                <w:numId w:val="32"/>
              </w:numPr>
              <w:spacing w:line="280" w:lineRule="exact"/>
            </w:pPr>
            <w:r>
              <w:t>El objetivo de la información crediticia y sus diferentes tipos</w:t>
            </w:r>
          </w:p>
          <w:p w14:paraId="5955B704" w14:textId="77777777" w:rsidR="00BA13D9" w:rsidRDefault="00BA13D9" w:rsidP="007218F5">
            <w:pPr>
              <w:pStyle w:val="ListParagraph"/>
              <w:numPr>
                <w:ilvl w:val="0"/>
                <w:numId w:val="32"/>
              </w:numPr>
              <w:spacing w:line="280" w:lineRule="exact"/>
            </w:pPr>
            <w:r>
              <w:t xml:space="preserve">Las diferencias entre los </w:t>
            </w:r>
            <w:r w:rsidR="00982C59">
              <w:t>reportes de crédito</w:t>
            </w:r>
            <w:r>
              <w:t xml:space="preserve"> de negocios y los </w:t>
            </w:r>
            <w:r w:rsidR="00982C59">
              <w:t>reportes de crédito</w:t>
            </w:r>
            <w:r>
              <w:t xml:space="preserve"> de los consumidores</w:t>
            </w:r>
          </w:p>
          <w:p w14:paraId="485B090B" w14:textId="77777777" w:rsidR="00BA13D9" w:rsidRDefault="00BA13D9" w:rsidP="007218F5">
            <w:pPr>
              <w:pStyle w:val="ListParagraph"/>
              <w:numPr>
                <w:ilvl w:val="0"/>
                <w:numId w:val="32"/>
              </w:numPr>
              <w:spacing w:line="280" w:lineRule="exact"/>
            </w:pPr>
            <w:r>
              <w:t>Las agencias, las centrales de datos y la transmisión de información</w:t>
            </w:r>
          </w:p>
          <w:p w14:paraId="6776C236" w14:textId="77777777" w:rsidR="00BA13D9" w:rsidRDefault="00BA13D9" w:rsidP="007218F5">
            <w:pPr>
              <w:pStyle w:val="ListParagraph"/>
              <w:numPr>
                <w:ilvl w:val="0"/>
                <w:numId w:val="32"/>
              </w:numPr>
              <w:spacing w:line="280" w:lineRule="exact"/>
            </w:pPr>
            <w:r>
              <w:t>Los beneficios, los riesgos y las responsabilidades en torno a la transmisión de información crediticia</w:t>
            </w:r>
          </w:p>
          <w:p w14:paraId="52057BF1" w14:textId="77777777" w:rsidR="00BA13D9" w:rsidRDefault="00BA13D9" w:rsidP="007218F5">
            <w:pPr>
              <w:pStyle w:val="ListParagraph"/>
              <w:numPr>
                <w:ilvl w:val="0"/>
                <w:numId w:val="32"/>
              </w:numPr>
              <w:spacing w:line="280" w:lineRule="exact"/>
            </w:pPr>
            <w:r>
              <w:t>El efecto del crédito personal sobre el negocio</w:t>
            </w:r>
          </w:p>
          <w:p w14:paraId="37709CBA" w14:textId="77777777" w:rsidR="00BA13D9" w:rsidRDefault="00BA13D9" w:rsidP="007218F5">
            <w:pPr>
              <w:pStyle w:val="ListParagraph"/>
              <w:numPr>
                <w:ilvl w:val="0"/>
                <w:numId w:val="32"/>
              </w:numPr>
              <w:spacing w:line="280" w:lineRule="exact"/>
            </w:pPr>
            <w:r>
              <w:t>El modo de aumentar las posibilidades de recibir financiamiento y mejorar el crédito personal</w:t>
            </w:r>
          </w:p>
        </w:tc>
      </w:tr>
    </w:tbl>
    <w:p w14:paraId="0F3FA97F" w14:textId="77777777" w:rsidR="00BA13D9" w:rsidRDefault="00BA13D9" w:rsidP="009879D3">
      <w:pPr>
        <w:pStyle w:val="GoldHeading"/>
        <w:rPr>
          <w:rFonts w:cs="Arial"/>
          <w:sz w:val="19"/>
          <w:szCs w:val="19"/>
          <w:shd w:val="clear" w:color="auto" w:fill="FFFFFF"/>
        </w:rPr>
      </w:pPr>
      <w:bookmarkStart w:id="59" w:name="_Toc246676267"/>
      <w:bookmarkStart w:id="60" w:name="_Toc252271554"/>
      <w:bookmarkStart w:id="61" w:name="_Toc265498509"/>
      <w:bookmarkStart w:id="62" w:name="_Toc265498920"/>
      <w:bookmarkStart w:id="63" w:name="_Toc304888449"/>
      <w:bookmarkStart w:id="64" w:name="_Toc432412691"/>
      <w:bookmarkEnd w:id="44"/>
      <w:r>
        <w:t>Información adicional</w:t>
      </w:r>
      <w:bookmarkEnd w:id="59"/>
      <w:bookmarkEnd w:id="60"/>
      <w:bookmarkEnd w:id="61"/>
      <w:bookmarkEnd w:id="62"/>
      <w:bookmarkEnd w:id="63"/>
      <w:bookmarkEnd w:id="64"/>
    </w:p>
    <w:p w14:paraId="18563166" w14:textId="77777777" w:rsidR="00BA13D9" w:rsidRDefault="00BA13D9">
      <w:pPr>
        <w:ind w:right="662"/>
        <w:rPr>
          <w:b/>
          <w:bCs/>
          <w:szCs w:val="22"/>
        </w:rPr>
      </w:pPr>
      <w:r>
        <w:rPr>
          <w:b/>
        </w:rPr>
        <w:t>Federal Deposit Insurance Corporation (FDIC)</w:t>
      </w:r>
    </w:p>
    <w:p w14:paraId="3DB1DBBD" w14:textId="77777777" w:rsidR="00BA13D9" w:rsidRDefault="00867926">
      <w:pPr>
        <w:ind w:right="660"/>
        <w:rPr>
          <w:color w:val="0000FF"/>
          <w:u w:val="single"/>
        </w:rPr>
      </w:pPr>
      <w:hyperlink r:id="rId64">
        <w:r w:rsidR="00BA13D9">
          <w:rPr>
            <w:color w:val="0000FF"/>
            <w:u w:val="single"/>
          </w:rPr>
          <w:t>www.fdic.gov</w:t>
        </w:r>
      </w:hyperlink>
    </w:p>
    <w:p w14:paraId="6B47B8A6" w14:textId="77777777" w:rsidR="00BA13D9" w:rsidRDefault="00582422">
      <w:pPr>
        <w:ind w:right="660"/>
      </w:pPr>
      <w:r w:rsidRPr="00582422">
        <w:rPr>
          <w:lang w:val="es-MX"/>
        </w:rPr>
        <w:t>La Federal Deposit Insurance Corporation (FDIC) preserva y promueve la confianza pública en el sistema financiero de los Estados Unidos mediante seguros de por lo menos $250,000 para depósitos en bancos e instituciones de ahorro; la identificación, el control y el manejo de riesgos respecto de los fondos de seguro de depósito; y la reducción de los efectos económicos y financieros ante el fracaso de bancos e instituciones de ahorro</w:t>
      </w:r>
      <w:r w:rsidR="00BA13D9">
        <w:t>.</w:t>
      </w:r>
    </w:p>
    <w:p w14:paraId="3983B416" w14:textId="77777777" w:rsidR="00BA13D9" w:rsidRDefault="00BA13D9">
      <w:pPr>
        <w:ind w:right="660"/>
      </w:pPr>
    </w:p>
    <w:p w14:paraId="0CA08C88" w14:textId="77777777" w:rsidR="00BA13D9" w:rsidRDefault="00582422">
      <w:pPr>
        <w:ind w:right="660"/>
      </w:pPr>
      <w:r w:rsidRPr="00582422">
        <w:rPr>
          <w:lang w:val="es-MX"/>
        </w:rPr>
        <w:t xml:space="preserve">La FDIC fomenta los préstamos bancarios para pequeños negocios con capacidad de solvencia. Además, la FDIC alienta a los pequeños negocios que tengan dudas o inquietudes respecto a la disponibilidad de crédito a que se comuniquen a la línea directa de la FDIC para pequeños negocios al 1-855-FDIC-BIZ o a que ingresen en </w:t>
      </w:r>
      <w:hyperlink r:id="rId65">
        <w:r w:rsidRPr="00582422">
          <w:rPr>
            <w:rStyle w:val="Hyperlink"/>
            <w:lang w:val="es-MX"/>
          </w:rPr>
          <w:t>www.fdic.gov/smallbusiness</w:t>
        </w:r>
      </w:hyperlink>
      <w:r w:rsidRPr="00582422">
        <w:rPr>
          <w:lang w:val="es-MX"/>
        </w:rPr>
        <w:t xml:space="preserve">. También se ofrecen recursos para pequeños negocios que deseen hacer negocios con la FDIC en otro sitio web de la FDIC: </w:t>
      </w:r>
      <w:hyperlink r:id="rId66">
        <w:r w:rsidRPr="00582422">
          <w:rPr>
            <w:rStyle w:val="Hyperlink"/>
            <w:lang w:val="es-MX"/>
          </w:rPr>
          <w:t>www.fdic.gov/buying/goods</w:t>
        </w:r>
      </w:hyperlink>
      <w:r w:rsidR="00BA13D9">
        <w:t xml:space="preserve">. </w:t>
      </w:r>
    </w:p>
    <w:p w14:paraId="063BFD66" w14:textId="77777777" w:rsidR="00BA13D9" w:rsidRDefault="00BA13D9">
      <w:pPr>
        <w:ind w:right="660"/>
      </w:pPr>
    </w:p>
    <w:p w14:paraId="4674EA2D" w14:textId="77777777" w:rsidR="00BA13D9" w:rsidRDefault="00BA13D9">
      <w:pPr>
        <w:ind w:right="660"/>
      </w:pPr>
      <w:r>
        <w:t xml:space="preserve">La FDIC también cuenta con otro sitio web, </w:t>
      </w:r>
      <w:hyperlink r:id="rId67">
        <w:r>
          <w:rPr>
            <w:rStyle w:val="Hyperlink"/>
          </w:rPr>
          <w:t>www.fdic.gov/buying/goods</w:t>
        </w:r>
      </w:hyperlink>
      <w:r>
        <w:t xml:space="preserve">, donde se ofrecen recursos para los </w:t>
      </w:r>
      <w:r w:rsidR="00357F42">
        <w:t>dueños</w:t>
      </w:r>
      <w:r>
        <w:t xml:space="preserve"> de pequeños negocios que deseen entablar relaciones comerciales con la FDIC.</w:t>
      </w:r>
    </w:p>
    <w:p w14:paraId="0E489C10" w14:textId="77777777" w:rsidR="00BA13D9" w:rsidRDefault="00BA13D9">
      <w:pPr>
        <w:ind w:right="660"/>
      </w:pPr>
    </w:p>
    <w:p w14:paraId="1297D1E1" w14:textId="77777777" w:rsidR="00BA13D9" w:rsidRPr="00582422" w:rsidRDefault="00582422">
      <w:pPr>
        <w:ind w:right="660"/>
        <w:rPr>
          <w:b/>
          <w:bCs/>
          <w:szCs w:val="22"/>
          <w:lang w:val="es-MX"/>
        </w:rPr>
      </w:pPr>
      <w:r w:rsidRPr="00582422">
        <w:rPr>
          <w:b/>
          <w:lang w:val="es-MX"/>
        </w:rPr>
        <w:t>La Agencia Federal para el Desarrollo de la Pequeña Empresa (SBA, por sus siglas en inglés</w:t>
      </w:r>
      <w:r w:rsidR="00BA13D9" w:rsidRPr="00582422">
        <w:rPr>
          <w:b/>
          <w:lang w:val="es-MX"/>
        </w:rPr>
        <w:t>)</w:t>
      </w:r>
    </w:p>
    <w:p w14:paraId="655B63D3" w14:textId="77777777" w:rsidR="00582422" w:rsidRPr="00582422" w:rsidRDefault="00867926" w:rsidP="00582422">
      <w:pPr>
        <w:ind w:right="660"/>
        <w:rPr>
          <w:u w:val="single"/>
          <w:lang w:val="es-MX"/>
        </w:rPr>
      </w:pPr>
      <w:hyperlink r:id="rId68" w:history="1">
        <w:r w:rsidR="00582422" w:rsidRPr="00582422">
          <w:rPr>
            <w:rStyle w:val="Hyperlink"/>
            <w:lang w:val="es-MX"/>
          </w:rPr>
          <w:t>www.sba.gov</w:t>
        </w:r>
      </w:hyperlink>
      <w:r w:rsidR="00582422" w:rsidRPr="00582422">
        <w:rPr>
          <w:lang w:val="es-MX"/>
        </w:rPr>
        <w:t xml:space="preserve"> o </w:t>
      </w:r>
      <w:hyperlink r:id="rId69" w:history="1">
        <w:r w:rsidR="00582422" w:rsidRPr="00582422">
          <w:rPr>
            <w:rStyle w:val="Hyperlink"/>
            <w:lang w:val="es-MX"/>
          </w:rPr>
          <w:t>https://es.sba.gov/</w:t>
        </w:r>
      </w:hyperlink>
      <w:r w:rsidR="00582422" w:rsidRPr="00582422">
        <w:rPr>
          <w:lang w:val="es-MX"/>
        </w:rPr>
        <w:t xml:space="preserve"> (sitio en español)</w:t>
      </w:r>
    </w:p>
    <w:p w14:paraId="7E11939A" w14:textId="77777777" w:rsidR="00582422" w:rsidRPr="00582422" w:rsidRDefault="00582422" w:rsidP="00582422">
      <w:pPr>
        <w:ind w:right="660"/>
        <w:rPr>
          <w:lang w:val="es-MX"/>
        </w:rPr>
      </w:pPr>
      <w:r w:rsidRPr="00582422">
        <w:rPr>
          <w:lang w:val="es-MX"/>
        </w:rPr>
        <w:t>Servicio de atención al cliente de la SBA: 1-800-827-5722</w:t>
      </w:r>
    </w:p>
    <w:p w14:paraId="0358881D" w14:textId="77777777" w:rsidR="00BA13D9" w:rsidRDefault="00582422" w:rsidP="00582422">
      <w:pPr>
        <w:ind w:right="660"/>
        <w:rPr>
          <w:szCs w:val="22"/>
        </w:rPr>
      </w:pPr>
      <w:r w:rsidRPr="00582422">
        <w:rPr>
          <w:lang w:val="es-MX"/>
        </w:rPr>
        <w:t>El sitio web de la U.S. Small Business Administration (SBA) ofrece recursos, respuestas a preguntas frecuentes y otra información importante para los dueños de pequeños negocios</w:t>
      </w:r>
      <w:r w:rsidR="00BA13D9">
        <w:t>.</w:t>
      </w:r>
    </w:p>
    <w:p w14:paraId="766A7C1A" w14:textId="77777777" w:rsidR="00BA13D9" w:rsidRDefault="00BA13D9">
      <w:pPr>
        <w:ind w:right="660"/>
        <w:rPr>
          <w:szCs w:val="22"/>
        </w:rPr>
      </w:pPr>
    </w:p>
    <w:p w14:paraId="6E27DACB" w14:textId="77777777" w:rsidR="00BA13D9" w:rsidRPr="00932E45" w:rsidRDefault="00BA13D9">
      <w:pPr>
        <w:ind w:right="660"/>
        <w:rPr>
          <w:b/>
          <w:szCs w:val="22"/>
          <w:lang w:val="en-US"/>
        </w:rPr>
      </w:pPr>
      <w:r w:rsidRPr="00932E45">
        <w:rPr>
          <w:b/>
          <w:lang w:val="en-US"/>
        </w:rPr>
        <w:t>U.S. Financial Literacy and Education Commission</w:t>
      </w:r>
    </w:p>
    <w:p w14:paraId="0A018693" w14:textId="77777777" w:rsidR="00BA13D9" w:rsidRPr="00932E45" w:rsidRDefault="00867926">
      <w:pPr>
        <w:ind w:right="660"/>
        <w:rPr>
          <w:color w:val="0000FF"/>
          <w:szCs w:val="22"/>
          <w:lang w:val="en-US"/>
        </w:rPr>
      </w:pPr>
      <w:hyperlink r:id="rId70">
        <w:r w:rsidR="00BA13D9" w:rsidRPr="00932E45">
          <w:rPr>
            <w:rStyle w:val="Hyperlink"/>
            <w:lang w:val="en-US"/>
          </w:rPr>
          <w:t>www.mymoney.gov</w:t>
        </w:r>
      </w:hyperlink>
    </w:p>
    <w:p w14:paraId="77946D5F" w14:textId="77777777" w:rsidR="00BA13D9" w:rsidRPr="00932E45" w:rsidRDefault="00BA13D9">
      <w:pPr>
        <w:ind w:right="660"/>
        <w:rPr>
          <w:szCs w:val="22"/>
          <w:lang w:val="en-US"/>
        </w:rPr>
      </w:pPr>
      <w:r w:rsidRPr="00932E45">
        <w:rPr>
          <w:lang w:val="en-US"/>
        </w:rPr>
        <w:t>1-888-My-Money (696-6639)</w:t>
      </w:r>
    </w:p>
    <w:p w14:paraId="1434C9A7" w14:textId="77777777" w:rsidR="00BA13D9" w:rsidRDefault="00BA13D9">
      <w:pPr>
        <w:ind w:right="660"/>
        <w:rPr>
          <w:szCs w:val="22"/>
        </w:rPr>
      </w:pPr>
      <w:r>
        <w:t>MyMoney.gov es el sitio web integral del gobierno federal que ofrece recursos de educación financiera de más de 20 agencias federales.</w:t>
      </w:r>
    </w:p>
    <w:p w14:paraId="4828D420" w14:textId="77777777" w:rsidR="00BA13D9" w:rsidRDefault="00BA13D9">
      <w:pPr>
        <w:pStyle w:val="Body"/>
      </w:pPr>
    </w:p>
    <w:p w14:paraId="615E9BE6" w14:textId="77777777" w:rsidR="00BA13D9" w:rsidRDefault="00BA13D9">
      <w:pPr>
        <w:pStyle w:val="Body"/>
      </w:pPr>
      <w:r>
        <w:br w:type="page"/>
      </w:r>
      <w:bookmarkStart w:id="65" w:name="_Toc265498511"/>
      <w:bookmarkStart w:id="66" w:name="_Toc265498922"/>
      <w:bookmarkStart w:id="67" w:name="_Toc302546132"/>
      <w:bookmarkStart w:id="68" w:name="_Toc304888451"/>
    </w:p>
    <w:p w14:paraId="058FC350" w14:textId="77777777" w:rsidR="00BA13D9" w:rsidRDefault="00297891" w:rsidP="009879D3">
      <w:pPr>
        <w:pStyle w:val="GoldHeading"/>
      </w:pPr>
      <w:bookmarkStart w:id="69" w:name="_Toc432412692"/>
      <w:r>
        <w:t>Cuestionario de evaluación de conocimientos</w:t>
      </w:r>
      <w:bookmarkEnd w:id="69"/>
    </w:p>
    <w:p w14:paraId="77449818" w14:textId="1703C5E1" w:rsidR="00BA13D9" w:rsidRDefault="00BA13D9">
      <w:pPr>
        <w:pStyle w:val="Heading3"/>
      </w:pPr>
      <w:bookmarkStart w:id="70" w:name="_Toc265498918"/>
      <w:r>
        <w:t>Verifique</w:t>
      </w:r>
      <w:r w:rsidR="00401B15">
        <w:t>n lo que aprendieron</w:t>
      </w:r>
      <w:r>
        <w:t xml:space="preserve"> después de haber completado la capacitación.</w:t>
      </w:r>
      <w:bookmarkEnd w:id="70"/>
    </w:p>
    <w:p w14:paraId="1D8BCE3A" w14:textId="77777777" w:rsidR="00BA13D9" w:rsidRDefault="00BA13D9"/>
    <w:p w14:paraId="17734424" w14:textId="77777777" w:rsidR="00BA13D9" w:rsidRPr="00582422" w:rsidRDefault="00BA13D9" w:rsidP="00582422">
      <w:pPr>
        <w:pStyle w:val="ListParagraph"/>
        <w:numPr>
          <w:ilvl w:val="0"/>
          <w:numId w:val="34"/>
        </w:numPr>
        <w:rPr>
          <w:b/>
        </w:rPr>
      </w:pPr>
      <w:r w:rsidRPr="00582422">
        <w:rPr>
          <w:b/>
        </w:rPr>
        <w:t xml:space="preserve">¿Cuáles de los siguientes elementos no aparece en un </w:t>
      </w:r>
      <w:r w:rsidR="00982C59">
        <w:rPr>
          <w:b/>
        </w:rPr>
        <w:t>reporte de crédito</w:t>
      </w:r>
      <w:r w:rsidRPr="00582422">
        <w:rPr>
          <w:b/>
        </w:rPr>
        <w:t>? Seleccione todas las opciones que correspondan.</w:t>
      </w:r>
    </w:p>
    <w:p w14:paraId="3C09CDFA" w14:textId="77777777" w:rsidR="00BA13D9" w:rsidRDefault="00BA13D9">
      <w:pPr>
        <w:numPr>
          <w:ilvl w:val="1"/>
          <w:numId w:val="18"/>
        </w:numPr>
        <w:ind w:left="1170"/>
      </w:pPr>
      <w:r>
        <w:t>Demandas no pagadas</w:t>
      </w:r>
    </w:p>
    <w:p w14:paraId="5F2FD2CD" w14:textId="77777777" w:rsidR="00BA13D9" w:rsidRDefault="00BA13D9">
      <w:pPr>
        <w:numPr>
          <w:ilvl w:val="1"/>
          <w:numId w:val="18"/>
        </w:numPr>
        <w:ind w:left="1170"/>
      </w:pPr>
      <w:r>
        <w:rPr>
          <w:b/>
        </w:rPr>
        <w:t>Empleo</w:t>
      </w:r>
    </w:p>
    <w:p w14:paraId="48B6DA4A" w14:textId="77777777" w:rsidR="00BA13D9" w:rsidRDefault="002A4BC4">
      <w:pPr>
        <w:numPr>
          <w:ilvl w:val="1"/>
          <w:numId w:val="18"/>
        </w:numPr>
        <w:ind w:left="1170"/>
      </w:pPr>
      <w:r>
        <w:t>Gravamen por deuda de impuestos</w:t>
      </w:r>
    </w:p>
    <w:p w14:paraId="29E11E3A" w14:textId="77777777" w:rsidR="00BA13D9" w:rsidRDefault="00582422">
      <w:pPr>
        <w:numPr>
          <w:ilvl w:val="1"/>
          <w:numId w:val="18"/>
        </w:numPr>
        <w:ind w:left="1170"/>
      </w:pPr>
      <w:r>
        <w:t>Puntaje de crédito</w:t>
      </w:r>
    </w:p>
    <w:p w14:paraId="3C516CA4" w14:textId="77777777" w:rsidR="00BA13D9" w:rsidRDefault="00BA13D9">
      <w:pPr>
        <w:numPr>
          <w:ilvl w:val="1"/>
          <w:numId w:val="18"/>
        </w:numPr>
        <w:ind w:left="1170"/>
        <w:rPr>
          <w:b/>
        </w:rPr>
      </w:pPr>
      <w:r>
        <w:rPr>
          <w:b/>
        </w:rPr>
        <w:t xml:space="preserve">Nombres </w:t>
      </w:r>
      <w:r w:rsidR="00582422">
        <w:rPr>
          <w:b/>
        </w:rPr>
        <w:t>previos</w:t>
      </w:r>
    </w:p>
    <w:p w14:paraId="1AC193B1" w14:textId="77777777" w:rsidR="00BA13D9" w:rsidRDefault="00BA13D9">
      <w:pPr>
        <w:rPr>
          <w:b/>
        </w:rPr>
      </w:pPr>
    </w:p>
    <w:p w14:paraId="0F4BA50D" w14:textId="77777777" w:rsidR="00BA13D9" w:rsidRDefault="00BA13D9">
      <w:pPr>
        <w:numPr>
          <w:ilvl w:val="0"/>
          <w:numId w:val="18"/>
        </w:numPr>
        <w:ind w:left="720"/>
        <w:rPr>
          <w:b/>
        </w:rPr>
      </w:pPr>
      <w:r>
        <w:rPr>
          <w:b/>
        </w:rPr>
        <w:t>Enumere las tres principales agencias de información crediticia de negocios</w:t>
      </w:r>
      <w:r>
        <w:t>:</w:t>
      </w:r>
    </w:p>
    <w:p w14:paraId="64079C97" w14:textId="77777777" w:rsidR="00BA13D9" w:rsidRPr="00582422" w:rsidRDefault="00BA13D9">
      <w:pPr>
        <w:pStyle w:val="ListParagraph"/>
        <w:numPr>
          <w:ilvl w:val="0"/>
          <w:numId w:val="19"/>
        </w:numPr>
        <w:ind w:left="1170"/>
        <w:rPr>
          <w:u w:val="single"/>
        </w:rPr>
      </w:pPr>
      <w:r w:rsidRPr="00582422">
        <w:rPr>
          <w:u w:val="single"/>
        </w:rPr>
        <w:t>Dun and Bradstreet</w:t>
      </w:r>
    </w:p>
    <w:p w14:paraId="130F47E4" w14:textId="77777777" w:rsidR="00BA13D9" w:rsidRPr="00582422" w:rsidRDefault="00BA13D9">
      <w:pPr>
        <w:pStyle w:val="ListParagraph"/>
        <w:numPr>
          <w:ilvl w:val="0"/>
          <w:numId w:val="19"/>
        </w:numPr>
        <w:ind w:left="1170"/>
      </w:pPr>
      <w:r w:rsidRPr="00582422">
        <w:rPr>
          <w:u w:val="single"/>
        </w:rPr>
        <w:t>Experian Business</w:t>
      </w:r>
    </w:p>
    <w:p w14:paraId="4C45B30B" w14:textId="77777777" w:rsidR="00BA13D9" w:rsidRPr="00582422" w:rsidRDefault="00BA13D9">
      <w:pPr>
        <w:pStyle w:val="ListParagraph"/>
        <w:numPr>
          <w:ilvl w:val="0"/>
          <w:numId w:val="19"/>
        </w:numPr>
        <w:ind w:left="1170"/>
      </w:pPr>
      <w:r w:rsidRPr="00582422">
        <w:rPr>
          <w:u w:val="single"/>
        </w:rPr>
        <w:t>Equifax Business</w:t>
      </w:r>
    </w:p>
    <w:p w14:paraId="28F29632" w14:textId="77777777" w:rsidR="00BA13D9" w:rsidRDefault="00BA13D9">
      <w:pPr>
        <w:rPr>
          <w:b/>
        </w:rPr>
      </w:pPr>
    </w:p>
    <w:p w14:paraId="7D78D6E6" w14:textId="77777777" w:rsidR="00BA13D9" w:rsidRDefault="00BA13D9">
      <w:pPr>
        <w:numPr>
          <w:ilvl w:val="0"/>
          <w:numId w:val="18"/>
        </w:numPr>
        <w:ind w:left="720"/>
        <w:rPr>
          <w:b/>
        </w:rPr>
      </w:pPr>
      <w:r>
        <w:rPr>
          <w:b/>
        </w:rPr>
        <w:t xml:space="preserve">La Ley de informe imparcial de crédito </w:t>
      </w:r>
      <w:r w:rsidR="00582422">
        <w:rPr>
          <w:b/>
        </w:rPr>
        <w:t>(</w:t>
      </w:r>
      <w:r w:rsidR="00582422" w:rsidRPr="00582422">
        <w:rPr>
          <w:b/>
          <w:bCs/>
          <w:lang w:val="es-MX"/>
        </w:rPr>
        <w:t>Fair Credit Reporting Act</w:t>
      </w:r>
      <w:r w:rsidR="00582422">
        <w:rPr>
          <w:b/>
          <w:bCs/>
          <w:lang w:val="es-MX"/>
        </w:rPr>
        <w:t xml:space="preserve">  </w:t>
      </w:r>
      <w:r w:rsidR="00582422" w:rsidRPr="00582422">
        <w:rPr>
          <w:b/>
          <w:bCs/>
          <w:lang w:val="es-MX"/>
        </w:rPr>
        <w:t>en inglés</w:t>
      </w:r>
      <w:r w:rsidR="00582422">
        <w:rPr>
          <w:b/>
        </w:rPr>
        <w:t xml:space="preserve">) </w:t>
      </w:r>
      <w:r>
        <w:rPr>
          <w:b/>
        </w:rPr>
        <w:t xml:space="preserve">establece los requisitos legales que debe cumplir su negocio respecto de todas las cuestiones relacionadas con el procesamiento de información crediticia, desde la transmisión de información crediticia a una agencia hasta el uso de los </w:t>
      </w:r>
      <w:r w:rsidR="00982C59">
        <w:rPr>
          <w:b/>
        </w:rPr>
        <w:t>reportes de crédito</w:t>
      </w:r>
      <w:r>
        <w:rPr>
          <w:b/>
        </w:rPr>
        <w:t xml:space="preserve"> que se solicitan a una agencia. </w:t>
      </w:r>
    </w:p>
    <w:p w14:paraId="1FD9347C" w14:textId="77777777" w:rsidR="00BA13D9" w:rsidRDefault="00BA13D9">
      <w:pPr>
        <w:numPr>
          <w:ilvl w:val="1"/>
          <w:numId w:val="18"/>
        </w:numPr>
        <w:ind w:left="1080"/>
        <w:rPr>
          <w:b/>
        </w:rPr>
      </w:pPr>
      <w:r>
        <w:rPr>
          <w:b/>
        </w:rPr>
        <w:t>Verdadero</w:t>
      </w:r>
    </w:p>
    <w:p w14:paraId="6ABF477F" w14:textId="77777777" w:rsidR="00BA13D9" w:rsidRDefault="00BA13D9">
      <w:pPr>
        <w:numPr>
          <w:ilvl w:val="1"/>
          <w:numId w:val="18"/>
        </w:numPr>
        <w:ind w:left="1080"/>
      </w:pPr>
      <w:r>
        <w:t>Falso</w:t>
      </w:r>
    </w:p>
    <w:p w14:paraId="4726B3CB" w14:textId="77777777" w:rsidR="00BA13D9" w:rsidRDefault="00BA13D9"/>
    <w:p w14:paraId="32CC58BA" w14:textId="77777777" w:rsidR="00BA13D9" w:rsidRDefault="00BA13D9">
      <w:pPr>
        <w:numPr>
          <w:ilvl w:val="0"/>
          <w:numId w:val="18"/>
        </w:numPr>
        <w:ind w:left="720"/>
        <w:rPr>
          <w:b/>
        </w:rPr>
      </w:pPr>
      <w:r>
        <w:rPr>
          <w:b/>
        </w:rPr>
        <w:t xml:space="preserve">La Ley de facturación imparcial de crédito </w:t>
      </w:r>
      <w:r w:rsidR="00582422">
        <w:rPr>
          <w:b/>
        </w:rPr>
        <w:t xml:space="preserve">puede requerir </w:t>
      </w:r>
      <w:r>
        <w:rPr>
          <w:b/>
        </w:rPr>
        <w:t xml:space="preserve">que procese de inmediato las devoluciones que reciba de clientes que le pagaron con tarjeta de crédito.  </w:t>
      </w:r>
    </w:p>
    <w:p w14:paraId="64749336" w14:textId="77777777" w:rsidR="00BA13D9" w:rsidRDefault="00BA13D9">
      <w:pPr>
        <w:numPr>
          <w:ilvl w:val="0"/>
          <w:numId w:val="20"/>
        </w:numPr>
        <w:rPr>
          <w:b/>
        </w:rPr>
      </w:pPr>
      <w:r>
        <w:rPr>
          <w:b/>
        </w:rPr>
        <w:t>Verdadero</w:t>
      </w:r>
    </w:p>
    <w:p w14:paraId="67406EEF" w14:textId="77777777" w:rsidR="00BA13D9" w:rsidRDefault="00BA13D9">
      <w:pPr>
        <w:numPr>
          <w:ilvl w:val="0"/>
          <w:numId w:val="20"/>
        </w:numPr>
      </w:pPr>
      <w:r>
        <w:t>Falso</w:t>
      </w:r>
    </w:p>
    <w:p w14:paraId="2DECAB61" w14:textId="77777777" w:rsidR="00BA13D9" w:rsidRDefault="00BA13D9"/>
    <w:p w14:paraId="6B7778EF" w14:textId="77777777" w:rsidR="00BA13D9" w:rsidRPr="00DB1EC0" w:rsidRDefault="00BA13D9">
      <w:pPr>
        <w:numPr>
          <w:ilvl w:val="0"/>
          <w:numId w:val="18"/>
        </w:numPr>
        <w:ind w:left="720"/>
        <w:rPr>
          <w:bCs/>
        </w:rPr>
      </w:pPr>
      <w:r>
        <w:rPr>
          <w:b/>
        </w:rPr>
        <w:t>Si obtiene información de un consumidor de forma engañosa</w:t>
      </w:r>
      <w:r w:rsidRPr="00DB1EC0">
        <w:rPr>
          <w:bCs/>
        </w:rPr>
        <w:t>:</w:t>
      </w:r>
    </w:p>
    <w:p w14:paraId="61675AB7" w14:textId="77777777" w:rsidR="00BA13D9" w:rsidRDefault="00BA13D9">
      <w:pPr>
        <w:numPr>
          <w:ilvl w:val="0"/>
          <w:numId w:val="21"/>
        </w:numPr>
      </w:pPr>
      <w:r>
        <w:t>Puede estar sujeto a multas</w:t>
      </w:r>
    </w:p>
    <w:p w14:paraId="550FFBEA" w14:textId="77777777" w:rsidR="00BA13D9" w:rsidRDefault="00BA13D9">
      <w:pPr>
        <w:numPr>
          <w:ilvl w:val="0"/>
          <w:numId w:val="21"/>
        </w:numPr>
      </w:pPr>
      <w:r>
        <w:t>Puede estar sujeto a una pena de prisión de hasta dos años</w:t>
      </w:r>
    </w:p>
    <w:p w14:paraId="61402D40" w14:textId="77777777" w:rsidR="00BA13D9" w:rsidRDefault="00BA13D9">
      <w:pPr>
        <w:numPr>
          <w:ilvl w:val="0"/>
          <w:numId w:val="21"/>
        </w:numPr>
        <w:rPr>
          <w:b/>
        </w:rPr>
      </w:pPr>
      <w:r>
        <w:rPr>
          <w:b/>
        </w:rPr>
        <w:t>Las opciones a y b</w:t>
      </w:r>
    </w:p>
    <w:p w14:paraId="7614EA01" w14:textId="77777777" w:rsidR="00BA13D9" w:rsidRDefault="00BA13D9">
      <w:pPr>
        <w:pStyle w:val="Body"/>
      </w:pPr>
    </w:p>
    <w:p w14:paraId="1B622EF0" w14:textId="77777777" w:rsidR="00BA13D9" w:rsidRPr="009879D3" w:rsidRDefault="00BA13D9" w:rsidP="009879D3">
      <w:pPr>
        <w:pStyle w:val="GoldHeading"/>
      </w:pPr>
      <w:r w:rsidRPr="009879D3">
        <w:br w:type="page"/>
      </w:r>
      <w:bookmarkStart w:id="71" w:name="_Toc432412693"/>
      <w:r w:rsidRPr="009879D3">
        <w:t>Formulario de evaluación</w:t>
      </w:r>
      <w:bookmarkEnd w:id="65"/>
      <w:bookmarkEnd w:id="66"/>
      <w:bookmarkEnd w:id="67"/>
      <w:bookmarkEnd w:id="68"/>
      <w:bookmarkEnd w:id="71"/>
    </w:p>
    <w:p w14:paraId="20AF695B" w14:textId="77777777" w:rsidR="00BA13D9" w:rsidRPr="009879D3" w:rsidRDefault="00BA13D9" w:rsidP="009879D3">
      <w:r>
        <w:t xml:space="preserve">Su opinión es importante. Complete este formulario de evaluación de la capacitación </w:t>
      </w:r>
      <w:r w:rsidR="00932E45">
        <w:rPr>
          <w:i/>
        </w:rPr>
        <w:t>Información crediticia para pequeños negocios</w:t>
      </w:r>
      <w:r>
        <w:t>.</w:t>
      </w:r>
    </w:p>
    <w:tbl>
      <w:tblPr>
        <w:tblW w:w="0" w:type="auto"/>
        <w:tblLayout w:type="fixed"/>
        <w:tblLook w:val="0000" w:firstRow="0" w:lastRow="0" w:firstColumn="0" w:lastColumn="0" w:noHBand="0" w:noVBand="0"/>
      </w:tblPr>
      <w:tblGrid>
        <w:gridCol w:w="8190"/>
        <w:gridCol w:w="450"/>
        <w:gridCol w:w="540"/>
        <w:gridCol w:w="450"/>
        <w:gridCol w:w="450"/>
        <w:gridCol w:w="349"/>
      </w:tblGrid>
      <w:tr w:rsidR="00BA13D9" w14:paraId="0461724F" w14:textId="77777777" w:rsidTr="009952AF">
        <w:trPr>
          <w:cantSplit/>
          <w:trHeight w:val="74"/>
        </w:trPr>
        <w:tc>
          <w:tcPr>
            <w:tcW w:w="8190" w:type="dxa"/>
            <w:vMerge w:val="restart"/>
            <w:tcMar>
              <w:left w:w="58" w:type="dxa"/>
              <w:right w:w="58" w:type="dxa"/>
            </w:tcMar>
          </w:tcPr>
          <w:p w14:paraId="04699C6F" w14:textId="77777777" w:rsidR="00BA13D9" w:rsidRDefault="00BA13D9">
            <w:pPr>
              <w:rPr>
                <w:b/>
              </w:rPr>
            </w:pPr>
            <w:r>
              <w:rPr>
                <w:b/>
              </w:rPr>
              <w:t>Calificación del módulo</w:t>
            </w:r>
          </w:p>
          <w:p w14:paraId="62A2EFAA" w14:textId="77777777" w:rsidR="00BA13D9" w:rsidRDefault="00BA13D9">
            <w:pPr>
              <w:numPr>
                <w:ilvl w:val="0"/>
                <w:numId w:val="5"/>
              </w:numPr>
              <w:ind w:left="360"/>
            </w:pPr>
            <w:r>
              <w:t>En general, el módulo fue (seleccione una opción):</w:t>
            </w:r>
          </w:p>
          <w:p w14:paraId="1FD14672" w14:textId="77777777" w:rsidR="00BA13D9" w:rsidRDefault="00BA13D9">
            <w:pPr>
              <w:spacing w:after="40"/>
              <w:ind w:left="360"/>
            </w:pPr>
            <w:r>
              <w:t>[ ] Excelente</w:t>
            </w:r>
          </w:p>
          <w:p w14:paraId="3A88364B" w14:textId="77777777" w:rsidR="00BA13D9" w:rsidRDefault="00BA13D9">
            <w:pPr>
              <w:spacing w:after="40"/>
              <w:ind w:left="360"/>
            </w:pPr>
            <w:r>
              <w:t>[ ] Muy bueno</w:t>
            </w:r>
          </w:p>
          <w:p w14:paraId="16979B8A" w14:textId="77777777" w:rsidR="00BA13D9" w:rsidRDefault="00BA13D9">
            <w:pPr>
              <w:spacing w:after="40"/>
              <w:ind w:left="360"/>
            </w:pPr>
            <w:r>
              <w:t>[ ] Bueno</w:t>
            </w:r>
          </w:p>
          <w:p w14:paraId="5136AAC3" w14:textId="77777777" w:rsidR="00BA13D9" w:rsidRDefault="00BA13D9">
            <w:pPr>
              <w:spacing w:after="40"/>
              <w:ind w:left="360"/>
            </w:pPr>
            <w:r>
              <w:t>[ ] Aceptable</w:t>
            </w:r>
          </w:p>
          <w:p w14:paraId="3941EC6F" w14:textId="77777777" w:rsidR="00BA13D9" w:rsidRDefault="00BA13D9" w:rsidP="0050674C">
            <w:pPr>
              <w:spacing w:after="40"/>
              <w:ind w:left="360"/>
            </w:pPr>
            <w:r>
              <w:t xml:space="preserve">[ ] </w:t>
            </w:r>
            <w:r w:rsidR="0050674C">
              <w:t>Deficiente</w:t>
            </w:r>
          </w:p>
          <w:p w14:paraId="31181FE3" w14:textId="77777777" w:rsidR="00BA13D9" w:rsidRDefault="00BA13D9">
            <w:pPr>
              <w:spacing w:after="40"/>
            </w:pPr>
            <w:r>
              <w:t xml:space="preserve">Indique en qué medida está de acuerdo con las siguientes afirmaciones. </w:t>
            </w:r>
            <w:r w:rsidR="0037319B">
              <w:t>Marque</w:t>
            </w:r>
            <w:r>
              <w:t xml:space="preserve"> su respuesta con un círculo.</w:t>
            </w:r>
          </w:p>
        </w:tc>
        <w:tc>
          <w:tcPr>
            <w:tcW w:w="450" w:type="dxa"/>
            <w:tcBorders>
              <w:bottom w:val="single" w:sz="4" w:space="0" w:color="auto"/>
            </w:tcBorders>
            <w:tcMar>
              <w:left w:w="58" w:type="dxa"/>
              <w:right w:w="58" w:type="dxa"/>
            </w:tcMar>
            <w:textDirection w:val="btLr"/>
            <w:vAlign w:val="center"/>
          </w:tcPr>
          <w:p w14:paraId="058C1ED6" w14:textId="77777777" w:rsidR="00BA13D9" w:rsidRDefault="00BA13D9">
            <w:pPr>
              <w:rPr>
                <w:rFonts w:ascii="Arial" w:hAnsi="Arial" w:cs="Arial"/>
                <w:b/>
              </w:rPr>
            </w:pPr>
          </w:p>
        </w:tc>
        <w:tc>
          <w:tcPr>
            <w:tcW w:w="540" w:type="dxa"/>
            <w:tcBorders>
              <w:bottom w:val="single" w:sz="4" w:space="0" w:color="auto"/>
            </w:tcBorders>
            <w:tcMar>
              <w:left w:w="58" w:type="dxa"/>
              <w:right w:w="58" w:type="dxa"/>
            </w:tcMar>
            <w:textDirection w:val="btLr"/>
            <w:vAlign w:val="center"/>
          </w:tcPr>
          <w:p w14:paraId="6B87A346" w14:textId="77777777" w:rsidR="00BA13D9" w:rsidRDefault="00BA13D9">
            <w:pPr>
              <w:ind w:right="115"/>
              <w:rPr>
                <w:rFonts w:ascii="Arial" w:hAnsi="Arial" w:cs="Arial"/>
                <w:b/>
              </w:rPr>
            </w:pPr>
          </w:p>
        </w:tc>
        <w:tc>
          <w:tcPr>
            <w:tcW w:w="450" w:type="dxa"/>
            <w:tcBorders>
              <w:bottom w:val="single" w:sz="4" w:space="0" w:color="auto"/>
            </w:tcBorders>
            <w:tcMar>
              <w:left w:w="58" w:type="dxa"/>
              <w:right w:w="58" w:type="dxa"/>
            </w:tcMar>
            <w:textDirection w:val="btLr"/>
            <w:vAlign w:val="center"/>
          </w:tcPr>
          <w:p w14:paraId="4D8FA2B9" w14:textId="77777777" w:rsidR="00BA13D9" w:rsidRDefault="00BA13D9">
            <w:pPr>
              <w:ind w:right="115"/>
              <w:rPr>
                <w:rFonts w:ascii="Arial" w:hAnsi="Arial" w:cs="Arial"/>
              </w:rPr>
            </w:pPr>
          </w:p>
        </w:tc>
        <w:tc>
          <w:tcPr>
            <w:tcW w:w="450" w:type="dxa"/>
            <w:tcBorders>
              <w:bottom w:val="single" w:sz="4" w:space="0" w:color="auto"/>
            </w:tcBorders>
            <w:tcMar>
              <w:left w:w="58" w:type="dxa"/>
              <w:right w:w="58" w:type="dxa"/>
            </w:tcMar>
            <w:textDirection w:val="btLr"/>
            <w:vAlign w:val="center"/>
          </w:tcPr>
          <w:p w14:paraId="1A627B6F" w14:textId="77777777" w:rsidR="00BA13D9" w:rsidRDefault="00BA13D9">
            <w:pPr>
              <w:rPr>
                <w:rFonts w:ascii="Arial" w:hAnsi="Arial" w:cs="Arial"/>
                <w:b/>
              </w:rPr>
            </w:pPr>
          </w:p>
        </w:tc>
        <w:tc>
          <w:tcPr>
            <w:tcW w:w="349" w:type="dxa"/>
            <w:tcBorders>
              <w:bottom w:val="single" w:sz="4" w:space="0" w:color="auto"/>
            </w:tcBorders>
            <w:tcMar>
              <w:left w:w="58" w:type="dxa"/>
              <w:right w:w="58" w:type="dxa"/>
            </w:tcMar>
            <w:textDirection w:val="btLr"/>
            <w:vAlign w:val="center"/>
          </w:tcPr>
          <w:p w14:paraId="4F261E33" w14:textId="77777777" w:rsidR="00BA13D9" w:rsidRDefault="00BA13D9">
            <w:pPr>
              <w:ind w:right="115"/>
              <w:rPr>
                <w:rFonts w:ascii="Arial" w:hAnsi="Arial" w:cs="Arial"/>
                <w:b/>
              </w:rPr>
            </w:pPr>
          </w:p>
        </w:tc>
      </w:tr>
      <w:tr w:rsidR="00BA13D9" w14:paraId="0A4A0ED1" w14:textId="77777777" w:rsidTr="009952AF">
        <w:trPr>
          <w:cantSplit/>
          <w:trHeight w:val="2798"/>
        </w:trPr>
        <w:tc>
          <w:tcPr>
            <w:tcW w:w="8190" w:type="dxa"/>
            <w:vMerge/>
            <w:tcBorders>
              <w:right w:val="single" w:sz="4" w:space="0" w:color="auto"/>
            </w:tcBorders>
            <w:tcMar>
              <w:left w:w="58" w:type="dxa"/>
              <w:right w:w="58" w:type="dxa"/>
            </w:tcMar>
          </w:tcPr>
          <w:p w14:paraId="296AE3C4" w14:textId="77777777" w:rsidR="00BA13D9" w:rsidRDefault="00BA13D9">
            <w:pPr>
              <w:rPr>
                <w:b/>
              </w:rPr>
            </w:pPr>
          </w:p>
        </w:tc>
        <w:tc>
          <w:tcPr>
            <w:tcW w:w="450" w:type="dxa"/>
            <w:tcBorders>
              <w:top w:val="single" w:sz="4" w:space="0" w:color="auto"/>
              <w:left w:val="single" w:sz="4" w:space="0" w:color="auto"/>
            </w:tcBorders>
            <w:shd w:val="clear" w:color="auto" w:fill="BFBFBF"/>
            <w:tcMar>
              <w:left w:w="58" w:type="dxa"/>
              <w:right w:w="58" w:type="dxa"/>
            </w:tcMar>
            <w:textDirection w:val="btLr"/>
            <w:vAlign w:val="center"/>
          </w:tcPr>
          <w:p w14:paraId="04B0B059" w14:textId="77777777" w:rsidR="00BA13D9" w:rsidRDefault="00BA13D9">
            <w:pPr>
              <w:spacing w:line="240" w:lineRule="auto"/>
              <w:ind w:right="115"/>
              <w:rPr>
                <w:rFonts w:ascii="Arial" w:hAnsi="Arial" w:cs="Arial"/>
                <w:b/>
              </w:rPr>
            </w:pPr>
            <w:r>
              <w:rPr>
                <w:rFonts w:ascii="Arial" w:hAnsi="Arial"/>
                <w:b/>
              </w:rPr>
              <w:t>Totalmente en desacuerdo</w:t>
            </w:r>
          </w:p>
        </w:tc>
        <w:tc>
          <w:tcPr>
            <w:tcW w:w="540" w:type="dxa"/>
            <w:tcBorders>
              <w:top w:val="single" w:sz="4" w:space="0" w:color="auto"/>
            </w:tcBorders>
            <w:shd w:val="clear" w:color="auto" w:fill="BFBFBF"/>
            <w:tcMar>
              <w:left w:w="58" w:type="dxa"/>
              <w:right w:w="58" w:type="dxa"/>
            </w:tcMar>
            <w:textDirection w:val="btLr"/>
            <w:vAlign w:val="center"/>
          </w:tcPr>
          <w:p w14:paraId="0969E727" w14:textId="77777777" w:rsidR="00BA13D9" w:rsidRDefault="00BA13D9">
            <w:pPr>
              <w:ind w:right="115"/>
              <w:rPr>
                <w:rFonts w:ascii="Arial" w:hAnsi="Arial" w:cs="Arial"/>
                <w:b/>
              </w:rPr>
            </w:pPr>
            <w:r>
              <w:rPr>
                <w:rFonts w:ascii="Arial" w:hAnsi="Arial"/>
                <w:b/>
              </w:rPr>
              <w:t>En desacuerdo</w:t>
            </w:r>
          </w:p>
        </w:tc>
        <w:tc>
          <w:tcPr>
            <w:tcW w:w="450" w:type="dxa"/>
            <w:tcBorders>
              <w:top w:val="single" w:sz="4" w:space="0" w:color="auto"/>
            </w:tcBorders>
            <w:shd w:val="clear" w:color="auto" w:fill="BFBFBF"/>
            <w:tcMar>
              <w:left w:w="58" w:type="dxa"/>
              <w:right w:w="58" w:type="dxa"/>
            </w:tcMar>
            <w:textDirection w:val="btLr"/>
            <w:vAlign w:val="center"/>
          </w:tcPr>
          <w:p w14:paraId="3ED58C13" w14:textId="77777777" w:rsidR="00BA13D9" w:rsidRDefault="00BA13D9">
            <w:pPr>
              <w:ind w:right="115"/>
              <w:rPr>
                <w:rFonts w:ascii="Arial" w:hAnsi="Arial" w:cs="Arial"/>
              </w:rPr>
            </w:pPr>
            <w:r>
              <w:rPr>
                <w:rFonts w:ascii="Arial" w:hAnsi="Arial"/>
                <w:b/>
              </w:rPr>
              <w:t>Neutral</w:t>
            </w:r>
          </w:p>
        </w:tc>
        <w:tc>
          <w:tcPr>
            <w:tcW w:w="450" w:type="dxa"/>
            <w:tcBorders>
              <w:top w:val="single" w:sz="4" w:space="0" w:color="auto"/>
            </w:tcBorders>
            <w:shd w:val="clear" w:color="auto" w:fill="BFBFBF"/>
            <w:tcMar>
              <w:left w:w="58" w:type="dxa"/>
              <w:right w:w="58" w:type="dxa"/>
            </w:tcMar>
            <w:textDirection w:val="btLr"/>
            <w:vAlign w:val="center"/>
          </w:tcPr>
          <w:p w14:paraId="216B84A1" w14:textId="77777777" w:rsidR="00BA13D9" w:rsidRDefault="00BA13D9">
            <w:pPr>
              <w:ind w:right="115"/>
              <w:rPr>
                <w:rFonts w:ascii="Arial" w:hAnsi="Arial" w:cs="Arial"/>
                <w:b/>
              </w:rPr>
            </w:pPr>
            <w:r>
              <w:rPr>
                <w:rFonts w:ascii="Arial" w:hAnsi="Arial"/>
                <w:b/>
              </w:rPr>
              <w:t>De acuerdo</w:t>
            </w:r>
          </w:p>
        </w:tc>
        <w:tc>
          <w:tcPr>
            <w:tcW w:w="349" w:type="dxa"/>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14:paraId="34CBD228" w14:textId="77777777" w:rsidR="00BA13D9" w:rsidRDefault="00BA13D9">
            <w:pPr>
              <w:ind w:right="115"/>
              <w:rPr>
                <w:rFonts w:ascii="Arial" w:hAnsi="Arial" w:cs="Arial"/>
                <w:b/>
              </w:rPr>
            </w:pPr>
            <w:r>
              <w:rPr>
                <w:rFonts w:ascii="Arial" w:hAnsi="Arial"/>
                <w:b/>
              </w:rPr>
              <w:t>Totalmente de acuerdo</w:t>
            </w:r>
          </w:p>
        </w:tc>
      </w:tr>
      <w:tr w:rsidR="00BA13D9" w14:paraId="7227E323" w14:textId="77777777" w:rsidTr="009952AF">
        <w:trPr>
          <w:trHeight w:val="360"/>
        </w:trPr>
        <w:tc>
          <w:tcPr>
            <w:tcW w:w="8190" w:type="dxa"/>
            <w:tcBorders>
              <w:top w:val="single" w:sz="4" w:space="0" w:color="auto"/>
              <w:left w:val="single" w:sz="4" w:space="0" w:color="auto"/>
            </w:tcBorders>
            <w:tcMar>
              <w:left w:w="58" w:type="dxa"/>
              <w:right w:w="58" w:type="dxa"/>
            </w:tcMar>
            <w:vAlign w:val="center"/>
          </w:tcPr>
          <w:p w14:paraId="562729F0" w14:textId="77777777" w:rsidR="00BA13D9" w:rsidRPr="009879D3" w:rsidRDefault="00BA13D9">
            <w:pPr>
              <w:numPr>
                <w:ilvl w:val="0"/>
                <w:numId w:val="5"/>
              </w:numPr>
              <w:spacing w:after="40" w:line="240" w:lineRule="auto"/>
              <w:ind w:left="360"/>
              <w:rPr>
                <w:szCs w:val="22"/>
              </w:rPr>
            </w:pPr>
            <w:r w:rsidRPr="009879D3">
              <w:rPr>
                <w:szCs w:val="22"/>
              </w:rPr>
              <w:t xml:space="preserve">Logré los objetivos de la capacitación. </w:t>
            </w:r>
          </w:p>
        </w:tc>
        <w:tc>
          <w:tcPr>
            <w:tcW w:w="450" w:type="dxa"/>
            <w:tcBorders>
              <w:top w:val="single" w:sz="4" w:space="0" w:color="auto"/>
              <w:left w:val="single" w:sz="4" w:space="0" w:color="auto"/>
            </w:tcBorders>
            <w:shd w:val="clear" w:color="auto" w:fill="BFBFBF"/>
            <w:tcMar>
              <w:left w:w="58" w:type="dxa"/>
              <w:right w:w="58" w:type="dxa"/>
            </w:tcMar>
            <w:vAlign w:val="center"/>
          </w:tcPr>
          <w:p w14:paraId="3780B700" w14:textId="77777777" w:rsidR="00BA13D9" w:rsidRDefault="00BA13D9">
            <w:pPr>
              <w:spacing w:after="40" w:line="240" w:lineRule="auto"/>
              <w:jc w:val="center"/>
              <w:rPr>
                <w:rFonts w:ascii="Arial" w:hAnsi="Arial" w:cs="Arial"/>
                <w:b/>
              </w:rPr>
            </w:pPr>
            <w:r>
              <w:rPr>
                <w:rFonts w:ascii="Arial" w:hAnsi="Arial"/>
                <w:b/>
              </w:rPr>
              <w:t>1</w:t>
            </w:r>
          </w:p>
        </w:tc>
        <w:tc>
          <w:tcPr>
            <w:tcW w:w="540" w:type="dxa"/>
            <w:tcBorders>
              <w:top w:val="single" w:sz="4" w:space="0" w:color="auto"/>
            </w:tcBorders>
            <w:shd w:val="clear" w:color="auto" w:fill="BFBFBF"/>
            <w:tcMar>
              <w:left w:w="58" w:type="dxa"/>
              <w:right w:w="58" w:type="dxa"/>
            </w:tcMar>
            <w:vAlign w:val="center"/>
          </w:tcPr>
          <w:p w14:paraId="5FF95A88" w14:textId="77777777" w:rsidR="00BA13D9" w:rsidRDefault="00BA13D9">
            <w:pPr>
              <w:spacing w:after="40" w:line="240" w:lineRule="auto"/>
              <w:jc w:val="center"/>
              <w:rPr>
                <w:rFonts w:ascii="Arial" w:hAnsi="Arial" w:cs="Arial"/>
                <w:b/>
              </w:rPr>
            </w:pPr>
            <w:r>
              <w:rPr>
                <w:rFonts w:ascii="Arial" w:hAnsi="Arial"/>
                <w:b/>
              </w:rPr>
              <w:t>2</w:t>
            </w:r>
          </w:p>
        </w:tc>
        <w:tc>
          <w:tcPr>
            <w:tcW w:w="450" w:type="dxa"/>
            <w:tcBorders>
              <w:top w:val="single" w:sz="4" w:space="0" w:color="auto"/>
            </w:tcBorders>
            <w:shd w:val="clear" w:color="auto" w:fill="BFBFBF"/>
            <w:tcMar>
              <w:left w:w="58" w:type="dxa"/>
              <w:right w:w="58" w:type="dxa"/>
            </w:tcMar>
            <w:vAlign w:val="center"/>
          </w:tcPr>
          <w:p w14:paraId="7C1303F2" w14:textId="77777777" w:rsidR="00BA13D9" w:rsidRDefault="00BA13D9">
            <w:pPr>
              <w:spacing w:after="40" w:line="240" w:lineRule="auto"/>
              <w:jc w:val="center"/>
              <w:rPr>
                <w:rFonts w:ascii="Arial" w:hAnsi="Arial" w:cs="Arial"/>
                <w:b/>
              </w:rPr>
            </w:pPr>
            <w:r>
              <w:rPr>
                <w:rFonts w:ascii="Arial" w:hAnsi="Arial"/>
                <w:b/>
              </w:rPr>
              <w:t>3</w:t>
            </w:r>
          </w:p>
        </w:tc>
        <w:tc>
          <w:tcPr>
            <w:tcW w:w="450" w:type="dxa"/>
            <w:tcBorders>
              <w:top w:val="single" w:sz="4" w:space="0" w:color="auto"/>
            </w:tcBorders>
            <w:shd w:val="clear" w:color="auto" w:fill="BFBFBF"/>
            <w:tcMar>
              <w:left w:w="58" w:type="dxa"/>
              <w:right w:w="58" w:type="dxa"/>
            </w:tcMar>
            <w:vAlign w:val="center"/>
          </w:tcPr>
          <w:p w14:paraId="008B5461" w14:textId="77777777" w:rsidR="00BA13D9" w:rsidRDefault="00BA13D9">
            <w:pPr>
              <w:spacing w:after="40" w:line="240" w:lineRule="auto"/>
              <w:jc w:val="center"/>
              <w:rPr>
                <w:rFonts w:ascii="Arial" w:hAnsi="Arial" w:cs="Arial"/>
                <w:b/>
              </w:rPr>
            </w:pPr>
            <w:r>
              <w:rPr>
                <w:rFonts w:ascii="Arial" w:hAnsi="Arial"/>
                <w:b/>
              </w:rPr>
              <w:t>4</w:t>
            </w:r>
          </w:p>
        </w:tc>
        <w:tc>
          <w:tcPr>
            <w:tcW w:w="349" w:type="dxa"/>
            <w:tcBorders>
              <w:top w:val="single" w:sz="4" w:space="0" w:color="auto"/>
              <w:right w:val="single" w:sz="4" w:space="0" w:color="auto"/>
            </w:tcBorders>
            <w:shd w:val="clear" w:color="auto" w:fill="BFBFBF"/>
            <w:tcMar>
              <w:left w:w="58" w:type="dxa"/>
              <w:right w:w="58" w:type="dxa"/>
            </w:tcMar>
            <w:vAlign w:val="center"/>
          </w:tcPr>
          <w:p w14:paraId="7C30AB48" w14:textId="77777777" w:rsidR="00BA13D9" w:rsidRDefault="00BA13D9">
            <w:pPr>
              <w:spacing w:after="40" w:line="240" w:lineRule="auto"/>
              <w:jc w:val="center"/>
              <w:rPr>
                <w:rFonts w:ascii="Arial" w:hAnsi="Arial" w:cs="Arial"/>
                <w:b/>
              </w:rPr>
            </w:pPr>
            <w:r>
              <w:rPr>
                <w:rFonts w:ascii="Arial" w:hAnsi="Arial"/>
                <w:b/>
              </w:rPr>
              <w:t>5</w:t>
            </w:r>
          </w:p>
        </w:tc>
      </w:tr>
      <w:tr w:rsidR="00BA13D9" w14:paraId="75A75765" w14:textId="77777777" w:rsidTr="009952AF">
        <w:trPr>
          <w:trHeight w:val="360"/>
        </w:trPr>
        <w:tc>
          <w:tcPr>
            <w:tcW w:w="8190" w:type="dxa"/>
            <w:tcBorders>
              <w:left w:val="single" w:sz="4" w:space="0" w:color="auto"/>
            </w:tcBorders>
            <w:tcMar>
              <w:left w:w="58" w:type="dxa"/>
              <w:right w:w="58" w:type="dxa"/>
            </w:tcMar>
            <w:vAlign w:val="center"/>
          </w:tcPr>
          <w:p w14:paraId="7F41B65D" w14:textId="77777777" w:rsidR="00BA13D9" w:rsidRPr="009879D3" w:rsidRDefault="00BA13D9">
            <w:pPr>
              <w:numPr>
                <w:ilvl w:val="0"/>
                <w:numId w:val="5"/>
              </w:numPr>
              <w:spacing w:after="40" w:line="240" w:lineRule="auto"/>
              <w:ind w:left="360"/>
              <w:rPr>
                <w:szCs w:val="22"/>
              </w:rPr>
            </w:pPr>
            <w:r w:rsidRPr="009879D3">
              <w:rPr>
                <w:szCs w:val="22"/>
              </w:rPr>
              <w:t>Las instrucciones eran claras y fáciles de seguir.</w:t>
            </w:r>
          </w:p>
        </w:tc>
        <w:tc>
          <w:tcPr>
            <w:tcW w:w="450" w:type="dxa"/>
            <w:tcBorders>
              <w:left w:val="single" w:sz="4" w:space="0" w:color="auto"/>
            </w:tcBorders>
            <w:shd w:val="clear" w:color="auto" w:fill="BFBFBF"/>
            <w:tcMar>
              <w:left w:w="58" w:type="dxa"/>
              <w:right w:w="58" w:type="dxa"/>
            </w:tcMar>
            <w:vAlign w:val="center"/>
          </w:tcPr>
          <w:p w14:paraId="16FE0958" w14:textId="77777777" w:rsidR="00BA13D9" w:rsidRDefault="00BA13D9">
            <w:pPr>
              <w:spacing w:after="40" w:line="240" w:lineRule="auto"/>
              <w:jc w:val="center"/>
              <w:rPr>
                <w:rFonts w:ascii="Arial" w:hAnsi="Arial" w:cs="Arial"/>
                <w:b/>
              </w:rPr>
            </w:pPr>
            <w:r>
              <w:rPr>
                <w:rFonts w:ascii="Arial" w:hAnsi="Arial"/>
                <w:b/>
              </w:rPr>
              <w:t>1</w:t>
            </w:r>
          </w:p>
        </w:tc>
        <w:tc>
          <w:tcPr>
            <w:tcW w:w="540" w:type="dxa"/>
            <w:shd w:val="clear" w:color="auto" w:fill="BFBFBF"/>
            <w:tcMar>
              <w:left w:w="58" w:type="dxa"/>
              <w:right w:w="58" w:type="dxa"/>
            </w:tcMar>
            <w:vAlign w:val="center"/>
          </w:tcPr>
          <w:p w14:paraId="2AB93CAD" w14:textId="77777777" w:rsidR="00BA13D9" w:rsidRDefault="00BA13D9">
            <w:pPr>
              <w:spacing w:after="40" w:line="240" w:lineRule="auto"/>
              <w:jc w:val="center"/>
              <w:rPr>
                <w:rFonts w:ascii="Arial" w:hAnsi="Arial" w:cs="Arial"/>
                <w:b/>
              </w:rPr>
            </w:pPr>
            <w:r>
              <w:rPr>
                <w:rFonts w:ascii="Arial" w:hAnsi="Arial"/>
                <w:b/>
              </w:rPr>
              <w:t>2</w:t>
            </w:r>
          </w:p>
        </w:tc>
        <w:tc>
          <w:tcPr>
            <w:tcW w:w="450" w:type="dxa"/>
            <w:shd w:val="clear" w:color="auto" w:fill="BFBFBF"/>
            <w:tcMar>
              <w:left w:w="58" w:type="dxa"/>
              <w:right w:w="58" w:type="dxa"/>
            </w:tcMar>
            <w:vAlign w:val="center"/>
          </w:tcPr>
          <w:p w14:paraId="1F598C2C" w14:textId="77777777" w:rsidR="00BA13D9" w:rsidRDefault="00BA13D9">
            <w:pPr>
              <w:spacing w:after="40" w:line="240" w:lineRule="auto"/>
              <w:jc w:val="center"/>
              <w:rPr>
                <w:rFonts w:ascii="Arial" w:hAnsi="Arial" w:cs="Arial"/>
                <w:b/>
              </w:rPr>
            </w:pPr>
            <w:r>
              <w:rPr>
                <w:rFonts w:ascii="Arial" w:hAnsi="Arial"/>
                <w:b/>
              </w:rPr>
              <w:t>3</w:t>
            </w:r>
          </w:p>
        </w:tc>
        <w:tc>
          <w:tcPr>
            <w:tcW w:w="450" w:type="dxa"/>
            <w:shd w:val="clear" w:color="auto" w:fill="BFBFBF"/>
            <w:tcMar>
              <w:left w:w="58" w:type="dxa"/>
              <w:right w:w="58" w:type="dxa"/>
            </w:tcMar>
            <w:vAlign w:val="center"/>
          </w:tcPr>
          <w:p w14:paraId="496326DC" w14:textId="77777777" w:rsidR="00BA13D9" w:rsidRDefault="00BA13D9">
            <w:pPr>
              <w:spacing w:after="40" w:line="240" w:lineRule="auto"/>
              <w:jc w:val="center"/>
              <w:rPr>
                <w:rFonts w:ascii="Arial" w:hAnsi="Arial" w:cs="Arial"/>
                <w:b/>
              </w:rPr>
            </w:pPr>
            <w:r>
              <w:rPr>
                <w:rFonts w:ascii="Arial" w:hAnsi="Arial"/>
                <w:b/>
              </w:rPr>
              <w:t>4</w:t>
            </w:r>
          </w:p>
        </w:tc>
        <w:tc>
          <w:tcPr>
            <w:tcW w:w="349" w:type="dxa"/>
            <w:tcBorders>
              <w:right w:val="single" w:sz="4" w:space="0" w:color="auto"/>
            </w:tcBorders>
            <w:shd w:val="clear" w:color="auto" w:fill="BFBFBF"/>
            <w:tcMar>
              <w:left w:w="58" w:type="dxa"/>
              <w:right w:w="58" w:type="dxa"/>
            </w:tcMar>
            <w:vAlign w:val="center"/>
          </w:tcPr>
          <w:p w14:paraId="7BD6AC92" w14:textId="77777777" w:rsidR="00BA13D9" w:rsidRDefault="00BA13D9">
            <w:pPr>
              <w:spacing w:after="40" w:line="240" w:lineRule="auto"/>
              <w:jc w:val="center"/>
              <w:rPr>
                <w:rFonts w:ascii="Arial" w:hAnsi="Arial" w:cs="Arial"/>
                <w:b/>
              </w:rPr>
            </w:pPr>
            <w:r>
              <w:rPr>
                <w:rFonts w:ascii="Arial" w:hAnsi="Arial"/>
                <w:b/>
              </w:rPr>
              <w:t>5</w:t>
            </w:r>
          </w:p>
        </w:tc>
      </w:tr>
      <w:tr w:rsidR="00BA13D9" w14:paraId="1825488E" w14:textId="77777777" w:rsidTr="009952AF">
        <w:trPr>
          <w:trHeight w:val="360"/>
        </w:trPr>
        <w:tc>
          <w:tcPr>
            <w:tcW w:w="8190" w:type="dxa"/>
            <w:tcBorders>
              <w:left w:val="single" w:sz="4" w:space="0" w:color="auto"/>
            </w:tcBorders>
            <w:tcMar>
              <w:left w:w="58" w:type="dxa"/>
              <w:right w:w="58" w:type="dxa"/>
            </w:tcMar>
            <w:vAlign w:val="center"/>
          </w:tcPr>
          <w:p w14:paraId="2FD0AF5C" w14:textId="77777777" w:rsidR="00BA13D9" w:rsidRPr="009879D3" w:rsidRDefault="00BA13D9">
            <w:pPr>
              <w:widowControl w:val="0"/>
              <w:numPr>
                <w:ilvl w:val="0"/>
                <w:numId w:val="5"/>
              </w:numPr>
              <w:spacing w:after="40" w:line="240" w:lineRule="auto"/>
              <w:ind w:left="360"/>
              <w:rPr>
                <w:szCs w:val="22"/>
              </w:rPr>
            </w:pPr>
            <w:r w:rsidRPr="009879D3">
              <w:rPr>
                <w:szCs w:val="22"/>
              </w:rPr>
              <w:t>Las diapositivas de PowerPoint eran claras.</w:t>
            </w:r>
          </w:p>
        </w:tc>
        <w:tc>
          <w:tcPr>
            <w:tcW w:w="450" w:type="dxa"/>
            <w:tcBorders>
              <w:left w:val="single" w:sz="4" w:space="0" w:color="auto"/>
            </w:tcBorders>
            <w:shd w:val="clear" w:color="auto" w:fill="BFBFBF"/>
            <w:tcMar>
              <w:left w:w="58" w:type="dxa"/>
              <w:right w:w="58" w:type="dxa"/>
            </w:tcMar>
            <w:vAlign w:val="center"/>
          </w:tcPr>
          <w:p w14:paraId="73E42506" w14:textId="77777777" w:rsidR="00BA13D9" w:rsidRDefault="00BA13D9">
            <w:pPr>
              <w:spacing w:after="40" w:line="240" w:lineRule="auto"/>
              <w:jc w:val="center"/>
              <w:rPr>
                <w:rFonts w:ascii="Arial" w:hAnsi="Arial" w:cs="Arial"/>
                <w:b/>
              </w:rPr>
            </w:pPr>
            <w:r>
              <w:rPr>
                <w:rFonts w:ascii="Arial" w:hAnsi="Arial"/>
                <w:b/>
              </w:rPr>
              <w:t>1</w:t>
            </w:r>
          </w:p>
        </w:tc>
        <w:tc>
          <w:tcPr>
            <w:tcW w:w="540" w:type="dxa"/>
            <w:shd w:val="clear" w:color="auto" w:fill="BFBFBF"/>
            <w:tcMar>
              <w:left w:w="58" w:type="dxa"/>
              <w:right w:w="58" w:type="dxa"/>
            </w:tcMar>
            <w:vAlign w:val="center"/>
          </w:tcPr>
          <w:p w14:paraId="126D57C2" w14:textId="77777777" w:rsidR="00BA13D9" w:rsidRDefault="00BA13D9">
            <w:pPr>
              <w:spacing w:after="40" w:line="240" w:lineRule="auto"/>
              <w:jc w:val="center"/>
              <w:rPr>
                <w:rFonts w:ascii="Arial" w:hAnsi="Arial" w:cs="Arial"/>
                <w:b/>
              </w:rPr>
            </w:pPr>
            <w:r>
              <w:rPr>
                <w:rFonts w:ascii="Arial" w:hAnsi="Arial"/>
                <w:b/>
              </w:rPr>
              <w:t>2</w:t>
            </w:r>
          </w:p>
        </w:tc>
        <w:tc>
          <w:tcPr>
            <w:tcW w:w="450" w:type="dxa"/>
            <w:shd w:val="clear" w:color="auto" w:fill="BFBFBF"/>
            <w:tcMar>
              <w:left w:w="58" w:type="dxa"/>
              <w:right w:w="58" w:type="dxa"/>
            </w:tcMar>
            <w:vAlign w:val="center"/>
          </w:tcPr>
          <w:p w14:paraId="07CC7BA1" w14:textId="77777777" w:rsidR="00BA13D9" w:rsidRDefault="00BA13D9">
            <w:pPr>
              <w:spacing w:after="40" w:line="240" w:lineRule="auto"/>
              <w:jc w:val="center"/>
              <w:rPr>
                <w:rFonts w:ascii="Arial" w:hAnsi="Arial" w:cs="Arial"/>
                <w:b/>
              </w:rPr>
            </w:pPr>
            <w:r>
              <w:rPr>
                <w:rFonts w:ascii="Arial" w:hAnsi="Arial"/>
                <w:b/>
              </w:rPr>
              <w:t>3</w:t>
            </w:r>
          </w:p>
        </w:tc>
        <w:tc>
          <w:tcPr>
            <w:tcW w:w="450" w:type="dxa"/>
            <w:shd w:val="clear" w:color="auto" w:fill="BFBFBF"/>
            <w:tcMar>
              <w:left w:w="58" w:type="dxa"/>
              <w:right w:w="58" w:type="dxa"/>
            </w:tcMar>
            <w:vAlign w:val="center"/>
          </w:tcPr>
          <w:p w14:paraId="4AAF9446" w14:textId="77777777" w:rsidR="00BA13D9" w:rsidRDefault="00BA13D9">
            <w:pPr>
              <w:spacing w:after="40" w:line="240" w:lineRule="auto"/>
              <w:jc w:val="center"/>
              <w:rPr>
                <w:rFonts w:ascii="Arial" w:hAnsi="Arial" w:cs="Arial"/>
                <w:b/>
              </w:rPr>
            </w:pPr>
            <w:r>
              <w:rPr>
                <w:rFonts w:ascii="Arial" w:hAnsi="Arial"/>
                <w:b/>
              </w:rPr>
              <w:t>4</w:t>
            </w:r>
          </w:p>
        </w:tc>
        <w:tc>
          <w:tcPr>
            <w:tcW w:w="349" w:type="dxa"/>
            <w:tcBorders>
              <w:right w:val="single" w:sz="4" w:space="0" w:color="auto"/>
            </w:tcBorders>
            <w:shd w:val="clear" w:color="auto" w:fill="BFBFBF"/>
            <w:tcMar>
              <w:left w:w="58" w:type="dxa"/>
              <w:right w:w="58" w:type="dxa"/>
            </w:tcMar>
            <w:vAlign w:val="center"/>
          </w:tcPr>
          <w:p w14:paraId="4CD81187" w14:textId="77777777" w:rsidR="00BA13D9" w:rsidRDefault="00BA13D9">
            <w:pPr>
              <w:spacing w:after="40" w:line="240" w:lineRule="auto"/>
              <w:jc w:val="center"/>
              <w:rPr>
                <w:rFonts w:ascii="Arial" w:hAnsi="Arial" w:cs="Arial"/>
                <w:b/>
              </w:rPr>
            </w:pPr>
            <w:r>
              <w:rPr>
                <w:rFonts w:ascii="Arial" w:hAnsi="Arial"/>
                <w:b/>
              </w:rPr>
              <w:t>5</w:t>
            </w:r>
          </w:p>
        </w:tc>
      </w:tr>
      <w:tr w:rsidR="00BA13D9" w14:paraId="0FC950FA" w14:textId="77777777" w:rsidTr="009952AF">
        <w:trPr>
          <w:trHeight w:val="360"/>
        </w:trPr>
        <w:tc>
          <w:tcPr>
            <w:tcW w:w="8190" w:type="dxa"/>
            <w:tcBorders>
              <w:left w:val="single" w:sz="4" w:space="0" w:color="auto"/>
            </w:tcBorders>
            <w:tcMar>
              <w:left w:w="58" w:type="dxa"/>
              <w:right w:w="58" w:type="dxa"/>
            </w:tcMar>
            <w:vAlign w:val="center"/>
          </w:tcPr>
          <w:p w14:paraId="695D2143" w14:textId="77777777" w:rsidR="00BA13D9" w:rsidRPr="009879D3" w:rsidRDefault="00BA13D9">
            <w:pPr>
              <w:widowControl w:val="0"/>
              <w:numPr>
                <w:ilvl w:val="0"/>
                <w:numId w:val="5"/>
              </w:numPr>
              <w:spacing w:after="40" w:line="240" w:lineRule="auto"/>
              <w:ind w:left="360"/>
              <w:rPr>
                <w:szCs w:val="22"/>
              </w:rPr>
            </w:pPr>
            <w:r w:rsidRPr="009879D3">
              <w:rPr>
                <w:szCs w:val="22"/>
              </w:rPr>
              <w:t>Las diapositivas de PowerPoint mejoraron mi aprendizaje.</w:t>
            </w:r>
          </w:p>
        </w:tc>
        <w:tc>
          <w:tcPr>
            <w:tcW w:w="450" w:type="dxa"/>
            <w:tcBorders>
              <w:left w:val="single" w:sz="4" w:space="0" w:color="auto"/>
            </w:tcBorders>
            <w:shd w:val="clear" w:color="auto" w:fill="BFBFBF"/>
            <w:tcMar>
              <w:left w:w="58" w:type="dxa"/>
              <w:right w:w="58" w:type="dxa"/>
            </w:tcMar>
            <w:vAlign w:val="center"/>
          </w:tcPr>
          <w:p w14:paraId="34D1F197" w14:textId="77777777" w:rsidR="00BA13D9" w:rsidRDefault="00BA13D9">
            <w:pPr>
              <w:spacing w:after="40" w:line="240" w:lineRule="auto"/>
              <w:jc w:val="center"/>
              <w:rPr>
                <w:rFonts w:ascii="Arial" w:hAnsi="Arial" w:cs="Arial"/>
                <w:b/>
              </w:rPr>
            </w:pPr>
            <w:r>
              <w:rPr>
                <w:rFonts w:ascii="Arial" w:hAnsi="Arial"/>
                <w:b/>
              </w:rPr>
              <w:t>1</w:t>
            </w:r>
          </w:p>
        </w:tc>
        <w:tc>
          <w:tcPr>
            <w:tcW w:w="540" w:type="dxa"/>
            <w:shd w:val="clear" w:color="auto" w:fill="BFBFBF"/>
            <w:tcMar>
              <w:left w:w="58" w:type="dxa"/>
              <w:right w:w="58" w:type="dxa"/>
            </w:tcMar>
            <w:vAlign w:val="center"/>
          </w:tcPr>
          <w:p w14:paraId="752DF70F" w14:textId="77777777" w:rsidR="00BA13D9" w:rsidRDefault="00BA13D9">
            <w:pPr>
              <w:spacing w:after="40" w:line="240" w:lineRule="auto"/>
              <w:jc w:val="center"/>
              <w:rPr>
                <w:rFonts w:ascii="Arial" w:hAnsi="Arial" w:cs="Arial"/>
                <w:b/>
              </w:rPr>
            </w:pPr>
            <w:r>
              <w:rPr>
                <w:rFonts w:ascii="Arial" w:hAnsi="Arial"/>
                <w:b/>
              </w:rPr>
              <w:t>2</w:t>
            </w:r>
          </w:p>
        </w:tc>
        <w:tc>
          <w:tcPr>
            <w:tcW w:w="450" w:type="dxa"/>
            <w:shd w:val="clear" w:color="auto" w:fill="BFBFBF"/>
            <w:tcMar>
              <w:left w:w="58" w:type="dxa"/>
              <w:right w:w="58" w:type="dxa"/>
            </w:tcMar>
            <w:vAlign w:val="center"/>
          </w:tcPr>
          <w:p w14:paraId="7F6BE60B" w14:textId="77777777" w:rsidR="00BA13D9" w:rsidRDefault="00BA13D9">
            <w:pPr>
              <w:spacing w:after="40" w:line="240" w:lineRule="auto"/>
              <w:jc w:val="center"/>
              <w:rPr>
                <w:rFonts w:ascii="Arial" w:hAnsi="Arial" w:cs="Arial"/>
                <w:b/>
              </w:rPr>
            </w:pPr>
            <w:r>
              <w:rPr>
                <w:rFonts w:ascii="Arial" w:hAnsi="Arial"/>
                <w:b/>
              </w:rPr>
              <w:t>3</w:t>
            </w:r>
          </w:p>
        </w:tc>
        <w:tc>
          <w:tcPr>
            <w:tcW w:w="450" w:type="dxa"/>
            <w:shd w:val="clear" w:color="auto" w:fill="BFBFBF"/>
            <w:tcMar>
              <w:left w:w="58" w:type="dxa"/>
              <w:right w:w="58" w:type="dxa"/>
            </w:tcMar>
            <w:vAlign w:val="center"/>
          </w:tcPr>
          <w:p w14:paraId="69652DE7" w14:textId="77777777" w:rsidR="00BA13D9" w:rsidRDefault="00BA13D9">
            <w:pPr>
              <w:spacing w:after="40" w:line="240" w:lineRule="auto"/>
              <w:jc w:val="center"/>
              <w:rPr>
                <w:rFonts w:ascii="Arial" w:hAnsi="Arial" w:cs="Arial"/>
                <w:b/>
              </w:rPr>
            </w:pPr>
            <w:r>
              <w:rPr>
                <w:rFonts w:ascii="Arial" w:hAnsi="Arial"/>
                <w:b/>
              </w:rPr>
              <w:t>4</w:t>
            </w:r>
          </w:p>
        </w:tc>
        <w:tc>
          <w:tcPr>
            <w:tcW w:w="349" w:type="dxa"/>
            <w:tcBorders>
              <w:right w:val="single" w:sz="4" w:space="0" w:color="auto"/>
            </w:tcBorders>
            <w:shd w:val="clear" w:color="auto" w:fill="BFBFBF"/>
            <w:tcMar>
              <w:left w:w="58" w:type="dxa"/>
              <w:right w:w="58" w:type="dxa"/>
            </w:tcMar>
            <w:vAlign w:val="center"/>
          </w:tcPr>
          <w:p w14:paraId="699EE523" w14:textId="77777777" w:rsidR="00BA13D9" w:rsidRDefault="00BA13D9">
            <w:pPr>
              <w:spacing w:after="40" w:line="240" w:lineRule="auto"/>
              <w:jc w:val="center"/>
              <w:rPr>
                <w:rFonts w:ascii="Arial" w:hAnsi="Arial" w:cs="Arial"/>
                <w:b/>
              </w:rPr>
            </w:pPr>
            <w:r>
              <w:rPr>
                <w:rFonts w:ascii="Arial" w:hAnsi="Arial"/>
                <w:b/>
              </w:rPr>
              <w:t>5</w:t>
            </w:r>
          </w:p>
        </w:tc>
      </w:tr>
      <w:tr w:rsidR="00BA13D9" w14:paraId="2BC2BB39" w14:textId="77777777" w:rsidTr="009952AF">
        <w:trPr>
          <w:trHeight w:val="360"/>
        </w:trPr>
        <w:tc>
          <w:tcPr>
            <w:tcW w:w="8190" w:type="dxa"/>
            <w:tcBorders>
              <w:left w:val="single" w:sz="4" w:space="0" w:color="auto"/>
            </w:tcBorders>
            <w:tcMar>
              <w:left w:w="58" w:type="dxa"/>
              <w:right w:w="58" w:type="dxa"/>
            </w:tcMar>
            <w:vAlign w:val="center"/>
          </w:tcPr>
          <w:p w14:paraId="39343175" w14:textId="77777777" w:rsidR="00BA13D9" w:rsidRPr="009879D3" w:rsidRDefault="00582422">
            <w:pPr>
              <w:numPr>
                <w:ilvl w:val="0"/>
                <w:numId w:val="5"/>
              </w:numPr>
              <w:spacing w:after="40" w:line="240" w:lineRule="auto"/>
              <w:ind w:left="360"/>
              <w:rPr>
                <w:szCs w:val="22"/>
              </w:rPr>
            </w:pPr>
            <w:r w:rsidRPr="00582422">
              <w:rPr>
                <w:szCs w:val="22"/>
              </w:rPr>
              <w:t>El tiempo asignado para este módulo fue suficiente</w:t>
            </w:r>
            <w:r w:rsidR="00BA13D9" w:rsidRPr="009879D3">
              <w:rPr>
                <w:szCs w:val="22"/>
              </w:rPr>
              <w:t>.</w:t>
            </w:r>
          </w:p>
        </w:tc>
        <w:tc>
          <w:tcPr>
            <w:tcW w:w="450" w:type="dxa"/>
            <w:tcBorders>
              <w:left w:val="single" w:sz="4" w:space="0" w:color="auto"/>
            </w:tcBorders>
            <w:shd w:val="clear" w:color="auto" w:fill="BFBFBF"/>
            <w:tcMar>
              <w:left w:w="58" w:type="dxa"/>
              <w:right w:w="58" w:type="dxa"/>
            </w:tcMar>
            <w:vAlign w:val="center"/>
          </w:tcPr>
          <w:p w14:paraId="225A168B" w14:textId="77777777" w:rsidR="00BA13D9" w:rsidRDefault="00BA13D9">
            <w:pPr>
              <w:spacing w:after="40" w:line="240" w:lineRule="auto"/>
              <w:jc w:val="center"/>
              <w:rPr>
                <w:rFonts w:ascii="Arial" w:hAnsi="Arial" w:cs="Arial"/>
                <w:b/>
              </w:rPr>
            </w:pPr>
            <w:r>
              <w:rPr>
                <w:rFonts w:ascii="Arial" w:hAnsi="Arial"/>
                <w:b/>
              </w:rPr>
              <w:t>1</w:t>
            </w:r>
          </w:p>
        </w:tc>
        <w:tc>
          <w:tcPr>
            <w:tcW w:w="540" w:type="dxa"/>
            <w:shd w:val="clear" w:color="auto" w:fill="BFBFBF"/>
            <w:tcMar>
              <w:left w:w="58" w:type="dxa"/>
              <w:right w:w="58" w:type="dxa"/>
            </w:tcMar>
            <w:vAlign w:val="center"/>
          </w:tcPr>
          <w:p w14:paraId="751F9F72" w14:textId="77777777" w:rsidR="00BA13D9" w:rsidRDefault="00BA13D9">
            <w:pPr>
              <w:spacing w:after="40" w:line="240" w:lineRule="auto"/>
              <w:jc w:val="center"/>
              <w:rPr>
                <w:rFonts w:ascii="Arial" w:hAnsi="Arial" w:cs="Arial"/>
                <w:b/>
              </w:rPr>
            </w:pPr>
            <w:r>
              <w:rPr>
                <w:rFonts w:ascii="Arial" w:hAnsi="Arial"/>
                <w:b/>
              </w:rPr>
              <w:t>2</w:t>
            </w:r>
          </w:p>
        </w:tc>
        <w:tc>
          <w:tcPr>
            <w:tcW w:w="450" w:type="dxa"/>
            <w:shd w:val="clear" w:color="auto" w:fill="BFBFBF"/>
            <w:tcMar>
              <w:left w:w="58" w:type="dxa"/>
              <w:right w:w="58" w:type="dxa"/>
            </w:tcMar>
            <w:vAlign w:val="center"/>
          </w:tcPr>
          <w:p w14:paraId="5934C728" w14:textId="77777777" w:rsidR="00BA13D9" w:rsidRDefault="00BA13D9">
            <w:pPr>
              <w:spacing w:after="40" w:line="240" w:lineRule="auto"/>
              <w:jc w:val="center"/>
              <w:rPr>
                <w:rFonts w:ascii="Arial" w:hAnsi="Arial" w:cs="Arial"/>
                <w:b/>
              </w:rPr>
            </w:pPr>
            <w:r>
              <w:rPr>
                <w:rFonts w:ascii="Arial" w:hAnsi="Arial"/>
                <w:b/>
              </w:rPr>
              <w:t>3</w:t>
            </w:r>
          </w:p>
        </w:tc>
        <w:tc>
          <w:tcPr>
            <w:tcW w:w="450" w:type="dxa"/>
            <w:shd w:val="clear" w:color="auto" w:fill="BFBFBF"/>
            <w:tcMar>
              <w:left w:w="58" w:type="dxa"/>
              <w:right w:w="58" w:type="dxa"/>
            </w:tcMar>
            <w:vAlign w:val="center"/>
          </w:tcPr>
          <w:p w14:paraId="58C9355A" w14:textId="77777777" w:rsidR="00BA13D9" w:rsidRDefault="00BA13D9">
            <w:pPr>
              <w:spacing w:after="40" w:line="240" w:lineRule="auto"/>
              <w:jc w:val="center"/>
              <w:rPr>
                <w:rFonts w:ascii="Arial" w:hAnsi="Arial" w:cs="Arial"/>
                <w:b/>
              </w:rPr>
            </w:pPr>
            <w:r>
              <w:rPr>
                <w:rFonts w:ascii="Arial" w:hAnsi="Arial"/>
                <w:b/>
              </w:rPr>
              <w:t>4</w:t>
            </w:r>
          </w:p>
        </w:tc>
        <w:tc>
          <w:tcPr>
            <w:tcW w:w="349" w:type="dxa"/>
            <w:tcBorders>
              <w:right w:val="single" w:sz="4" w:space="0" w:color="auto"/>
            </w:tcBorders>
            <w:shd w:val="clear" w:color="auto" w:fill="BFBFBF"/>
            <w:tcMar>
              <w:left w:w="58" w:type="dxa"/>
              <w:right w:w="58" w:type="dxa"/>
            </w:tcMar>
            <w:vAlign w:val="center"/>
          </w:tcPr>
          <w:p w14:paraId="3A10A625" w14:textId="77777777" w:rsidR="00BA13D9" w:rsidRDefault="00BA13D9">
            <w:pPr>
              <w:spacing w:after="40" w:line="240" w:lineRule="auto"/>
              <w:jc w:val="center"/>
              <w:rPr>
                <w:rFonts w:ascii="Arial" w:hAnsi="Arial" w:cs="Arial"/>
                <w:b/>
              </w:rPr>
            </w:pPr>
            <w:r>
              <w:rPr>
                <w:rFonts w:ascii="Arial" w:hAnsi="Arial"/>
                <w:b/>
              </w:rPr>
              <w:t>5</w:t>
            </w:r>
          </w:p>
        </w:tc>
      </w:tr>
      <w:tr w:rsidR="00BA13D9" w14:paraId="46B9B43C" w14:textId="77777777" w:rsidTr="009952AF">
        <w:trPr>
          <w:trHeight w:val="360"/>
        </w:trPr>
        <w:tc>
          <w:tcPr>
            <w:tcW w:w="8190" w:type="dxa"/>
            <w:tcBorders>
              <w:left w:val="single" w:sz="4" w:space="0" w:color="auto"/>
            </w:tcBorders>
            <w:tcMar>
              <w:left w:w="58" w:type="dxa"/>
              <w:right w:w="58" w:type="dxa"/>
            </w:tcMar>
            <w:vAlign w:val="center"/>
          </w:tcPr>
          <w:p w14:paraId="6895551E" w14:textId="77777777" w:rsidR="00BA13D9" w:rsidRPr="009879D3" w:rsidRDefault="00BA13D9">
            <w:pPr>
              <w:numPr>
                <w:ilvl w:val="0"/>
                <w:numId w:val="5"/>
              </w:numPr>
              <w:spacing w:after="40" w:line="240" w:lineRule="auto"/>
              <w:ind w:left="360"/>
              <w:rPr>
                <w:szCs w:val="22"/>
              </w:rPr>
            </w:pPr>
            <w:r w:rsidRPr="009879D3">
              <w:rPr>
                <w:szCs w:val="22"/>
              </w:rPr>
              <w:t xml:space="preserve">El instructor era un experto y estaba bien preparado. </w:t>
            </w:r>
          </w:p>
        </w:tc>
        <w:tc>
          <w:tcPr>
            <w:tcW w:w="450" w:type="dxa"/>
            <w:tcBorders>
              <w:left w:val="single" w:sz="4" w:space="0" w:color="auto"/>
            </w:tcBorders>
            <w:shd w:val="clear" w:color="auto" w:fill="BFBFBF"/>
            <w:tcMar>
              <w:left w:w="58" w:type="dxa"/>
              <w:right w:w="58" w:type="dxa"/>
            </w:tcMar>
            <w:vAlign w:val="center"/>
          </w:tcPr>
          <w:p w14:paraId="43EF50D1" w14:textId="77777777" w:rsidR="00BA13D9" w:rsidRDefault="00BA13D9">
            <w:pPr>
              <w:spacing w:after="40" w:line="240" w:lineRule="auto"/>
              <w:jc w:val="center"/>
              <w:rPr>
                <w:rFonts w:ascii="Arial" w:hAnsi="Arial" w:cs="Arial"/>
                <w:b/>
              </w:rPr>
            </w:pPr>
            <w:r>
              <w:rPr>
                <w:rFonts w:ascii="Arial" w:hAnsi="Arial"/>
                <w:b/>
              </w:rPr>
              <w:t>1</w:t>
            </w:r>
          </w:p>
        </w:tc>
        <w:tc>
          <w:tcPr>
            <w:tcW w:w="540" w:type="dxa"/>
            <w:shd w:val="clear" w:color="auto" w:fill="BFBFBF"/>
            <w:tcMar>
              <w:left w:w="58" w:type="dxa"/>
              <w:right w:w="58" w:type="dxa"/>
            </w:tcMar>
            <w:vAlign w:val="center"/>
          </w:tcPr>
          <w:p w14:paraId="4EFC3180" w14:textId="77777777" w:rsidR="00BA13D9" w:rsidRDefault="00BA13D9">
            <w:pPr>
              <w:spacing w:after="40" w:line="240" w:lineRule="auto"/>
              <w:jc w:val="center"/>
              <w:rPr>
                <w:rFonts w:ascii="Arial" w:hAnsi="Arial" w:cs="Arial"/>
                <w:b/>
              </w:rPr>
            </w:pPr>
            <w:r>
              <w:rPr>
                <w:rFonts w:ascii="Arial" w:hAnsi="Arial"/>
                <w:b/>
              </w:rPr>
              <w:t>2</w:t>
            </w:r>
          </w:p>
        </w:tc>
        <w:tc>
          <w:tcPr>
            <w:tcW w:w="450" w:type="dxa"/>
            <w:shd w:val="clear" w:color="auto" w:fill="BFBFBF"/>
            <w:tcMar>
              <w:left w:w="58" w:type="dxa"/>
              <w:right w:w="58" w:type="dxa"/>
            </w:tcMar>
            <w:vAlign w:val="center"/>
          </w:tcPr>
          <w:p w14:paraId="3C03D198" w14:textId="77777777" w:rsidR="00BA13D9" w:rsidRDefault="00BA13D9">
            <w:pPr>
              <w:spacing w:after="40" w:line="240" w:lineRule="auto"/>
              <w:jc w:val="center"/>
              <w:rPr>
                <w:rFonts w:ascii="Arial" w:hAnsi="Arial" w:cs="Arial"/>
                <w:b/>
              </w:rPr>
            </w:pPr>
            <w:r>
              <w:rPr>
                <w:rFonts w:ascii="Arial" w:hAnsi="Arial"/>
                <w:b/>
              </w:rPr>
              <w:t>3</w:t>
            </w:r>
          </w:p>
        </w:tc>
        <w:tc>
          <w:tcPr>
            <w:tcW w:w="450" w:type="dxa"/>
            <w:shd w:val="clear" w:color="auto" w:fill="BFBFBF"/>
            <w:tcMar>
              <w:left w:w="58" w:type="dxa"/>
              <w:right w:w="58" w:type="dxa"/>
            </w:tcMar>
            <w:vAlign w:val="center"/>
          </w:tcPr>
          <w:p w14:paraId="798C82BE" w14:textId="77777777" w:rsidR="00BA13D9" w:rsidRDefault="00BA13D9">
            <w:pPr>
              <w:spacing w:after="40" w:line="240" w:lineRule="auto"/>
              <w:jc w:val="center"/>
              <w:rPr>
                <w:rFonts w:ascii="Arial" w:hAnsi="Arial" w:cs="Arial"/>
                <w:b/>
              </w:rPr>
            </w:pPr>
            <w:r>
              <w:rPr>
                <w:rFonts w:ascii="Arial" w:hAnsi="Arial"/>
                <w:b/>
              </w:rPr>
              <w:t>4</w:t>
            </w:r>
          </w:p>
        </w:tc>
        <w:tc>
          <w:tcPr>
            <w:tcW w:w="349" w:type="dxa"/>
            <w:tcBorders>
              <w:right w:val="single" w:sz="4" w:space="0" w:color="auto"/>
            </w:tcBorders>
            <w:shd w:val="clear" w:color="auto" w:fill="BFBFBF"/>
            <w:tcMar>
              <w:left w:w="58" w:type="dxa"/>
              <w:right w:w="58" w:type="dxa"/>
            </w:tcMar>
            <w:vAlign w:val="center"/>
          </w:tcPr>
          <w:p w14:paraId="1E809AA7" w14:textId="77777777" w:rsidR="00BA13D9" w:rsidRDefault="00BA13D9">
            <w:pPr>
              <w:spacing w:after="40" w:line="240" w:lineRule="auto"/>
              <w:jc w:val="center"/>
              <w:rPr>
                <w:rFonts w:ascii="Arial" w:hAnsi="Arial" w:cs="Arial"/>
                <w:b/>
              </w:rPr>
            </w:pPr>
            <w:r>
              <w:rPr>
                <w:rFonts w:ascii="Arial" w:hAnsi="Arial"/>
                <w:b/>
              </w:rPr>
              <w:t>5</w:t>
            </w:r>
          </w:p>
        </w:tc>
      </w:tr>
      <w:tr w:rsidR="00BA13D9" w14:paraId="1D6D6AE1" w14:textId="77777777" w:rsidTr="009952AF">
        <w:trPr>
          <w:trHeight w:val="360"/>
        </w:trPr>
        <w:tc>
          <w:tcPr>
            <w:tcW w:w="8190" w:type="dxa"/>
            <w:tcBorders>
              <w:left w:val="single" w:sz="4" w:space="0" w:color="auto"/>
              <w:bottom w:val="single" w:sz="4" w:space="0" w:color="auto"/>
            </w:tcBorders>
            <w:tcMar>
              <w:left w:w="58" w:type="dxa"/>
              <w:right w:w="58" w:type="dxa"/>
            </w:tcMar>
            <w:vAlign w:val="center"/>
          </w:tcPr>
          <w:p w14:paraId="5D444B25" w14:textId="77777777" w:rsidR="00BA13D9" w:rsidRPr="009952AF" w:rsidRDefault="00BA13D9">
            <w:pPr>
              <w:numPr>
                <w:ilvl w:val="0"/>
                <w:numId w:val="5"/>
              </w:numPr>
              <w:spacing w:after="40" w:line="240" w:lineRule="auto"/>
              <w:ind w:left="360"/>
              <w:rPr>
                <w:sz w:val="21"/>
                <w:szCs w:val="21"/>
              </w:rPr>
            </w:pPr>
            <w:r w:rsidRPr="009952AF">
              <w:rPr>
                <w:sz w:val="21"/>
                <w:szCs w:val="21"/>
              </w:rPr>
              <w:t xml:space="preserve">Los participantes tuvieron numerosas oportunidades para intercambiar experiencias e ideas. </w:t>
            </w:r>
          </w:p>
        </w:tc>
        <w:tc>
          <w:tcPr>
            <w:tcW w:w="450" w:type="dxa"/>
            <w:tcBorders>
              <w:left w:val="single" w:sz="4" w:space="0" w:color="auto"/>
              <w:bottom w:val="single" w:sz="4" w:space="0" w:color="auto"/>
            </w:tcBorders>
            <w:shd w:val="clear" w:color="auto" w:fill="BFBFBF"/>
            <w:tcMar>
              <w:left w:w="58" w:type="dxa"/>
              <w:right w:w="58" w:type="dxa"/>
            </w:tcMar>
            <w:vAlign w:val="center"/>
          </w:tcPr>
          <w:p w14:paraId="2003B31E" w14:textId="77777777" w:rsidR="00BA13D9" w:rsidRDefault="00BA13D9">
            <w:pPr>
              <w:spacing w:after="40" w:line="240" w:lineRule="auto"/>
              <w:jc w:val="center"/>
              <w:rPr>
                <w:rFonts w:ascii="Arial" w:hAnsi="Arial" w:cs="Arial"/>
                <w:b/>
              </w:rPr>
            </w:pPr>
            <w:r>
              <w:rPr>
                <w:rFonts w:ascii="Arial" w:hAnsi="Arial"/>
                <w:b/>
              </w:rPr>
              <w:t>1</w:t>
            </w:r>
          </w:p>
        </w:tc>
        <w:tc>
          <w:tcPr>
            <w:tcW w:w="540" w:type="dxa"/>
            <w:tcBorders>
              <w:bottom w:val="single" w:sz="4" w:space="0" w:color="auto"/>
            </w:tcBorders>
            <w:shd w:val="clear" w:color="auto" w:fill="BFBFBF"/>
            <w:tcMar>
              <w:left w:w="58" w:type="dxa"/>
              <w:right w:w="58" w:type="dxa"/>
            </w:tcMar>
            <w:vAlign w:val="center"/>
          </w:tcPr>
          <w:p w14:paraId="48FB5639" w14:textId="77777777" w:rsidR="00BA13D9" w:rsidRDefault="00BA13D9">
            <w:pPr>
              <w:spacing w:after="40" w:line="240" w:lineRule="auto"/>
              <w:jc w:val="center"/>
              <w:rPr>
                <w:rFonts w:ascii="Arial" w:hAnsi="Arial" w:cs="Arial"/>
                <w:b/>
              </w:rPr>
            </w:pPr>
            <w:r>
              <w:rPr>
                <w:rFonts w:ascii="Arial" w:hAnsi="Arial"/>
                <w:b/>
              </w:rPr>
              <w:t>2</w:t>
            </w:r>
          </w:p>
        </w:tc>
        <w:tc>
          <w:tcPr>
            <w:tcW w:w="450" w:type="dxa"/>
            <w:tcBorders>
              <w:bottom w:val="single" w:sz="4" w:space="0" w:color="auto"/>
            </w:tcBorders>
            <w:shd w:val="clear" w:color="auto" w:fill="BFBFBF"/>
            <w:tcMar>
              <w:left w:w="58" w:type="dxa"/>
              <w:right w:w="58" w:type="dxa"/>
            </w:tcMar>
            <w:vAlign w:val="center"/>
          </w:tcPr>
          <w:p w14:paraId="6D2797C1" w14:textId="77777777" w:rsidR="00BA13D9" w:rsidRDefault="00BA13D9">
            <w:pPr>
              <w:spacing w:after="40" w:line="240" w:lineRule="auto"/>
              <w:jc w:val="center"/>
              <w:rPr>
                <w:rFonts w:ascii="Arial" w:hAnsi="Arial" w:cs="Arial"/>
                <w:b/>
              </w:rPr>
            </w:pPr>
            <w:r>
              <w:rPr>
                <w:rFonts w:ascii="Arial" w:hAnsi="Arial"/>
                <w:b/>
              </w:rPr>
              <w:t>3</w:t>
            </w:r>
          </w:p>
        </w:tc>
        <w:tc>
          <w:tcPr>
            <w:tcW w:w="450" w:type="dxa"/>
            <w:tcBorders>
              <w:bottom w:val="single" w:sz="4" w:space="0" w:color="auto"/>
            </w:tcBorders>
            <w:shd w:val="clear" w:color="auto" w:fill="BFBFBF"/>
            <w:tcMar>
              <w:left w:w="58" w:type="dxa"/>
              <w:right w:w="58" w:type="dxa"/>
            </w:tcMar>
            <w:vAlign w:val="center"/>
          </w:tcPr>
          <w:p w14:paraId="22F5B928" w14:textId="77777777" w:rsidR="00BA13D9" w:rsidRDefault="00BA13D9">
            <w:pPr>
              <w:spacing w:after="40" w:line="240" w:lineRule="auto"/>
              <w:jc w:val="center"/>
              <w:rPr>
                <w:rFonts w:ascii="Arial" w:hAnsi="Arial" w:cs="Arial"/>
                <w:b/>
              </w:rPr>
            </w:pPr>
            <w:r>
              <w:rPr>
                <w:rFonts w:ascii="Arial" w:hAnsi="Arial"/>
                <w:b/>
              </w:rPr>
              <w:t>4</w:t>
            </w:r>
          </w:p>
        </w:tc>
        <w:tc>
          <w:tcPr>
            <w:tcW w:w="349" w:type="dxa"/>
            <w:tcBorders>
              <w:bottom w:val="single" w:sz="4" w:space="0" w:color="auto"/>
              <w:right w:val="single" w:sz="4" w:space="0" w:color="auto"/>
            </w:tcBorders>
            <w:shd w:val="clear" w:color="auto" w:fill="BFBFBF"/>
            <w:tcMar>
              <w:left w:w="58" w:type="dxa"/>
              <w:right w:w="58" w:type="dxa"/>
            </w:tcMar>
            <w:vAlign w:val="center"/>
          </w:tcPr>
          <w:p w14:paraId="47CCF8B1" w14:textId="77777777" w:rsidR="00BA13D9" w:rsidRDefault="00BA13D9">
            <w:pPr>
              <w:spacing w:after="40" w:line="240" w:lineRule="auto"/>
              <w:jc w:val="center"/>
              <w:rPr>
                <w:rFonts w:ascii="Arial" w:hAnsi="Arial" w:cs="Arial"/>
                <w:b/>
              </w:rPr>
            </w:pPr>
            <w:r>
              <w:rPr>
                <w:rFonts w:ascii="Arial" w:hAnsi="Arial"/>
                <w:b/>
              </w:rPr>
              <w:t>5</w:t>
            </w:r>
          </w:p>
        </w:tc>
      </w:tr>
      <w:tr w:rsidR="00BA13D9" w:rsidRPr="00DB1EC0" w14:paraId="5D15406A" w14:textId="77777777" w:rsidTr="009952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5"/>
        </w:trPr>
        <w:tc>
          <w:tcPr>
            <w:tcW w:w="8190" w:type="dxa"/>
            <w:tcBorders>
              <w:left w:val="nil"/>
              <w:bottom w:val="nil"/>
              <w:right w:val="nil"/>
            </w:tcBorders>
            <w:tcMar>
              <w:left w:w="58" w:type="dxa"/>
              <w:right w:w="58" w:type="dxa"/>
            </w:tcMar>
          </w:tcPr>
          <w:p w14:paraId="09AA05A5" w14:textId="77777777" w:rsidR="00BA13D9" w:rsidRPr="00DB1EC0" w:rsidRDefault="00BA13D9">
            <w:pPr>
              <w:spacing w:after="40" w:line="240" w:lineRule="auto"/>
              <w:rPr>
                <w:rFonts w:ascii="Arial" w:hAnsi="Arial" w:cs="Arial"/>
                <w:b/>
                <w:color w:val="000000"/>
                <w:sz w:val="10"/>
                <w:szCs w:val="10"/>
              </w:rPr>
            </w:pPr>
          </w:p>
        </w:tc>
        <w:tc>
          <w:tcPr>
            <w:tcW w:w="2239" w:type="dxa"/>
            <w:gridSpan w:val="5"/>
            <w:tcBorders>
              <w:left w:val="nil"/>
              <w:right w:val="nil"/>
            </w:tcBorders>
          </w:tcPr>
          <w:p w14:paraId="5AA73E7E" w14:textId="77777777" w:rsidR="00BA13D9" w:rsidRPr="00DB1EC0" w:rsidRDefault="00BA13D9">
            <w:pPr>
              <w:spacing w:after="40" w:line="240" w:lineRule="auto"/>
              <w:rPr>
                <w:rFonts w:ascii="Arial" w:hAnsi="Arial" w:cs="Arial"/>
                <w:b/>
                <w:color w:val="000000"/>
                <w:sz w:val="10"/>
                <w:szCs w:val="10"/>
              </w:rPr>
            </w:pPr>
          </w:p>
        </w:tc>
      </w:tr>
      <w:tr w:rsidR="00BA13D9" w14:paraId="7E7C286B" w14:textId="77777777" w:rsidTr="009952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8190" w:type="dxa"/>
            <w:tcBorders>
              <w:top w:val="nil"/>
              <w:left w:val="nil"/>
            </w:tcBorders>
            <w:tcMar>
              <w:left w:w="58" w:type="dxa"/>
              <w:right w:w="58" w:type="dxa"/>
            </w:tcMar>
          </w:tcPr>
          <w:p w14:paraId="1354F7C7" w14:textId="77777777" w:rsidR="00BA13D9" w:rsidRDefault="00BA13D9">
            <w:pPr>
              <w:spacing w:after="40"/>
            </w:pPr>
            <w:r>
              <w:t xml:space="preserve">Indique su nivel de conocimiento/aptitud. </w:t>
            </w:r>
            <w:r w:rsidR="0037319B">
              <w:t>Marque</w:t>
            </w:r>
            <w:r>
              <w:t xml:space="preserve"> su respuesta con un círculo.</w:t>
            </w:r>
          </w:p>
        </w:tc>
        <w:tc>
          <w:tcPr>
            <w:tcW w:w="2239" w:type="dxa"/>
            <w:gridSpan w:val="5"/>
            <w:shd w:val="clear" w:color="auto" w:fill="BFBFBF"/>
            <w:tcMar>
              <w:left w:w="58" w:type="dxa"/>
              <w:right w:w="58" w:type="dxa"/>
            </w:tcMar>
            <w:vAlign w:val="bottom"/>
          </w:tcPr>
          <w:p w14:paraId="3DB25BE5" w14:textId="77777777" w:rsidR="00BA13D9" w:rsidRDefault="00BA13D9">
            <w:pPr>
              <w:tabs>
                <w:tab w:val="right" w:pos="2322"/>
              </w:tabs>
              <w:spacing w:after="40" w:line="240" w:lineRule="auto"/>
              <w:jc w:val="center"/>
              <w:rPr>
                <w:rFonts w:ascii="Arial" w:hAnsi="Arial" w:cs="Arial"/>
                <w:b/>
              </w:rPr>
            </w:pPr>
            <w:r>
              <w:rPr>
                <w:rFonts w:ascii="Arial" w:hAnsi="Arial"/>
                <w:b/>
              </w:rPr>
              <w:t>Ninguno Avanzado</w:t>
            </w:r>
          </w:p>
        </w:tc>
      </w:tr>
      <w:tr w:rsidR="00BA13D9" w14:paraId="43ACC569" w14:textId="77777777" w:rsidTr="009952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8190" w:type="dxa"/>
            <w:tcBorders>
              <w:bottom w:val="nil"/>
            </w:tcBorders>
            <w:tcMar>
              <w:left w:w="58" w:type="dxa"/>
              <w:right w:w="58" w:type="dxa"/>
            </w:tcMar>
            <w:vAlign w:val="center"/>
          </w:tcPr>
          <w:p w14:paraId="7C2794F7" w14:textId="77777777" w:rsidR="00BA13D9" w:rsidRDefault="00BA13D9">
            <w:pPr>
              <w:numPr>
                <w:ilvl w:val="0"/>
                <w:numId w:val="5"/>
              </w:numPr>
              <w:spacing w:after="40" w:line="240" w:lineRule="auto"/>
              <w:ind w:left="360"/>
            </w:pPr>
            <w:r>
              <w:t xml:space="preserve">Mi nivel de conocimiento/aptitud del tema </w:t>
            </w:r>
            <w:r>
              <w:rPr>
                <w:b/>
              </w:rPr>
              <w:t>antes de llevar a cabo la capacitación</w:t>
            </w:r>
            <w:r>
              <w:t>.</w:t>
            </w:r>
          </w:p>
        </w:tc>
        <w:tc>
          <w:tcPr>
            <w:tcW w:w="450" w:type="dxa"/>
            <w:tcBorders>
              <w:bottom w:val="nil"/>
              <w:right w:val="nil"/>
            </w:tcBorders>
            <w:shd w:val="clear" w:color="auto" w:fill="BFBFBF"/>
            <w:tcMar>
              <w:left w:w="58" w:type="dxa"/>
              <w:right w:w="58" w:type="dxa"/>
            </w:tcMar>
            <w:vAlign w:val="center"/>
          </w:tcPr>
          <w:p w14:paraId="158AD0ED" w14:textId="77777777" w:rsidR="00BA13D9" w:rsidRDefault="00BA13D9">
            <w:pPr>
              <w:spacing w:after="40" w:line="240" w:lineRule="auto"/>
              <w:jc w:val="center"/>
              <w:rPr>
                <w:rFonts w:ascii="Arial" w:hAnsi="Arial" w:cs="Arial"/>
                <w:b/>
              </w:rPr>
            </w:pPr>
            <w:r>
              <w:rPr>
                <w:rFonts w:ascii="Arial" w:hAnsi="Arial"/>
                <w:b/>
              </w:rPr>
              <w:t>1</w:t>
            </w:r>
          </w:p>
        </w:tc>
        <w:tc>
          <w:tcPr>
            <w:tcW w:w="540" w:type="dxa"/>
            <w:tcBorders>
              <w:left w:val="nil"/>
              <w:bottom w:val="nil"/>
              <w:right w:val="nil"/>
            </w:tcBorders>
            <w:shd w:val="clear" w:color="auto" w:fill="BFBFBF"/>
            <w:tcMar>
              <w:left w:w="58" w:type="dxa"/>
              <w:right w:w="58" w:type="dxa"/>
            </w:tcMar>
            <w:vAlign w:val="center"/>
          </w:tcPr>
          <w:p w14:paraId="097DDE0E" w14:textId="77777777" w:rsidR="00BA13D9" w:rsidRDefault="00BA13D9">
            <w:pPr>
              <w:spacing w:after="40" w:line="240" w:lineRule="auto"/>
              <w:jc w:val="center"/>
              <w:rPr>
                <w:rFonts w:ascii="Arial" w:hAnsi="Arial" w:cs="Arial"/>
                <w:b/>
              </w:rPr>
            </w:pPr>
            <w:r>
              <w:rPr>
                <w:rFonts w:ascii="Arial" w:hAnsi="Arial"/>
                <w:b/>
              </w:rPr>
              <w:t>2</w:t>
            </w:r>
          </w:p>
        </w:tc>
        <w:tc>
          <w:tcPr>
            <w:tcW w:w="450" w:type="dxa"/>
            <w:tcBorders>
              <w:left w:val="nil"/>
              <w:bottom w:val="nil"/>
              <w:right w:val="nil"/>
            </w:tcBorders>
            <w:shd w:val="clear" w:color="auto" w:fill="BFBFBF"/>
            <w:tcMar>
              <w:left w:w="58" w:type="dxa"/>
              <w:right w:w="58" w:type="dxa"/>
            </w:tcMar>
            <w:vAlign w:val="center"/>
          </w:tcPr>
          <w:p w14:paraId="3CBC7D47" w14:textId="77777777" w:rsidR="00BA13D9" w:rsidRDefault="00BA13D9">
            <w:pPr>
              <w:spacing w:after="40" w:line="240" w:lineRule="auto"/>
              <w:jc w:val="center"/>
              <w:rPr>
                <w:rFonts w:ascii="Arial" w:hAnsi="Arial" w:cs="Arial"/>
                <w:b/>
              </w:rPr>
            </w:pPr>
            <w:r>
              <w:rPr>
                <w:rFonts w:ascii="Arial" w:hAnsi="Arial"/>
                <w:b/>
              </w:rPr>
              <w:t>3</w:t>
            </w:r>
          </w:p>
        </w:tc>
        <w:tc>
          <w:tcPr>
            <w:tcW w:w="450" w:type="dxa"/>
            <w:tcBorders>
              <w:left w:val="nil"/>
              <w:bottom w:val="nil"/>
              <w:right w:val="nil"/>
            </w:tcBorders>
            <w:shd w:val="clear" w:color="auto" w:fill="BFBFBF"/>
            <w:tcMar>
              <w:left w:w="58" w:type="dxa"/>
              <w:right w:w="58" w:type="dxa"/>
            </w:tcMar>
            <w:vAlign w:val="center"/>
          </w:tcPr>
          <w:p w14:paraId="261EDD7E" w14:textId="77777777" w:rsidR="00BA13D9" w:rsidRDefault="00BA13D9">
            <w:pPr>
              <w:spacing w:after="40" w:line="240" w:lineRule="auto"/>
              <w:jc w:val="center"/>
              <w:rPr>
                <w:rFonts w:ascii="Arial" w:hAnsi="Arial" w:cs="Arial"/>
                <w:b/>
              </w:rPr>
            </w:pPr>
            <w:r>
              <w:rPr>
                <w:rFonts w:ascii="Arial" w:hAnsi="Arial"/>
                <w:b/>
              </w:rPr>
              <w:t>4</w:t>
            </w:r>
          </w:p>
        </w:tc>
        <w:tc>
          <w:tcPr>
            <w:tcW w:w="349" w:type="dxa"/>
            <w:tcBorders>
              <w:left w:val="nil"/>
              <w:bottom w:val="nil"/>
            </w:tcBorders>
            <w:shd w:val="clear" w:color="auto" w:fill="BFBFBF"/>
            <w:tcMar>
              <w:left w:w="58" w:type="dxa"/>
              <w:right w:w="58" w:type="dxa"/>
            </w:tcMar>
            <w:vAlign w:val="center"/>
          </w:tcPr>
          <w:p w14:paraId="0923F64E" w14:textId="77777777" w:rsidR="00BA13D9" w:rsidRDefault="00BA13D9">
            <w:pPr>
              <w:spacing w:after="40" w:line="240" w:lineRule="auto"/>
              <w:jc w:val="center"/>
              <w:rPr>
                <w:rFonts w:ascii="Arial" w:hAnsi="Arial" w:cs="Arial"/>
                <w:b/>
              </w:rPr>
            </w:pPr>
            <w:r>
              <w:rPr>
                <w:rFonts w:ascii="Arial" w:hAnsi="Arial"/>
                <w:b/>
              </w:rPr>
              <w:t>5</w:t>
            </w:r>
          </w:p>
        </w:tc>
      </w:tr>
      <w:tr w:rsidR="00BA13D9" w14:paraId="01DBAFC8" w14:textId="77777777" w:rsidTr="009952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
        </w:trPr>
        <w:tc>
          <w:tcPr>
            <w:tcW w:w="8190" w:type="dxa"/>
            <w:tcBorders>
              <w:top w:val="nil"/>
            </w:tcBorders>
            <w:tcMar>
              <w:left w:w="58" w:type="dxa"/>
              <w:right w:w="58" w:type="dxa"/>
            </w:tcMar>
            <w:vAlign w:val="center"/>
          </w:tcPr>
          <w:p w14:paraId="561E1407" w14:textId="77777777" w:rsidR="00BA13D9" w:rsidRDefault="00BA13D9">
            <w:pPr>
              <w:numPr>
                <w:ilvl w:val="0"/>
                <w:numId w:val="5"/>
              </w:numPr>
              <w:spacing w:after="40" w:line="240" w:lineRule="auto"/>
              <w:ind w:left="360"/>
            </w:pPr>
            <w:r>
              <w:t xml:space="preserve">Mi nivel de conocimiento/aptitud del tema </w:t>
            </w:r>
            <w:r>
              <w:rPr>
                <w:b/>
              </w:rPr>
              <w:t>después de llevar a cabo la capacitación</w:t>
            </w:r>
            <w:r>
              <w:t>.</w:t>
            </w:r>
          </w:p>
        </w:tc>
        <w:tc>
          <w:tcPr>
            <w:tcW w:w="450" w:type="dxa"/>
            <w:tcBorders>
              <w:top w:val="nil"/>
              <w:right w:val="nil"/>
            </w:tcBorders>
            <w:shd w:val="clear" w:color="auto" w:fill="BFBFBF"/>
            <w:tcMar>
              <w:left w:w="58" w:type="dxa"/>
              <w:right w:w="58" w:type="dxa"/>
            </w:tcMar>
            <w:vAlign w:val="center"/>
          </w:tcPr>
          <w:p w14:paraId="5AF323F0" w14:textId="77777777" w:rsidR="00BA13D9" w:rsidRDefault="00BA13D9">
            <w:pPr>
              <w:spacing w:after="40" w:line="240" w:lineRule="auto"/>
              <w:jc w:val="center"/>
              <w:rPr>
                <w:rFonts w:ascii="Arial" w:hAnsi="Arial" w:cs="Arial"/>
                <w:b/>
              </w:rPr>
            </w:pPr>
            <w:r>
              <w:rPr>
                <w:rFonts w:ascii="Arial" w:hAnsi="Arial"/>
                <w:b/>
              </w:rPr>
              <w:t>1</w:t>
            </w:r>
          </w:p>
        </w:tc>
        <w:tc>
          <w:tcPr>
            <w:tcW w:w="540" w:type="dxa"/>
            <w:tcBorders>
              <w:top w:val="nil"/>
              <w:left w:val="nil"/>
              <w:right w:val="nil"/>
            </w:tcBorders>
            <w:shd w:val="clear" w:color="auto" w:fill="BFBFBF"/>
            <w:tcMar>
              <w:left w:w="58" w:type="dxa"/>
              <w:right w:w="58" w:type="dxa"/>
            </w:tcMar>
            <w:vAlign w:val="center"/>
          </w:tcPr>
          <w:p w14:paraId="3CB68E65" w14:textId="77777777" w:rsidR="00BA13D9" w:rsidRDefault="00BA13D9">
            <w:pPr>
              <w:spacing w:after="40" w:line="240" w:lineRule="auto"/>
              <w:jc w:val="center"/>
              <w:rPr>
                <w:rFonts w:ascii="Arial" w:hAnsi="Arial" w:cs="Arial"/>
                <w:b/>
              </w:rPr>
            </w:pPr>
            <w:r>
              <w:rPr>
                <w:rFonts w:ascii="Arial" w:hAnsi="Arial"/>
                <w:b/>
              </w:rPr>
              <w:t>2</w:t>
            </w:r>
          </w:p>
        </w:tc>
        <w:tc>
          <w:tcPr>
            <w:tcW w:w="450" w:type="dxa"/>
            <w:tcBorders>
              <w:top w:val="nil"/>
              <w:left w:val="nil"/>
              <w:right w:val="nil"/>
            </w:tcBorders>
            <w:shd w:val="clear" w:color="auto" w:fill="BFBFBF"/>
            <w:tcMar>
              <w:left w:w="58" w:type="dxa"/>
              <w:right w:w="58" w:type="dxa"/>
            </w:tcMar>
            <w:vAlign w:val="center"/>
          </w:tcPr>
          <w:p w14:paraId="42819B39" w14:textId="77777777" w:rsidR="00BA13D9" w:rsidRDefault="00BA13D9">
            <w:pPr>
              <w:spacing w:after="40" w:line="240" w:lineRule="auto"/>
              <w:jc w:val="center"/>
              <w:rPr>
                <w:rFonts w:ascii="Arial" w:hAnsi="Arial" w:cs="Arial"/>
                <w:b/>
              </w:rPr>
            </w:pPr>
            <w:r>
              <w:rPr>
                <w:rFonts w:ascii="Arial" w:hAnsi="Arial"/>
                <w:b/>
              </w:rPr>
              <w:t>3</w:t>
            </w:r>
          </w:p>
        </w:tc>
        <w:tc>
          <w:tcPr>
            <w:tcW w:w="450" w:type="dxa"/>
            <w:tcBorders>
              <w:top w:val="nil"/>
              <w:left w:val="nil"/>
              <w:right w:val="nil"/>
            </w:tcBorders>
            <w:shd w:val="clear" w:color="auto" w:fill="BFBFBF"/>
            <w:tcMar>
              <w:left w:w="58" w:type="dxa"/>
              <w:right w:w="58" w:type="dxa"/>
            </w:tcMar>
            <w:vAlign w:val="center"/>
          </w:tcPr>
          <w:p w14:paraId="012CAE15" w14:textId="77777777" w:rsidR="00BA13D9" w:rsidRDefault="00BA13D9">
            <w:pPr>
              <w:spacing w:after="40" w:line="240" w:lineRule="auto"/>
              <w:jc w:val="center"/>
              <w:rPr>
                <w:rFonts w:ascii="Arial" w:hAnsi="Arial" w:cs="Arial"/>
                <w:b/>
              </w:rPr>
            </w:pPr>
            <w:r>
              <w:rPr>
                <w:rFonts w:ascii="Arial" w:hAnsi="Arial"/>
                <w:b/>
              </w:rPr>
              <w:t>4</w:t>
            </w:r>
          </w:p>
        </w:tc>
        <w:tc>
          <w:tcPr>
            <w:tcW w:w="349" w:type="dxa"/>
            <w:tcBorders>
              <w:top w:val="nil"/>
              <w:left w:val="nil"/>
            </w:tcBorders>
            <w:shd w:val="clear" w:color="auto" w:fill="BFBFBF"/>
            <w:tcMar>
              <w:left w:w="58" w:type="dxa"/>
              <w:right w:w="58" w:type="dxa"/>
            </w:tcMar>
            <w:vAlign w:val="center"/>
          </w:tcPr>
          <w:p w14:paraId="2A1EFCF9" w14:textId="77777777" w:rsidR="00BA13D9" w:rsidRDefault="00BA13D9">
            <w:pPr>
              <w:spacing w:after="40" w:line="240" w:lineRule="auto"/>
              <w:jc w:val="center"/>
              <w:rPr>
                <w:rFonts w:ascii="Arial" w:hAnsi="Arial" w:cs="Arial"/>
                <w:b/>
              </w:rPr>
            </w:pPr>
            <w:r>
              <w:rPr>
                <w:rFonts w:ascii="Arial" w:hAnsi="Arial"/>
                <w:b/>
              </w:rPr>
              <w:t>5</w:t>
            </w:r>
          </w:p>
        </w:tc>
      </w:tr>
      <w:tr w:rsidR="00BA13D9" w:rsidRPr="009879D3" w14:paraId="1796A522" w14:textId="77777777" w:rsidTr="009952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6"/>
        </w:trPr>
        <w:tc>
          <w:tcPr>
            <w:tcW w:w="8190" w:type="dxa"/>
            <w:tcBorders>
              <w:left w:val="nil"/>
              <w:bottom w:val="nil"/>
              <w:right w:val="nil"/>
            </w:tcBorders>
            <w:tcMar>
              <w:left w:w="58" w:type="dxa"/>
              <w:right w:w="58" w:type="dxa"/>
            </w:tcMar>
            <w:vAlign w:val="bottom"/>
          </w:tcPr>
          <w:p w14:paraId="63F34A08" w14:textId="77777777" w:rsidR="00BA13D9" w:rsidRDefault="00BA13D9">
            <w:pPr>
              <w:spacing w:after="40" w:line="240" w:lineRule="auto"/>
              <w:rPr>
                <w:b/>
              </w:rPr>
            </w:pPr>
            <w:r>
              <w:rPr>
                <w:b/>
              </w:rPr>
              <w:t>Calificación del instructor</w:t>
            </w:r>
          </w:p>
          <w:p w14:paraId="076C0A36" w14:textId="77777777" w:rsidR="00BA13D9" w:rsidRDefault="00BA13D9">
            <w:pPr>
              <w:numPr>
                <w:ilvl w:val="0"/>
                <w:numId w:val="5"/>
              </w:numPr>
              <w:spacing w:after="40" w:line="240" w:lineRule="auto"/>
              <w:ind w:left="360"/>
            </w:pPr>
            <w:r>
              <w:rPr>
                <w:color w:val="000000"/>
              </w:rPr>
              <w:t>Nombre del instructor:</w:t>
            </w:r>
          </w:p>
        </w:tc>
        <w:tc>
          <w:tcPr>
            <w:tcW w:w="2239" w:type="dxa"/>
            <w:gridSpan w:val="5"/>
            <w:tcBorders>
              <w:left w:val="nil"/>
              <w:right w:val="nil"/>
            </w:tcBorders>
            <w:tcMar>
              <w:left w:w="58" w:type="dxa"/>
              <w:right w:w="58" w:type="dxa"/>
            </w:tcMar>
          </w:tcPr>
          <w:p w14:paraId="56D07EA0" w14:textId="77777777" w:rsidR="00BA13D9" w:rsidRPr="009879D3" w:rsidRDefault="00BA13D9">
            <w:pPr>
              <w:spacing w:after="40"/>
              <w:rPr>
                <w:rFonts w:ascii="Arial" w:hAnsi="Arial" w:cs="Arial"/>
                <w:b/>
                <w:sz w:val="12"/>
                <w:szCs w:val="12"/>
              </w:rPr>
            </w:pPr>
          </w:p>
        </w:tc>
      </w:tr>
      <w:tr w:rsidR="00BA13D9" w14:paraId="00B9FD6B" w14:textId="77777777" w:rsidTr="009952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313"/>
        </w:trPr>
        <w:tc>
          <w:tcPr>
            <w:tcW w:w="8190" w:type="dxa"/>
            <w:tcBorders>
              <w:top w:val="nil"/>
              <w:left w:val="nil"/>
            </w:tcBorders>
            <w:tcMar>
              <w:left w:w="58" w:type="dxa"/>
              <w:right w:w="58" w:type="dxa"/>
            </w:tcMar>
            <w:vAlign w:val="bottom"/>
          </w:tcPr>
          <w:p w14:paraId="0949B723" w14:textId="77777777" w:rsidR="00BA13D9" w:rsidRDefault="00BA13D9">
            <w:pPr>
              <w:spacing w:after="40" w:line="240" w:lineRule="auto"/>
            </w:pPr>
            <w:r>
              <w:t xml:space="preserve">Use la escala de respuestas para calificar el desempeño de su instructor. </w:t>
            </w:r>
            <w:r w:rsidR="0037319B">
              <w:t>Marque</w:t>
            </w:r>
            <w:r>
              <w:t xml:space="preserve"> su respuesta con un círculo.</w:t>
            </w:r>
          </w:p>
        </w:tc>
        <w:tc>
          <w:tcPr>
            <w:tcW w:w="450" w:type="dxa"/>
            <w:tcBorders>
              <w:right w:val="nil"/>
            </w:tcBorders>
            <w:shd w:val="clear" w:color="auto" w:fill="BFBFBF"/>
            <w:tcMar>
              <w:left w:w="58" w:type="dxa"/>
              <w:right w:w="58" w:type="dxa"/>
            </w:tcMar>
            <w:textDirection w:val="btLr"/>
            <w:vAlign w:val="center"/>
          </w:tcPr>
          <w:p w14:paraId="6C036C84" w14:textId="77777777" w:rsidR="00BA13D9" w:rsidRDefault="00BA13D9">
            <w:pPr>
              <w:spacing w:line="240" w:lineRule="auto"/>
              <w:ind w:right="115"/>
              <w:rPr>
                <w:rFonts w:ascii="Arial" w:hAnsi="Arial" w:cs="Arial"/>
                <w:b/>
              </w:rPr>
            </w:pPr>
            <w:r>
              <w:rPr>
                <w:rFonts w:ascii="Arial" w:hAnsi="Arial"/>
                <w:b/>
              </w:rPr>
              <w:t>Deficiente</w:t>
            </w:r>
          </w:p>
        </w:tc>
        <w:tc>
          <w:tcPr>
            <w:tcW w:w="540" w:type="dxa"/>
            <w:tcBorders>
              <w:left w:val="nil"/>
              <w:right w:val="nil"/>
            </w:tcBorders>
            <w:shd w:val="clear" w:color="auto" w:fill="BFBFBF"/>
            <w:textDirection w:val="btLr"/>
            <w:vAlign w:val="center"/>
          </w:tcPr>
          <w:p w14:paraId="5A66E3A3" w14:textId="77777777" w:rsidR="00BA13D9" w:rsidRDefault="00BA13D9">
            <w:pPr>
              <w:spacing w:line="240" w:lineRule="auto"/>
              <w:ind w:right="115"/>
              <w:rPr>
                <w:rFonts w:ascii="Arial" w:hAnsi="Arial" w:cs="Arial"/>
                <w:b/>
              </w:rPr>
            </w:pPr>
            <w:r>
              <w:rPr>
                <w:rFonts w:ascii="Arial" w:hAnsi="Arial"/>
                <w:b/>
              </w:rPr>
              <w:t>Aceptable</w:t>
            </w:r>
          </w:p>
        </w:tc>
        <w:tc>
          <w:tcPr>
            <w:tcW w:w="450" w:type="dxa"/>
            <w:tcBorders>
              <w:left w:val="nil"/>
              <w:right w:val="nil"/>
            </w:tcBorders>
            <w:shd w:val="clear" w:color="auto" w:fill="BFBFBF"/>
            <w:textDirection w:val="btLr"/>
            <w:vAlign w:val="center"/>
          </w:tcPr>
          <w:p w14:paraId="3837BC68" w14:textId="77777777" w:rsidR="00BA13D9" w:rsidRDefault="00BA13D9">
            <w:pPr>
              <w:spacing w:line="240" w:lineRule="auto"/>
              <w:ind w:right="115"/>
              <w:rPr>
                <w:rFonts w:ascii="Arial" w:hAnsi="Arial" w:cs="Arial"/>
                <w:b/>
              </w:rPr>
            </w:pPr>
            <w:r>
              <w:rPr>
                <w:rFonts w:ascii="Arial" w:hAnsi="Arial"/>
                <w:b/>
              </w:rPr>
              <w:t>Bueno</w:t>
            </w:r>
          </w:p>
        </w:tc>
        <w:tc>
          <w:tcPr>
            <w:tcW w:w="450" w:type="dxa"/>
            <w:tcBorders>
              <w:left w:val="nil"/>
              <w:right w:val="nil"/>
            </w:tcBorders>
            <w:shd w:val="clear" w:color="auto" w:fill="BFBFBF"/>
            <w:textDirection w:val="btLr"/>
            <w:vAlign w:val="center"/>
          </w:tcPr>
          <w:p w14:paraId="4D43B39A" w14:textId="77777777" w:rsidR="00BA13D9" w:rsidRPr="00DB1EC0" w:rsidRDefault="009952AF">
            <w:pPr>
              <w:spacing w:line="240" w:lineRule="auto"/>
              <w:ind w:right="115"/>
              <w:rPr>
                <w:rFonts w:ascii="Arial" w:hAnsi="Arial" w:cs="Arial"/>
                <w:b/>
                <w:szCs w:val="22"/>
              </w:rPr>
            </w:pPr>
            <w:r>
              <w:rPr>
                <w:rFonts w:ascii="Arial" w:hAnsi="Arial"/>
                <w:b/>
                <w:szCs w:val="22"/>
              </w:rPr>
              <w:t xml:space="preserve">Muy </w:t>
            </w:r>
            <w:r w:rsidR="00BA13D9" w:rsidRPr="00DB1EC0">
              <w:rPr>
                <w:rFonts w:ascii="Arial" w:hAnsi="Arial"/>
                <w:b/>
                <w:szCs w:val="22"/>
              </w:rPr>
              <w:t>bueno</w:t>
            </w:r>
          </w:p>
        </w:tc>
        <w:tc>
          <w:tcPr>
            <w:tcW w:w="349" w:type="dxa"/>
            <w:tcBorders>
              <w:left w:val="nil"/>
            </w:tcBorders>
            <w:shd w:val="clear" w:color="auto" w:fill="BFBFBF"/>
            <w:textDirection w:val="btLr"/>
            <w:vAlign w:val="center"/>
          </w:tcPr>
          <w:p w14:paraId="394E0246" w14:textId="77777777" w:rsidR="00BA13D9" w:rsidRDefault="00BA13D9">
            <w:pPr>
              <w:spacing w:line="240" w:lineRule="auto"/>
              <w:ind w:right="115"/>
              <w:rPr>
                <w:rFonts w:ascii="Arial" w:hAnsi="Arial" w:cs="Arial"/>
                <w:b/>
              </w:rPr>
            </w:pPr>
            <w:r>
              <w:rPr>
                <w:rFonts w:ascii="Arial" w:hAnsi="Arial"/>
                <w:b/>
              </w:rPr>
              <w:t>Excelente</w:t>
            </w:r>
          </w:p>
        </w:tc>
      </w:tr>
      <w:tr w:rsidR="00BA13D9" w14:paraId="4D925124" w14:textId="77777777" w:rsidTr="009952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8190" w:type="dxa"/>
            <w:tcBorders>
              <w:top w:val="nil"/>
              <w:bottom w:val="nil"/>
            </w:tcBorders>
            <w:tcMar>
              <w:left w:w="58" w:type="dxa"/>
              <w:right w:w="58" w:type="dxa"/>
            </w:tcMar>
            <w:vAlign w:val="center"/>
          </w:tcPr>
          <w:p w14:paraId="7A3B9802" w14:textId="77777777" w:rsidR="00BA13D9" w:rsidRDefault="00BA13D9">
            <w:pPr>
              <w:numPr>
                <w:ilvl w:val="0"/>
                <w:numId w:val="5"/>
              </w:numPr>
              <w:spacing w:after="40" w:line="240" w:lineRule="auto"/>
              <w:ind w:left="360"/>
            </w:pPr>
            <w:r>
              <w:rPr>
                <w:color w:val="000000"/>
              </w:rPr>
              <w:t>El instructor facilitó la comprensión del tema.</w:t>
            </w:r>
          </w:p>
        </w:tc>
        <w:tc>
          <w:tcPr>
            <w:tcW w:w="450" w:type="dxa"/>
            <w:tcBorders>
              <w:top w:val="nil"/>
              <w:bottom w:val="nil"/>
              <w:right w:val="nil"/>
            </w:tcBorders>
            <w:shd w:val="pct20" w:color="auto" w:fill="FFFFFF"/>
            <w:tcMar>
              <w:left w:w="58" w:type="dxa"/>
              <w:right w:w="58" w:type="dxa"/>
            </w:tcMar>
            <w:vAlign w:val="center"/>
          </w:tcPr>
          <w:p w14:paraId="5B437006" w14:textId="77777777" w:rsidR="00BA13D9" w:rsidRDefault="00BA13D9">
            <w:pPr>
              <w:spacing w:line="240" w:lineRule="auto"/>
              <w:jc w:val="center"/>
              <w:rPr>
                <w:rFonts w:ascii="Arial" w:hAnsi="Arial" w:cs="Arial"/>
                <w:b/>
              </w:rPr>
            </w:pPr>
            <w:r>
              <w:rPr>
                <w:rFonts w:ascii="Arial" w:hAnsi="Arial"/>
                <w:b/>
              </w:rPr>
              <w:t>1</w:t>
            </w:r>
          </w:p>
        </w:tc>
        <w:tc>
          <w:tcPr>
            <w:tcW w:w="540" w:type="dxa"/>
            <w:tcBorders>
              <w:top w:val="nil"/>
              <w:left w:val="nil"/>
              <w:bottom w:val="nil"/>
              <w:right w:val="nil"/>
            </w:tcBorders>
            <w:shd w:val="pct20" w:color="auto" w:fill="FFFFFF"/>
            <w:tcMar>
              <w:left w:w="58" w:type="dxa"/>
              <w:right w:w="58" w:type="dxa"/>
            </w:tcMar>
            <w:vAlign w:val="center"/>
          </w:tcPr>
          <w:p w14:paraId="452D7FC1" w14:textId="77777777" w:rsidR="00BA13D9" w:rsidRDefault="00BA13D9">
            <w:pPr>
              <w:spacing w:line="240" w:lineRule="auto"/>
              <w:jc w:val="center"/>
              <w:rPr>
                <w:rFonts w:ascii="Arial" w:hAnsi="Arial" w:cs="Arial"/>
                <w:b/>
              </w:rPr>
            </w:pPr>
            <w:r>
              <w:rPr>
                <w:rFonts w:ascii="Arial" w:hAnsi="Arial"/>
                <w:b/>
              </w:rPr>
              <w:t>2</w:t>
            </w:r>
          </w:p>
        </w:tc>
        <w:tc>
          <w:tcPr>
            <w:tcW w:w="450" w:type="dxa"/>
            <w:tcBorders>
              <w:top w:val="nil"/>
              <w:left w:val="nil"/>
              <w:bottom w:val="nil"/>
              <w:right w:val="nil"/>
            </w:tcBorders>
            <w:shd w:val="pct20" w:color="auto" w:fill="FFFFFF"/>
            <w:tcMar>
              <w:left w:w="58" w:type="dxa"/>
              <w:right w:w="58" w:type="dxa"/>
            </w:tcMar>
            <w:vAlign w:val="center"/>
          </w:tcPr>
          <w:p w14:paraId="7D8AE654" w14:textId="77777777" w:rsidR="00BA13D9" w:rsidRDefault="00BA13D9">
            <w:pPr>
              <w:spacing w:line="240" w:lineRule="auto"/>
              <w:jc w:val="center"/>
              <w:rPr>
                <w:rFonts w:ascii="Arial" w:hAnsi="Arial" w:cs="Arial"/>
                <w:b/>
              </w:rPr>
            </w:pPr>
            <w:r>
              <w:rPr>
                <w:rFonts w:ascii="Arial" w:hAnsi="Arial"/>
                <w:b/>
              </w:rPr>
              <w:t>3</w:t>
            </w:r>
          </w:p>
        </w:tc>
        <w:tc>
          <w:tcPr>
            <w:tcW w:w="450" w:type="dxa"/>
            <w:tcBorders>
              <w:top w:val="nil"/>
              <w:left w:val="nil"/>
              <w:bottom w:val="nil"/>
              <w:right w:val="nil"/>
            </w:tcBorders>
            <w:shd w:val="pct20" w:color="auto" w:fill="FFFFFF"/>
            <w:tcMar>
              <w:left w:w="58" w:type="dxa"/>
              <w:right w:w="58" w:type="dxa"/>
            </w:tcMar>
            <w:vAlign w:val="center"/>
          </w:tcPr>
          <w:p w14:paraId="54B30ED7" w14:textId="77777777" w:rsidR="00BA13D9" w:rsidRDefault="00BA13D9">
            <w:pPr>
              <w:spacing w:line="240" w:lineRule="auto"/>
              <w:jc w:val="center"/>
              <w:rPr>
                <w:rFonts w:ascii="Arial" w:hAnsi="Arial" w:cs="Arial"/>
                <w:b/>
              </w:rPr>
            </w:pPr>
            <w:r>
              <w:rPr>
                <w:rFonts w:ascii="Arial" w:hAnsi="Arial"/>
                <w:b/>
              </w:rPr>
              <w:t>4</w:t>
            </w:r>
          </w:p>
        </w:tc>
        <w:tc>
          <w:tcPr>
            <w:tcW w:w="349" w:type="dxa"/>
            <w:tcBorders>
              <w:top w:val="nil"/>
              <w:left w:val="nil"/>
              <w:bottom w:val="nil"/>
            </w:tcBorders>
            <w:shd w:val="pct20" w:color="auto" w:fill="FFFFFF"/>
            <w:tcMar>
              <w:left w:w="58" w:type="dxa"/>
              <w:right w:w="58" w:type="dxa"/>
            </w:tcMar>
            <w:vAlign w:val="center"/>
          </w:tcPr>
          <w:p w14:paraId="744D1E5A" w14:textId="77777777" w:rsidR="00BA13D9" w:rsidRDefault="00BA13D9">
            <w:pPr>
              <w:spacing w:line="240" w:lineRule="auto"/>
              <w:jc w:val="center"/>
              <w:rPr>
                <w:rFonts w:ascii="Arial" w:hAnsi="Arial" w:cs="Arial"/>
                <w:b/>
              </w:rPr>
            </w:pPr>
            <w:r>
              <w:rPr>
                <w:rFonts w:ascii="Arial" w:hAnsi="Arial"/>
                <w:b/>
              </w:rPr>
              <w:t>5</w:t>
            </w:r>
          </w:p>
        </w:tc>
      </w:tr>
      <w:tr w:rsidR="00BA13D9" w14:paraId="5811FD71" w14:textId="77777777" w:rsidTr="009952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8190" w:type="dxa"/>
            <w:tcBorders>
              <w:top w:val="nil"/>
              <w:bottom w:val="nil"/>
            </w:tcBorders>
            <w:tcMar>
              <w:left w:w="58" w:type="dxa"/>
              <w:right w:w="58" w:type="dxa"/>
            </w:tcMar>
            <w:vAlign w:val="center"/>
          </w:tcPr>
          <w:p w14:paraId="013FA208" w14:textId="77777777" w:rsidR="00BA13D9" w:rsidRDefault="00BA13D9">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13. El instructor alentó a los participantes a que hicieran preguntas.</w:t>
            </w:r>
          </w:p>
        </w:tc>
        <w:tc>
          <w:tcPr>
            <w:tcW w:w="450" w:type="dxa"/>
            <w:tcBorders>
              <w:top w:val="nil"/>
              <w:bottom w:val="nil"/>
              <w:right w:val="nil"/>
            </w:tcBorders>
            <w:shd w:val="pct20" w:color="auto" w:fill="FFFFFF"/>
            <w:tcMar>
              <w:left w:w="58" w:type="dxa"/>
              <w:right w:w="58" w:type="dxa"/>
            </w:tcMar>
            <w:vAlign w:val="center"/>
          </w:tcPr>
          <w:p w14:paraId="0137B91E" w14:textId="77777777" w:rsidR="00BA13D9" w:rsidRDefault="00BA13D9">
            <w:pPr>
              <w:spacing w:line="240" w:lineRule="auto"/>
              <w:jc w:val="center"/>
              <w:rPr>
                <w:rFonts w:ascii="Arial" w:hAnsi="Arial" w:cs="Arial"/>
                <w:b/>
              </w:rPr>
            </w:pPr>
            <w:r>
              <w:rPr>
                <w:rFonts w:ascii="Arial" w:hAnsi="Arial"/>
                <w:b/>
              </w:rPr>
              <w:t>1</w:t>
            </w:r>
          </w:p>
        </w:tc>
        <w:tc>
          <w:tcPr>
            <w:tcW w:w="540" w:type="dxa"/>
            <w:tcBorders>
              <w:top w:val="nil"/>
              <w:left w:val="nil"/>
              <w:bottom w:val="nil"/>
              <w:right w:val="nil"/>
            </w:tcBorders>
            <w:shd w:val="pct20" w:color="auto" w:fill="FFFFFF"/>
            <w:tcMar>
              <w:left w:w="58" w:type="dxa"/>
              <w:right w:w="58" w:type="dxa"/>
            </w:tcMar>
            <w:vAlign w:val="center"/>
          </w:tcPr>
          <w:p w14:paraId="51C56DD2" w14:textId="77777777" w:rsidR="00BA13D9" w:rsidRDefault="00BA13D9">
            <w:pPr>
              <w:spacing w:line="240" w:lineRule="auto"/>
              <w:jc w:val="center"/>
              <w:rPr>
                <w:rFonts w:ascii="Arial" w:hAnsi="Arial" w:cs="Arial"/>
                <w:b/>
              </w:rPr>
            </w:pPr>
            <w:r>
              <w:rPr>
                <w:rFonts w:ascii="Arial" w:hAnsi="Arial"/>
                <w:b/>
              </w:rPr>
              <w:t>2</w:t>
            </w:r>
          </w:p>
        </w:tc>
        <w:tc>
          <w:tcPr>
            <w:tcW w:w="450" w:type="dxa"/>
            <w:tcBorders>
              <w:top w:val="nil"/>
              <w:left w:val="nil"/>
              <w:bottom w:val="nil"/>
              <w:right w:val="nil"/>
            </w:tcBorders>
            <w:shd w:val="pct20" w:color="auto" w:fill="FFFFFF"/>
            <w:tcMar>
              <w:left w:w="58" w:type="dxa"/>
              <w:right w:w="58" w:type="dxa"/>
            </w:tcMar>
            <w:vAlign w:val="center"/>
          </w:tcPr>
          <w:p w14:paraId="1E12DFED" w14:textId="77777777" w:rsidR="00BA13D9" w:rsidRDefault="00BA13D9">
            <w:pPr>
              <w:spacing w:line="240" w:lineRule="auto"/>
              <w:jc w:val="center"/>
              <w:rPr>
                <w:rFonts w:ascii="Arial" w:hAnsi="Arial" w:cs="Arial"/>
                <w:b/>
              </w:rPr>
            </w:pPr>
            <w:r>
              <w:rPr>
                <w:rFonts w:ascii="Arial" w:hAnsi="Arial"/>
                <w:b/>
              </w:rPr>
              <w:t>3</w:t>
            </w:r>
          </w:p>
        </w:tc>
        <w:tc>
          <w:tcPr>
            <w:tcW w:w="450" w:type="dxa"/>
            <w:tcBorders>
              <w:top w:val="nil"/>
              <w:left w:val="nil"/>
              <w:bottom w:val="nil"/>
              <w:right w:val="nil"/>
            </w:tcBorders>
            <w:shd w:val="pct20" w:color="auto" w:fill="FFFFFF"/>
            <w:tcMar>
              <w:left w:w="58" w:type="dxa"/>
              <w:right w:w="58" w:type="dxa"/>
            </w:tcMar>
            <w:vAlign w:val="center"/>
          </w:tcPr>
          <w:p w14:paraId="55254F07" w14:textId="77777777" w:rsidR="00BA13D9" w:rsidRDefault="00BA13D9">
            <w:pPr>
              <w:spacing w:line="240" w:lineRule="auto"/>
              <w:jc w:val="center"/>
              <w:rPr>
                <w:rFonts w:ascii="Arial" w:hAnsi="Arial" w:cs="Arial"/>
                <w:b/>
              </w:rPr>
            </w:pPr>
            <w:r>
              <w:rPr>
                <w:rFonts w:ascii="Arial" w:hAnsi="Arial"/>
                <w:b/>
              </w:rPr>
              <w:t>4</w:t>
            </w:r>
          </w:p>
        </w:tc>
        <w:tc>
          <w:tcPr>
            <w:tcW w:w="349" w:type="dxa"/>
            <w:tcBorders>
              <w:top w:val="nil"/>
              <w:left w:val="nil"/>
              <w:bottom w:val="nil"/>
            </w:tcBorders>
            <w:shd w:val="pct20" w:color="auto" w:fill="FFFFFF"/>
            <w:tcMar>
              <w:left w:w="58" w:type="dxa"/>
              <w:right w:w="58" w:type="dxa"/>
            </w:tcMar>
            <w:vAlign w:val="center"/>
          </w:tcPr>
          <w:p w14:paraId="1355A7C5" w14:textId="77777777" w:rsidR="00BA13D9" w:rsidRDefault="00BA13D9">
            <w:pPr>
              <w:spacing w:line="240" w:lineRule="auto"/>
              <w:jc w:val="center"/>
              <w:rPr>
                <w:rFonts w:ascii="Arial" w:hAnsi="Arial" w:cs="Arial"/>
                <w:b/>
              </w:rPr>
            </w:pPr>
            <w:r>
              <w:rPr>
                <w:rFonts w:ascii="Arial" w:hAnsi="Arial"/>
                <w:b/>
              </w:rPr>
              <w:t>5</w:t>
            </w:r>
          </w:p>
        </w:tc>
      </w:tr>
      <w:tr w:rsidR="00BA13D9" w14:paraId="4709443D" w14:textId="77777777" w:rsidTr="009952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2"/>
        </w:trPr>
        <w:tc>
          <w:tcPr>
            <w:tcW w:w="8190" w:type="dxa"/>
            <w:tcBorders>
              <w:top w:val="nil"/>
            </w:tcBorders>
            <w:tcMar>
              <w:left w:w="58" w:type="dxa"/>
              <w:right w:w="58" w:type="dxa"/>
            </w:tcMar>
            <w:vAlign w:val="center"/>
          </w:tcPr>
          <w:p w14:paraId="4534BFD4" w14:textId="77777777" w:rsidR="00BA13D9" w:rsidRDefault="00BA13D9">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14. El instructor brindó conocimientos técnicos.</w:t>
            </w:r>
          </w:p>
        </w:tc>
        <w:tc>
          <w:tcPr>
            <w:tcW w:w="450" w:type="dxa"/>
            <w:tcBorders>
              <w:top w:val="nil"/>
              <w:right w:val="nil"/>
            </w:tcBorders>
            <w:shd w:val="pct20" w:color="auto" w:fill="FFFFFF"/>
            <w:tcMar>
              <w:left w:w="58" w:type="dxa"/>
              <w:right w:w="58" w:type="dxa"/>
            </w:tcMar>
            <w:vAlign w:val="center"/>
          </w:tcPr>
          <w:p w14:paraId="13AFF173" w14:textId="77777777" w:rsidR="00BA13D9" w:rsidRDefault="00BA13D9">
            <w:pPr>
              <w:spacing w:line="240" w:lineRule="auto"/>
              <w:jc w:val="center"/>
              <w:rPr>
                <w:rFonts w:ascii="Arial" w:hAnsi="Arial" w:cs="Arial"/>
                <w:b/>
              </w:rPr>
            </w:pPr>
            <w:r>
              <w:rPr>
                <w:rFonts w:ascii="Arial" w:hAnsi="Arial"/>
                <w:b/>
              </w:rPr>
              <w:t>1</w:t>
            </w:r>
          </w:p>
        </w:tc>
        <w:tc>
          <w:tcPr>
            <w:tcW w:w="540" w:type="dxa"/>
            <w:tcBorders>
              <w:top w:val="nil"/>
              <w:left w:val="nil"/>
              <w:right w:val="nil"/>
            </w:tcBorders>
            <w:shd w:val="pct20" w:color="auto" w:fill="FFFFFF"/>
            <w:tcMar>
              <w:left w:w="58" w:type="dxa"/>
              <w:right w:w="58" w:type="dxa"/>
            </w:tcMar>
            <w:vAlign w:val="center"/>
          </w:tcPr>
          <w:p w14:paraId="5FCE7C8D" w14:textId="77777777" w:rsidR="00BA13D9" w:rsidRDefault="00BA13D9">
            <w:pPr>
              <w:spacing w:line="240" w:lineRule="auto"/>
              <w:jc w:val="center"/>
              <w:rPr>
                <w:rFonts w:ascii="Arial" w:hAnsi="Arial" w:cs="Arial"/>
                <w:b/>
              </w:rPr>
            </w:pPr>
            <w:r>
              <w:rPr>
                <w:rFonts w:ascii="Arial" w:hAnsi="Arial"/>
                <w:b/>
              </w:rPr>
              <w:t>2</w:t>
            </w:r>
          </w:p>
        </w:tc>
        <w:tc>
          <w:tcPr>
            <w:tcW w:w="450" w:type="dxa"/>
            <w:tcBorders>
              <w:top w:val="nil"/>
              <w:left w:val="nil"/>
              <w:right w:val="nil"/>
            </w:tcBorders>
            <w:shd w:val="pct20" w:color="auto" w:fill="FFFFFF"/>
            <w:tcMar>
              <w:left w:w="58" w:type="dxa"/>
              <w:right w:w="58" w:type="dxa"/>
            </w:tcMar>
            <w:vAlign w:val="center"/>
          </w:tcPr>
          <w:p w14:paraId="0F8D1AC5" w14:textId="77777777" w:rsidR="00BA13D9" w:rsidRDefault="00BA13D9">
            <w:pPr>
              <w:spacing w:line="240" w:lineRule="auto"/>
              <w:jc w:val="center"/>
              <w:rPr>
                <w:rFonts w:ascii="Arial" w:hAnsi="Arial" w:cs="Arial"/>
                <w:b/>
              </w:rPr>
            </w:pPr>
            <w:r>
              <w:rPr>
                <w:rFonts w:ascii="Arial" w:hAnsi="Arial"/>
                <w:b/>
              </w:rPr>
              <w:t>3</w:t>
            </w:r>
          </w:p>
        </w:tc>
        <w:tc>
          <w:tcPr>
            <w:tcW w:w="450" w:type="dxa"/>
            <w:tcBorders>
              <w:top w:val="nil"/>
              <w:left w:val="nil"/>
              <w:right w:val="nil"/>
            </w:tcBorders>
            <w:shd w:val="pct20" w:color="auto" w:fill="FFFFFF"/>
            <w:tcMar>
              <w:left w:w="58" w:type="dxa"/>
              <w:right w:w="58" w:type="dxa"/>
            </w:tcMar>
            <w:vAlign w:val="center"/>
          </w:tcPr>
          <w:p w14:paraId="3348C079" w14:textId="77777777" w:rsidR="00BA13D9" w:rsidRDefault="00BA13D9">
            <w:pPr>
              <w:spacing w:line="240" w:lineRule="auto"/>
              <w:jc w:val="center"/>
              <w:rPr>
                <w:rFonts w:ascii="Arial" w:hAnsi="Arial" w:cs="Arial"/>
                <w:b/>
              </w:rPr>
            </w:pPr>
            <w:r>
              <w:rPr>
                <w:rFonts w:ascii="Arial" w:hAnsi="Arial"/>
                <w:b/>
              </w:rPr>
              <w:t>4</w:t>
            </w:r>
          </w:p>
        </w:tc>
        <w:tc>
          <w:tcPr>
            <w:tcW w:w="349" w:type="dxa"/>
            <w:tcBorders>
              <w:top w:val="nil"/>
              <w:left w:val="nil"/>
            </w:tcBorders>
            <w:shd w:val="pct20" w:color="auto" w:fill="FFFFFF"/>
            <w:tcMar>
              <w:left w:w="58" w:type="dxa"/>
              <w:right w:w="58" w:type="dxa"/>
            </w:tcMar>
            <w:vAlign w:val="center"/>
          </w:tcPr>
          <w:p w14:paraId="090CB1AF" w14:textId="77777777" w:rsidR="00BA13D9" w:rsidRDefault="00BA13D9">
            <w:pPr>
              <w:spacing w:line="240" w:lineRule="auto"/>
              <w:jc w:val="center"/>
              <w:rPr>
                <w:rFonts w:ascii="Arial" w:hAnsi="Arial" w:cs="Arial"/>
                <w:b/>
              </w:rPr>
            </w:pPr>
            <w:r>
              <w:rPr>
                <w:rFonts w:ascii="Arial" w:hAnsi="Arial"/>
                <w:b/>
              </w:rPr>
              <w:t>5</w:t>
            </w:r>
          </w:p>
        </w:tc>
      </w:tr>
    </w:tbl>
    <w:p w14:paraId="498BC4CE" w14:textId="77777777" w:rsidR="00BA13D9" w:rsidRDefault="00BA13D9">
      <w:pPr>
        <w:numPr>
          <w:ilvl w:val="0"/>
          <w:numId w:val="33"/>
        </w:numPr>
        <w:spacing w:before="240"/>
        <w:ind w:left="360"/>
      </w:pPr>
      <w:r>
        <w:t>¿Cuál fue la parte más útil de la capacitación?</w:t>
      </w:r>
    </w:p>
    <w:p w14:paraId="1209FB37" w14:textId="77777777" w:rsidR="00BA13D9" w:rsidRPr="009879D3" w:rsidRDefault="00BA13D9">
      <w:pPr>
        <w:rPr>
          <w:sz w:val="18"/>
          <w:szCs w:val="18"/>
        </w:rPr>
      </w:pPr>
      <w:r w:rsidRPr="009879D3">
        <w:rPr>
          <w:sz w:val="18"/>
          <w:szCs w:val="1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879D3">
        <w:rPr>
          <w:sz w:val="18"/>
          <w:szCs w:val="18"/>
        </w:rPr>
        <w:t>__________________________________________________________________</w:t>
      </w:r>
    </w:p>
    <w:p w14:paraId="23F7216F" w14:textId="77777777" w:rsidR="00BA13D9" w:rsidRDefault="00BA13D9">
      <w:pPr>
        <w:numPr>
          <w:ilvl w:val="0"/>
          <w:numId w:val="33"/>
        </w:numPr>
        <w:spacing w:before="120"/>
        <w:ind w:left="360"/>
      </w:pPr>
      <w:r>
        <w:t>¿Cuál fue la parte menos útil de la capacitación y cómo podría mejorarse?</w:t>
      </w:r>
    </w:p>
    <w:p w14:paraId="5ACA587E" w14:textId="77777777" w:rsidR="00BA13D9" w:rsidRDefault="00BA13D9">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BA13D9" w:rsidSect="005B7006">
      <w:headerReference w:type="default" r:id="rId71"/>
      <w:footerReference w:type="default" r:id="rId72"/>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A03019C" w14:textId="77777777" w:rsidR="003E3B4F" w:rsidRDefault="003E3B4F">
      <w:pPr>
        <w:spacing w:line="240" w:lineRule="auto"/>
      </w:pPr>
      <w:r>
        <w:separator/>
      </w:r>
    </w:p>
  </w:endnote>
  <w:endnote w:type="continuationSeparator" w:id="0">
    <w:p w14:paraId="5A1578BC" w14:textId="77777777" w:rsidR="003E3B4F" w:rsidRDefault="003E3B4F">
      <w:pPr>
        <w:spacing w:line="240" w:lineRule="auto"/>
      </w:pPr>
      <w:r>
        <w:continuationSeparator/>
      </w:r>
    </w:p>
  </w:endnote>
  <w:endnote w:type="continuationNotice" w:id="1">
    <w:p w14:paraId="304728BC" w14:textId="77777777" w:rsidR="003E3B4F" w:rsidRDefault="003E3B4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Helvetica Neue">
    <w:panose1 w:val="02000806000000020004"/>
    <w:charset w:val="00"/>
    <w:family w:val="auto"/>
    <w:pitch w:val="variable"/>
    <w:sig w:usb0="80000067"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F26D36" w14:textId="4A07FEC6" w:rsidR="00AD438D" w:rsidRDefault="00AD438D">
    <w:pPr>
      <w:pStyle w:val="Footer"/>
      <w:tabs>
        <w:tab w:val="clear" w:pos="4320"/>
        <w:tab w:val="clear" w:pos="8640"/>
        <w:tab w:val="right" w:pos="10710"/>
      </w:tabs>
    </w:pPr>
    <w:r>
      <w:rPr>
        <w:rFonts w:ascii="Arial" w:hAnsi="Arial"/>
        <w:color w:val="B08830"/>
        <w:sz w:val="16"/>
      </w:rPr>
      <w:t>Programa de estudios Money Smart para pequeños negocios</w:t>
    </w:r>
    <w:r>
      <w:tab/>
    </w:r>
    <w:r>
      <w:rPr>
        <w:rFonts w:ascii="Arial" w:hAnsi="Arial"/>
        <w:color w:val="252E4E"/>
        <w:sz w:val="16"/>
      </w:rPr>
      <w:t xml:space="preserve">Página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sidR="00867926">
      <w:rPr>
        <w:rFonts w:ascii="Arial" w:hAnsi="Arial"/>
        <w:noProof/>
        <w:color w:val="252E4E"/>
        <w:sz w:val="16"/>
      </w:rPr>
      <w:t>2</w:t>
    </w:r>
    <w:r>
      <w:rPr>
        <w:rFonts w:ascii="Arial" w:hAnsi="Arial"/>
        <w:color w:val="252E4E"/>
        <w:sz w:val="16"/>
      </w:rPr>
      <w:fldChar w:fldCharType="end"/>
    </w:r>
    <w:r>
      <w:rPr>
        <w:rFonts w:ascii="Arial" w:hAnsi="Arial"/>
        <w:color w:val="252E4E"/>
        <w:sz w:val="16"/>
      </w:rPr>
      <w:t xml:space="preserve"> de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sidR="00867926">
      <w:rPr>
        <w:rFonts w:ascii="Arial" w:hAnsi="Arial"/>
        <w:noProof/>
        <w:color w:val="252E4E"/>
        <w:sz w:val="16"/>
      </w:rPr>
      <w:t>14</w:t>
    </w:r>
    <w:r>
      <w:rPr>
        <w:rFonts w:ascii="Arial" w:hAnsi="Arial"/>
        <w:color w:val="252E4E"/>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8F08028" w14:textId="77777777" w:rsidR="003E3B4F" w:rsidRDefault="003E3B4F">
      <w:pPr>
        <w:spacing w:line="240" w:lineRule="auto"/>
      </w:pPr>
      <w:r>
        <w:separator/>
      </w:r>
    </w:p>
  </w:footnote>
  <w:footnote w:type="continuationSeparator" w:id="0">
    <w:p w14:paraId="4B1F6252" w14:textId="77777777" w:rsidR="003E3B4F" w:rsidRDefault="003E3B4F">
      <w:pPr>
        <w:spacing w:line="240" w:lineRule="auto"/>
      </w:pPr>
      <w:r>
        <w:continuationSeparator/>
      </w:r>
    </w:p>
  </w:footnote>
  <w:footnote w:type="continuationNotice" w:id="1">
    <w:p w14:paraId="731D7F2B" w14:textId="77777777" w:rsidR="003E3B4F" w:rsidRDefault="003E3B4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A8ABDF" w14:textId="77777777" w:rsidR="00AD438D" w:rsidRDefault="00AD438D">
    <w:pPr>
      <w:tabs>
        <w:tab w:val="right" w:pos="10710"/>
      </w:tabs>
      <w:rPr>
        <w:rFonts w:ascii="Arial" w:hAnsi="Arial"/>
        <w:b/>
        <w:color w:val="B08830"/>
        <w:sz w:val="16"/>
      </w:rPr>
    </w:pPr>
    <w:r>
      <w:rPr>
        <w:rFonts w:ascii="Arial" w:hAnsi="Arial"/>
        <w:b/>
        <w:color w:val="252E4E"/>
        <w:sz w:val="16"/>
      </w:rPr>
      <w:t>Información crediticia para pequeños negocios</w:t>
    </w:r>
    <w:r>
      <w:tab/>
    </w:r>
    <w:r>
      <w:rPr>
        <w:rFonts w:ascii="Arial" w:hAnsi="Arial"/>
        <w:b/>
        <w:color w:val="B08830"/>
        <w:sz w:val="16"/>
      </w:rPr>
      <w:t>Guía del instructor</w:t>
    </w:r>
  </w:p>
  <w:p w14:paraId="09D65CE3" w14:textId="77777777" w:rsidR="00AD438D" w:rsidRPr="00F26413" w:rsidRDefault="00867926">
    <w:pPr>
      <w:tabs>
        <w:tab w:val="left" w:pos="4652"/>
      </w:tabs>
      <w:rPr>
        <w:rFonts w:ascii="Arial" w:hAnsi="Arial"/>
        <w:sz w:val="14"/>
        <w:szCs w:val="14"/>
      </w:rPr>
    </w:pPr>
    <w:r>
      <w:rPr>
        <w:noProof/>
        <w:sz w:val="14"/>
        <w:szCs w:val="14"/>
        <w:lang w:val="en-US" w:eastAsia="zh-TW" w:bidi="th-TH"/>
      </w:rPr>
      <w:pict w14:anchorId="55302F86">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251660288;visibility:visible;mso-wrap-distance-top:-3e-5mm;mso-wrap-distance-bottom:-3e-5mm"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66BCA"/>
    <w:multiLevelType w:val="hybridMultilevel"/>
    <w:tmpl w:val="A07C2590"/>
    <w:lvl w:ilvl="0" w:tplc="451EEF4C">
      <w:start w:val="1"/>
      <w:numFmt w:val="decimal"/>
      <w:lvlText w:val="%1."/>
      <w:lvlJc w:val="left"/>
      <w:pPr>
        <w:ind w:left="360" w:hanging="360"/>
      </w:pPr>
      <w:rPr>
        <w:rFonts w:cs="Times New Roman" w:hint="default"/>
      </w:rPr>
    </w:lvl>
    <w:lvl w:ilvl="1" w:tplc="7DEEAE5A">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15:restartNumberingAfterBreak="0">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2" w15:restartNumberingAfterBreak="0">
    <w:nsid w:val="100A1297"/>
    <w:multiLevelType w:val="hybridMultilevel"/>
    <w:tmpl w:val="AE382C2C"/>
    <w:lvl w:ilvl="0" w:tplc="F1AABE3C">
      <w:start w:val="1"/>
      <w:numFmt w:val="bullet"/>
      <w:lvlText w:val="•"/>
      <w:lvlJc w:val="left"/>
      <w:pPr>
        <w:tabs>
          <w:tab w:val="num" w:pos="720"/>
        </w:tabs>
        <w:ind w:left="720" w:hanging="360"/>
      </w:pPr>
      <w:rPr>
        <w:rFonts w:ascii="Arial" w:hAnsi="Arial" w:hint="default"/>
      </w:rPr>
    </w:lvl>
    <w:lvl w:ilvl="1" w:tplc="780C0296" w:tentative="1">
      <w:start w:val="1"/>
      <w:numFmt w:val="bullet"/>
      <w:lvlText w:val="•"/>
      <w:lvlJc w:val="left"/>
      <w:pPr>
        <w:tabs>
          <w:tab w:val="num" w:pos="1440"/>
        </w:tabs>
        <w:ind w:left="1440" w:hanging="360"/>
      </w:pPr>
      <w:rPr>
        <w:rFonts w:ascii="Arial" w:hAnsi="Arial" w:hint="default"/>
      </w:rPr>
    </w:lvl>
    <w:lvl w:ilvl="2" w:tplc="A26C7274" w:tentative="1">
      <w:start w:val="1"/>
      <w:numFmt w:val="bullet"/>
      <w:lvlText w:val="•"/>
      <w:lvlJc w:val="left"/>
      <w:pPr>
        <w:tabs>
          <w:tab w:val="num" w:pos="2160"/>
        </w:tabs>
        <w:ind w:left="2160" w:hanging="360"/>
      </w:pPr>
      <w:rPr>
        <w:rFonts w:ascii="Arial" w:hAnsi="Arial" w:hint="default"/>
      </w:rPr>
    </w:lvl>
    <w:lvl w:ilvl="3" w:tplc="4EFC924E" w:tentative="1">
      <w:start w:val="1"/>
      <w:numFmt w:val="bullet"/>
      <w:lvlText w:val="•"/>
      <w:lvlJc w:val="left"/>
      <w:pPr>
        <w:tabs>
          <w:tab w:val="num" w:pos="2880"/>
        </w:tabs>
        <w:ind w:left="2880" w:hanging="360"/>
      </w:pPr>
      <w:rPr>
        <w:rFonts w:ascii="Arial" w:hAnsi="Arial" w:hint="default"/>
      </w:rPr>
    </w:lvl>
    <w:lvl w:ilvl="4" w:tplc="2CC4A95E" w:tentative="1">
      <w:start w:val="1"/>
      <w:numFmt w:val="bullet"/>
      <w:lvlText w:val="•"/>
      <w:lvlJc w:val="left"/>
      <w:pPr>
        <w:tabs>
          <w:tab w:val="num" w:pos="3600"/>
        </w:tabs>
        <w:ind w:left="3600" w:hanging="360"/>
      </w:pPr>
      <w:rPr>
        <w:rFonts w:ascii="Arial" w:hAnsi="Arial" w:hint="default"/>
      </w:rPr>
    </w:lvl>
    <w:lvl w:ilvl="5" w:tplc="EF7029E2" w:tentative="1">
      <w:start w:val="1"/>
      <w:numFmt w:val="bullet"/>
      <w:lvlText w:val="•"/>
      <w:lvlJc w:val="left"/>
      <w:pPr>
        <w:tabs>
          <w:tab w:val="num" w:pos="4320"/>
        </w:tabs>
        <w:ind w:left="4320" w:hanging="360"/>
      </w:pPr>
      <w:rPr>
        <w:rFonts w:ascii="Arial" w:hAnsi="Arial" w:hint="default"/>
      </w:rPr>
    </w:lvl>
    <w:lvl w:ilvl="6" w:tplc="12C8DC64" w:tentative="1">
      <w:start w:val="1"/>
      <w:numFmt w:val="bullet"/>
      <w:lvlText w:val="•"/>
      <w:lvlJc w:val="left"/>
      <w:pPr>
        <w:tabs>
          <w:tab w:val="num" w:pos="5040"/>
        </w:tabs>
        <w:ind w:left="5040" w:hanging="360"/>
      </w:pPr>
      <w:rPr>
        <w:rFonts w:ascii="Arial" w:hAnsi="Arial" w:hint="default"/>
      </w:rPr>
    </w:lvl>
    <w:lvl w:ilvl="7" w:tplc="76D8D140" w:tentative="1">
      <w:start w:val="1"/>
      <w:numFmt w:val="bullet"/>
      <w:lvlText w:val="•"/>
      <w:lvlJc w:val="left"/>
      <w:pPr>
        <w:tabs>
          <w:tab w:val="num" w:pos="5760"/>
        </w:tabs>
        <w:ind w:left="5760" w:hanging="360"/>
      </w:pPr>
      <w:rPr>
        <w:rFonts w:ascii="Arial" w:hAnsi="Arial" w:hint="default"/>
      </w:rPr>
    </w:lvl>
    <w:lvl w:ilvl="8" w:tplc="2550C080"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4" w15:restartNumberingAfterBreak="0">
    <w:nsid w:val="16903DB7"/>
    <w:multiLevelType w:val="hybridMultilevel"/>
    <w:tmpl w:val="CCC05EBA"/>
    <w:lvl w:ilvl="0" w:tplc="E54AEC0C">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15:restartNumberingAfterBreak="0">
    <w:nsid w:val="18CA2B2B"/>
    <w:multiLevelType w:val="hybridMultilevel"/>
    <w:tmpl w:val="B4222798"/>
    <w:lvl w:ilvl="0" w:tplc="41BC5332">
      <w:start w:val="1"/>
      <w:numFmt w:val="bullet"/>
      <w:lvlText w:val="•"/>
      <w:lvlJc w:val="left"/>
      <w:pPr>
        <w:tabs>
          <w:tab w:val="num" w:pos="720"/>
        </w:tabs>
        <w:ind w:left="720" w:hanging="360"/>
      </w:pPr>
      <w:rPr>
        <w:rFonts w:ascii="Arial" w:hAnsi="Arial" w:hint="default"/>
      </w:rPr>
    </w:lvl>
    <w:lvl w:ilvl="1" w:tplc="19CABB1A" w:tentative="1">
      <w:start w:val="1"/>
      <w:numFmt w:val="bullet"/>
      <w:lvlText w:val="•"/>
      <w:lvlJc w:val="left"/>
      <w:pPr>
        <w:tabs>
          <w:tab w:val="num" w:pos="1440"/>
        </w:tabs>
        <w:ind w:left="1440" w:hanging="360"/>
      </w:pPr>
      <w:rPr>
        <w:rFonts w:ascii="Arial" w:hAnsi="Arial" w:hint="default"/>
      </w:rPr>
    </w:lvl>
    <w:lvl w:ilvl="2" w:tplc="584E12EC" w:tentative="1">
      <w:start w:val="1"/>
      <w:numFmt w:val="bullet"/>
      <w:lvlText w:val="•"/>
      <w:lvlJc w:val="left"/>
      <w:pPr>
        <w:tabs>
          <w:tab w:val="num" w:pos="2160"/>
        </w:tabs>
        <w:ind w:left="2160" w:hanging="360"/>
      </w:pPr>
      <w:rPr>
        <w:rFonts w:ascii="Arial" w:hAnsi="Arial" w:hint="default"/>
      </w:rPr>
    </w:lvl>
    <w:lvl w:ilvl="3" w:tplc="5F1ADA9E" w:tentative="1">
      <w:start w:val="1"/>
      <w:numFmt w:val="bullet"/>
      <w:lvlText w:val="•"/>
      <w:lvlJc w:val="left"/>
      <w:pPr>
        <w:tabs>
          <w:tab w:val="num" w:pos="2880"/>
        </w:tabs>
        <w:ind w:left="2880" w:hanging="360"/>
      </w:pPr>
      <w:rPr>
        <w:rFonts w:ascii="Arial" w:hAnsi="Arial" w:hint="default"/>
      </w:rPr>
    </w:lvl>
    <w:lvl w:ilvl="4" w:tplc="78F83746" w:tentative="1">
      <w:start w:val="1"/>
      <w:numFmt w:val="bullet"/>
      <w:lvlText w:val="•"/>
      <w:lvlJc w:val="left"/>
      <w:pPr>
        <w:tabs>
          <w:tab w:val="num" w:pos="3600"/>
        </w:tabs>
        <w:ind w:left="3600" w:hanging="360"/>
      </w:pPr>
      <w:rPr>
        <w:rFonts w:ascii="Arial" w:hAnsi="Arial" w:hint="default"/>
      </w:rPr>
    </w:lvl>
    <w:lvl w:ilvl="5" w:tplc="DA64BFB6" w:tentative="1">
      <w:start w:val="1"/>
      <w:numFmt w:val="bullet"/>
      <w:lvlText w:val="•"/>
      <w:lvlJc w:val="left"/>
      <w:pPr>
        <w:tabs>
          <w:tab w:val="num" w:pos="4320"/>
        </w:tabs>
        <w:ind w:left="4320" w:hanging="360"/>
      </w:pPr>
      <w:rPr>
        <w:rFonts w:ascii="Arial" w:hAnsi="Arial" w:hint="default"/>
      </w:rPr>
    </w:lvl>
    <w:lvl w:ilvl="6" w:tplc="61602EA6" w:tentative="1">
      <w:start w:val="1"/>
      <w:numFmt w:val="bullet"/>
      <w:lvlText w:val="•"/>
      <w:lvlJc w:val="left"/>
      <w:pPr>
        <w:tabs>
          <w:tab w:val="num" w:pos="5040"/>
        </w:tabs>
        <w:ind w:left="5040" w:hanging="360"/>
      </w:pPr>
      <w:rPr>
        <w:rFonts w:ascii="Arial" w:hAnsi="Arial" w:hint="default"/>
      </w:rPr>
    </w:lvl>
    <w:lvl w:ilvl="7" w:tplc="1BE47532" w:tentative="1">
      <w:start w:val="1"/>
      <w:numFmt w:val="bullet"/>
      <w:lvlText w:val="•"/>
      <w:lvlJc w:val="left"/>
      <w:pPr>
        <w:tabs>
          <w:tab w:val="num" w:pos="5760"/>
        </w:tabs>
        <w:ind w:left="5760" w:hanging="360"/>
      </w:pPr>
      <w:rPr>
        <w:rFonts w:ascii="Arial" w:hAnsi="Arial" w:hint="default"/>
      </w:rPr>
    </w:lvl>
    <w:lvl w:ilvl="8" w:tplc="84262B9A"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93F4231"/>
    <w:multiLevelType w:val="hybridMultilevel"/>
    <w:tmpl w:val="032E59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7" w15:restartNumberingAfterBreak="0">
    <w:nsid w:val="1B40124E"/>
    <w:multiLevelType w:val="hybridMultilevel"/>
    <w:tmpl w:val="E40E77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F3028A3"/>
    <w:multiLevelType w:val="hybridMultilevel"/>
    <w:tmpl w:val="58460D6C"/>
    <w:lvl w:ilvl="0" w:tplc="C12A1522">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9" w15:restartNumberingAfterBreak="0">
    <w:nsid w:val="20644862"/>
    <w:multiLevelType w:val="hybridMultilevel"/>
    <w:tmpl w:val="3D86BF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1D77072"/>
    <w:multiLevelType w:val="hybridMultilevel"/>
    <w:tmpl w:val="0C9C1F82"/>
    <w:lvl w:ilvl="0" w:tplc="08A62CF0">
      <w:start w:val="1"/>
      <w:numFmt w:val="bullet"/>
      <w:lvlText w:val="•"/>
      <w:lvlJc w:val="left"/>
      <w:pPr>
        <w:tabs>
          <w:tab w:val="num" w:pos="720"/>
        </w:tabs>
        <w:ind w:left="720" w:hanging="360"/>
      </w:pPr>
      <w:rPr>
        <w:rFonts w:ascii="Arial" w:hAnsi="Arial" w:hint="default"/>
      </w:rPr>
    </w:lvl>
    <w:lvl w:ilvl="1" w:tplc="463AAFFA" w:tentative="1">
      <w:start w:val="1"/>
      <w:numFmt w:val="bullet"/>
      <w:lvlText w:val="•"/>
      <w:lvlJc w:val="left"/>
      <w:pPr>
        <w:tabs>
          <w:tab w:val="num" w:pos="1440"/>
        </w:tabs>
        <w:ind w:left="1440" w:hanging="360"/>
      </w:pPr>
      <w:rPr>
        <w:rFonts w:ascii="Arial" w:hAnsi="Arial" w:hint="default"/>
      </w:rPr>
    </w:lvl>
    <w:lvl w:ilvl="2" w:tplc="A822A514" w:tentative="1">
      <w:start w:val="1"/>
      <w:numFmt w:val="bullet"/>
      <w:lvlText w:val="•"/>
      <w:lvlJc w:val="left"/>
      <w:pPr>
        <w:tabs>
          <w:tab w:val="num" w:pos="2160"/>
        </w:tabs>
        <w:ind w:left="2160" w:hanging="360"/>
      </w:pPr>
      <w:rPr>
        <w:rFonts w:ascii="Arial" w:hAnsi="Arial" w:hint="default"/>
      </w:rPr>
    </w:lvl>
    <w:lvl w:ilvl="3" w:tplc="931C4254" w:tentative="1">
      <w:start w:val="1"/>
      <w:numFmt w:val="bullet"/>
      <w:lvlText w:val="•"/>
      <w:lvlJc w:val="left"/>
      <w:pPr>
        <w:tabs>
          <w:tab w:val="num" w:pos="2880"/>
        </w:tabs>
        <w:ind w:left="2880" w:hanging="360"/>
      </w:pPr>
      <w:rPr>
        <w:rFonts w:ascii="Arial" w:hAnsi="Arial" w:hint="default"/>
      </w:rPr>
    </w:lvl>
    <w:lvl w:ilvl="4" w:tplc="DB64076E" w:tentative="1">
      <w:start w:val="1"/>
      <w:numFmt w:val="bullet"/>
      <w:lvlText w:val="•"/>
      <w:lvlJc w:val="left"/>
      <w:pPr>
        <w:tabs>
          <w:tab w:val="num" w:pos="3600"/>
        </w:tabs>
        <w:ind w:left="3600" w:hanging="360"/>
      </w:pPr>
      <w:rPr>
        <w:rFonts w:ascii="Arial" w:hAnsi="Arial" w:hint="default"/>
      </w:rPr>
    </w:lvl>
    <w:lvl w:ilvl="5" w:tplc="75F47AC8" w:tentative="1">
      <w:start w:val="1"/>
      <w:numFmt w:val="bullet"/>
      <w:lvlText w:val="•"/>
      <w:lvlJc w:val="left"/>
      <w:pPr>
        <w:tabs>
          <w:tab w:val="num" w:pos="4320"/>
        </w:tabs>
        <w:ind w:left="4320" w:hanging="360"/>
      </w:pPr>
      <w:rPr>
        <w:rFonts w:ascii="Arial" w:hAnsi="Arial" w:hint="default"/>
      </w:rPr>
    </w:lvl>
    <w:lvl w:ilvl="6" w:tplc="A866E0CE" w:tentative="1">
      <w:start w:val="1"/>
      <w:numFmt w:val="bullet"/>
      <w:lvlText w:val="•"/>
      <w:lvlJc w:val="left"/>
      <w:pPr>
        <w:tabs>
          <w:tab w:val="num" w:pos="5040"/>
        </w:tabs>
        <w:ind w:left="5040" w:hanging="360"/>
      </w:pPr>
      <w:rPr>
        <w:rFonts w:ascii="Arial" w:hAnsi="Arial" w:hint="default"/>
      </w:rPr>
    </w:lvl>
    <w:lvl w:ilvl="7" w:tplc="E004A524" w:tentative="1">
      <w:start w:val="1"/>
      <w:numFmt w:val="bullet"/>
      <w:lvlText w:val="•"/>
      <w:lvlJc w:val="left"/>
      <w:pPr>
        <w:tabs>
          <w:tab w:val="num" w:pos="5760"/>
        </w:tabs>
        <w:ind w:left="5760" w:hanging="360"/>
      </w:pPr>
      <w:rPr>
        <w:rFonts w:ascii="Arial" w:hAnsi="Arial" w:hint="default"/>
      </w:rPr>
    </w:lvl>
    <w:lvl w:ilvl="8" w:tplc="C3E243C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EE40A43"/>
    <w:multiLevelType w:val="hybridMultilevel"/>
    <w:tmpl w:val="9EA6BFB0"/>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2" w15:restartNumberingAfterBreak="0">
    <w:nsid w:val="302D603C"/>
    <w:multiLevelType w:val="hybridMultilevel"/>
    <w:tmpl w:val="418C0942"/>
    <w:lvl w:ilvl="0" w:tplc="691CD6BC">
      <w:start w:val="1"/>
      <w:numFmt w:val="bullet"/>
      <w:lvlText w:val="•"/>
      <w:lvlJc w:val="left"/>
      <w:pPr>
        <w:tabs>
          <w:tab w:val="num" w:pos="720"/>
        </w:tabs>
        <w:ind w:left="720" w:hanging="360"/>
      </w:pPr>
      <w:rPr>
        <w:rFonts w:ascii="Arial" w:hAnsi="Arial" w:hint="default"/>
      </w:rPr>
    </w:lvl>
    <w:lvl w:ilvl="1" w:tplc="A91E96EA" w:tentative="1">
      <w:start w:val="1"/>
      <w:numFmt w:val="bullet"/>
      <w:lvlText w:val="•"/>
      <w:lvlJc w:val="left"/>
      <w:pPr>
        <w:tabs>
          <w:tab w:val="num" w:pos="1440"/>
        </w:tabs>
        <w:ind w:left="1440" w:hanging="360"/>
      </w:pPr>
      <w:rPr>
        <w:rFonts w:ascii="Arial" w:hAnsi="Arial" w:hint="default"/>
      </w:rPr>
    </w:lvl>
    <w:lvl w:ilvl="2" w:tplc="F5D23B9E" w:tentative="1">
      <w:start w:val="1"/>
      <w:numFmt w:val="bullet"/>
      <w:lvlText w:val="•"/>
      <w:lvlJc w:val="left"/>
      <w:pPr>
        <w:tabs>
          <w:tab w:val="num" w:pos="2160"/>
        </w:tabs>
        <w:ind w:left="2160" w:hanging="360"/>
      </w:pPr>
      <w:rPr>
        <w:rFonts w:ascii="Arial" w:hAnsi="Arial" w:hint="default"/>
      </w:rPr>
    </w:lvl>
    <w:lvl w:ilvl="3" w:tplc="8C3A3076" w:tentative="1">
      <w:start w:val="1"/>
      <w:numFmt w:val="bullet"/>
      <w:lvlText w:val="•"/>
      <w:lvlJc w:val="left"/>
      <w:pPr>
        <w:tabs>
          <w:tab w:val="num" w:pos="2880"/>
        </w:tabs>
        <w:ind w:left="2880" w:hanging="360"/>
      </w:pPr>
      <w:rPr>
        <w:rFonts w:ascii="Arial" w:hAnsi="Arial" w:hint="default"/>
      </w:rPr>
    </w:lvl>
    <w:lvl w:ilvl="4" w:tplc="6A0E3610" w:tentative="1">
      <w:start w:val="1"/>
      <w:numFmt w:val="bullet"/>
      <w:lvlText w:val="•"/>
      <w:lvlJc w:val="left"/>
      <w:pPr>
        <w:tabs>
          <w:tab w:val="num" w:pos="3600"/>
        </w:tabs>
        <w:ind w:left="3600" w:hanging="360"/>
      </w:pPr>
      <w:rPr>
        <w:rFonts w:ascii="Arial" w:hAnsi="Arial" w:hint="default"/>
      </w:rPr>
    </w:lvl>
    <w:lvl w:ilvl="5" w:tplc="90C45708" w:tentative="1">
      <w:start w:val="1"/>
      <w:numFmt w:val="bullet"/>
      <w:lvlText w:val="•"/>
      <w:lvlJc w:val="left"/>
      <w:pPr>
        <w:tabs>
          <w:tab w:val="num" w:pos="4320"/>
        </w:tabs>
        <w:ind w:left="4320" w:hanging="360"/>
      </w:pPr>
      <w:rPr>
        <w:rFonts w:ascii="Arial" w:hAnsi="Arial" w:hint="default"/>
      </w:rPr>
    </w:lvl>
    <w:lvl w:ilvl="6" w:tplc="5D587536" w:tentative="1">
      <w:start w:val="1"/>
      <w:numFmt w:val="bullet"/>
      <w:lvlText w:val="•"/>
      <w:lvlJc w:val="left"/>
      <w:pPr>
        <w:tabs>
          <w:tab w:val="num" w:pos="5040"/>
        </w:tabs>
        <w:ind w:left="5040" w:hanging="360"/>
      </w:pPr>
      <w:rPr>
        <w:rFonts w:ascii="Arial" w:hAnsi="Arial" w:hint="default"/>
      </w:rPr>
    </w:lvl>
    <w:lvl w:ilvl="7" w:tplc="1DA0CAA0" w:tentative="1">
      <w:start w:val="1"/>
      <w:numFmt w:val="bullet"/>
      <w:lvlText w:val="•"/>
      <w:lvlJc w:val="left"/>
      <w:pPr>
        <w:tabs>
          <w:tab w:val="num" w:pos="5760"/>
        </w:tabs>
        <w:ind w:left="5760" w:hanging="360"/>
      </w:pPr>
      <w:rPr>
        <w:rFonts w:ascii="Arial" w:hAnsi="Arial" w:hint="default"/>
      </w:rPr>
    </w:lvl>
    <w:lvl w:ilvl="8" w:tplc="EBE2BA80"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1C87340"/>
    <w:multiLevelType w:val="singleLevel"/>
    <w:tmpl w:val="0409000F"/>
    <w:lvl w:ilvl="0">
      <w:start w:val="1"/>
      <w:numFmt w:val="decimal"/>
      <w:lvlText w:val="%1."/>
      <w:lvlJc w:val="left"/>
      <w:pPr>
        <w:ind w:left="720" w:hanging="360"/>
      </w:pPr>
      <w:rPr>
        <w:rFonts w:cs="Times New Roman"/>
      </w:rPr>
    </w:lvl>
  </w:abstractNum>
  <w:abstractNum w:abstractNumId="14" w15:restartNumberingAfterBreak="0">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6994491"/>
    <w:multiLevelType w:val="hybridMultilevel"/>
    <w:tmpl w:val="628CF3BA"/>
    <w:lvl w:ilvl="0" w:tplc="C3CA8FD2">
      <w:start w:val="1"/>
      <w:numFmt w:val="bullet"/>
      <w:lvlText w:val="•"/>
      <w:lvlJc w:val="left"/>
      <w:pPr>
        <w:tabs>
          <w:tab w:val="num" w:pos="720"/>
        </w:tabs>
        <w:ind w:left="720" w:hanging="360"/>
      </w:pPr>
      <w:rPr>
        <w:rFonts w:ascii="Arial" w:hAnsi="Arial" w:hint="default"/>
      </w:rPr>
    </w:lvl>
    <w:lvl w:ilvl="1" w:tplc="FD204B62" w:tentative="1">
      <w:start w:val="1"/>
      <w:numFmt w:val="bullet"/>
      <w:lvlText w:val="•"/>
      <w:lvlJc w:val="left"/>
      <w:pPr>
        <w:tabs>
          <w:tab w:val="num" w:pos="1440"/>
        </w:tabs>
        <w:ind w:left="1440" w:hanging="360"/>
      </w:pPr>
      <w:rPr>
        <w:rFonts w:ascii="Arial" w:hAnsi="Arial" w:hint="default"/>
      </w:rPr>
    </w:lvl>
    <w:lvl w:ilvl="2" w:tplc="6BC620F2" w:tentative="1">
      <w:start w:val="1"/>
      <w:numFmt w:val="bullet"/>
      <w:lvlText w:val="•"/>
      <w:lvlJc w:val="left"/>
      <w:pPr>
        <w:tabs>
          <w:tab w:val="num" w:pos="2160"/>
        </w:tabs>
        <w:ind w:left="2160" w:hanging="360"/>
      </w:pPr>
      <w:rPr>
        <w:rFonts w:ascii="Arial" w:hAnsi="Arial" w:hint="default"/>
      </w:rPr>
    </w:lvl>
    <w:lvl w:ilvl="3" w:tplc="595EC900" w:tentative="1">
      <w:start w:val="1"/>
      <w:numFmt w:val="bullet"/>
      <w:lvlText w:val="•"/>
      <w:lvlJc w:val="left"/>
      <w:pPr>
        <w:tabs>
          <w:tab w:val="num" w:pos="2880"/>
        </w:tabs>
        <w:ind w:left="2880" w:hanging="360"/>
      </w:pPr>
      <w:rPr>
        <w:rFonts w:ascii="Arial" w:hAnsi="Arial" w:hint="default"/>
      </w:rPr>
    </w:lvl>
    <w:lvl w:ilvl="4" w:tplc="91388F48" w:tentative="1">
      <w:start w:val="1"/>
      <w:numFmt w:val="bullet"/>
      <w:lvlText w:val="•"/>
      <w:lvlJc w:val="left"/>
      <w:pPr>
        <w:tabs>
          <w:tab w:val="num" w:pos="3600"/>
        </w:tabs>
        <w:ind w:left="3600" w:hanging="360"/>
      </w:pPr>
      <w:rPr>
        <w:rFonts w:ascii="Arial" w:hAnsi="Arial" w:hint="default"/>
      </w:rPr>
    </w:lvl>
    <w:lvl w:ilvl="5" w:tplc="2152C3D2" w:tentative="1">
      <w:start w:val="1"/>
      <w:numFmt w:val="bullet"/>
      <w:lvlText w:val="•"/>
      <w:lvlJc w:val="left"/>
      <w:pPr>
        <w:tabs>
          <w:tab w:val="num" w:pos="4320"/>
        </w:tabs>
        <w:ind w:left="4320" w:hanging="360"/>
      </w:pPr>
      <w:rPr>
        <w:rFonts w:ascii="Arial" w:hAnsi="Arial" w:hint="default"/>
      </w:rPr>
    </w:lvl>
    <w:lvl w:ilvl="6" w:tplc="FC34ED28" w:tentative="1">
      <w:start w:val="1"/>
      <w:numFmt w:val="bullet"/>
      <w:lvlText w:val="•"/>
      <w:lvlJc w:val="left"/>
      <w:pPr>
        <w:tabs>
          <w:tab w:val="num" w:pos="5040"/>
        </w:tabs>
        <w:ind w:left="5040" w:hanging="360"/>
      </w:pPr>
      <w:rPr>
        <w:rFonts w:ascii="Arial" w:hAnsi="Arial" w:hint="default"/>
      </w:rPr>
    </w:lvl>
    <w:lvl w:ilvl="7" w:tplc="AE801028" w:tentative="1">
      <w:start w:val="1"/>
      <w:numFmt w:val="bullet"/>
      <w:lvlText w:val="•"/>
      <w:lvlJc w:val="left"/>
      <w:pPr>
        <w:tabs>
          <w:tab w:val="num" w:pos="5760"/>
        </w:tabs>
        <w:ind w:left="5760" w:hanging="360"/>
      </w:pPr>
      <w:rPr>
        <w:rFonts w:ascii="Arial" w:hAnsi="Arial" w:hint="default"/>
      </w:rPr>
    </w:lvl>
    <w:lvl w:ilvl="8" w:tplc="460CC40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370F0249"/>
    <w:multiLevelType w:val="hybridMultilevel"/>
    <w:tmpl w:val="BCAA58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8D91F32"/>
    <w:multiLevelType w:val="hybridMultilevel"/>
    <w:tmpl w:val="032E59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8" w15:restartNumberingAfterBreak="0">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9" w15:restartNumberingAfterBreak="0">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20" w15:restartNumberingAfterBreak="0">
    <w:nsid w:val="41BD41A9"/>
    <w:multiLevelType w:val="hybridMultilevel"/>
    <w:tmpl w:val="5172DC8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46015FB2"/>
    <w:multiLevelType w:val="hybridMultilevel"/>
    <w:tmpl w:val="032E59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2" w15:restartNumberingAfterBreak="0">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3" w15:restartNumberingAfterBreak="0">
    <w:nsid w:val="4C41280B"/>
    <w:multiLevelType w:val="hybridMultilevel"/>
    <w:tmpl w:val="E7CAAC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25" w15:restartNumberingAfterBreak="0">
    <w:nsid w:val="59E73900"/>
    <w:multiLevelType w:val="hybridMultilevel"/>
    <w:tmpl w:val="02B662BA"/>
    <w:lvl w:ilvl="0" w:tplc="0409000F">
      <w:start w:val="1"/>
      <w:numFmt w:val="decimal"/>
      <w:lvlText w:val="%1."/>
      <w:lvlJc w:val="left"/>
      <w:pPr>
        <w:ind w:left="360" w:hanging="360"/>
      </w:pPr>
      <w:rPr>
        <w:rFonts w:cs="Times New Roman"/>
      </w:rPr>
    </w:lvl>
    <w:lvl w:ilvl="1" w:tplc="0409000F">
      <w:start w:val="1"/>
      <w:numFmt w:val="decimal"/>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6" w15:restartNumberingAfterBreak="0">
    <w:nsid w:val="5B8E2497"/>
    <w:multiLevelType w:val="hybridMultilevel"/>
    <w:tmpl w:val="D578F456"/>
    <w:lvl w:ilvl="0" w:tplc="3C586CDE">
      <w:start w:val="1"/>
      <w:numFmt w:val="bullet"/>
      <w:lvlText w:val="•"/>
      <w:lvlJc w:val="left"/>
      <w:pPr>
        <w:tabs>
          <w:tab w:val="num" w:pos="720"/>
        </w:tabs>
        <w:ind w:left="720" w:hanging="360"/>
      </w:pPr>
      <w:rPr>
        <w:rFonts w:ascii="Arial" w:hAnsi="Arial" w:hint="default"/>
      </w:rPr>
    </w:lvl>
    <w:lvl w:ilvl="1" w:tplc="E77CFD2A" w:tentative="1">
      <w:start w:val="1"/>
      <w:numFmt w:val="bullet"/>
      <w:lvlText w:val="•"/>
      <w:lvlJc w:val="left"/>
      <w:pPr>
        <w:tabs>
          <w:tab w:val="num" w:pos="1440"/>
        </w:tabs>
        <w:ind w:left="1440" w:hanging="360"/>
      </w:pPr>
      <w:rPr>
        <w:rFonts w:ascii="Arial" w:hAnsi="Arial" w:hint="default"/>
      </w:rPr>
    </w:lvl>
    <w:lvl w:ilvl="2" w:tplc="C128BA34" w:tentative="1">
      <w:start w:val="1"/>
      <w:numFmt w:val="bullet"/>
      <w:lvlText w:val="•"/>
      <w:lvlJc w:val="left"/>
      <w:pPr>
        <w:tabs>
          <w:tab w:val="num" w:pos="2160"/>
        </w:tabs>
        <w:ind w:left="2160" w:hanging="360"/>
      </w:pPr>
      <w:rPr>
        <w:rFonts w:ascii="Arial" w:hAnsi="Arial" w:hint="default"/>
      </w:rPr>
    </w:lvl>
    <w:lvl w:ilvl="3" w:tplc="DC149614" w:tentative="1">
      <w:start w:val="1"/>
      <w:numFmt w:val="bullet"/>
      <w:lvlText w:val="•"/>
      <w:lvlJc w:val="left"/>
      <w:pPr>
        <w:tabs>
          <w:tab w:val="num" w:pos="2880"/>
        </w:tabs>
        <w:ind w:left="2880" w:hanging="360"/>
      </w:pPr>
      <w:rPr>
        <w:rFonts w:ascii="Arial" w:hAnsi="Arial" w:hint="default"/>
      </w:rPr>
    </w:lvl>
    <w:lvl w:ilvl="4" w:tplc="FA6A4098" w:tentative="1">
      <w:start w:val="1"/>
      <w:numFmt w:val="bullet"/>
      <w:lvlText w:val="•"/>
      <w:lvlJc w:val="left"/>
      <w:pPr>
        <w:tabs>
          <w:tab w:val="num" w:pos="3600"/>
        </w:tabs>
        <w:ind w:left="3600" w:hanging="360"/>
      </w:pPr>
      <w:rPr>
        <w:rFonts w:ascii="Arial" w:hAnsi="Arial" w:hint="default"/>
      </w:rPr>
    </w:lvl>
    <w:lvl w:ilvl="5" w:tplc="751AE3C6" w:tentative="1">
      <w:start w:val="1"/>
      <w:numFmt w:val="bullet"/>
      <w:lvlText w:val="•"/>
      <w:lvlJc w:val="left"/>
      <w:pPr>
        <w:tabs>
          <w:tab w:val="num" w:pos="4320"/>
        </w:tabs>
        <w:ind w:left="4320" w:hanging="360"/>
      </w:pPr>
      <w:rPr>
        <w:rFonts w:ascii="Arial" w:hAnsi="Arial" w:hint="default"/>
      </w:rPr>
    </w:lvl>
    <w:lvl w:ilvl="6" w:tplc="C4BCDCA4" w:tentative="1">
      <w:start w:val="1"/>
      <w:numFmt w:val="bullet"/>
      <w:lvlText w:val="•"/>
      <w:lvlJc w:val="left"/>
      <w:pPr>
        <w:tabs>
          <w:tab w:val="num" w:pos="5040"/>
        </w:tabs>
        <w:ind w:left="5040" w:hanging="360"/>
      </w:pPr>
      <w:rPr>
        <w:rFonts w:ascii="Arial" w:hAnsi="Arial" w:hint="default"/>
      </w:rPr>
    </w:lvl>
    <w:lvl w:ilvl="7" w:tplc="12A0D4EC" w:tentative="1">
      <w:start w:val="1"/>
      <w:numFmt w:val="bullet"/>
      <w:lvlText w:val="•"/>
      <w:lvlJc w:val="left"/>
      <w:pPr>
        <w:tabs>
          <w:tab w:val="num" w:pos="5760"/>
        </w:tabs>
        <w:ind w:left="5760" w:hanging="360"/>
      </w:pPr>
      <w:rPr>
        <w:rFonts w:ascii="Arial" w:hAnsi="Arial" w:hint="default"/>
      </w:rPr>
    </w:lvl>
    <w:lvl w:ilvl="8" w:tplc="1BDC435C"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5BE24990"/>
    <w:multiLevelType w:val="hybridMultilevel"/>
    <w:tmpl w:val="9C18E76C"/>
    <w:lvl w:ilvl="0" w:tplc="0409000F">
      <w:start w:val="1"/>
      <w:numFmt w:val="decimal"/>
      <w:lvlText w:val="%1."/>
      <w:lvlJc w:val="left"/>
      <w:pPr>
        <w:ind w:left="720" w:hanging="360"/>
      </w:pPr>
      <w:rPr>
        <w:rFonts w:cs="Times New Roman"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28" w15:restartNumberingAfterBreak="0">
    <w:nsid w:val="64F26982"/>
    <w:multiLevelType w:val="hybridMultilevel"/>
    <w:tmpl w:val="E9A2AE10"/>
    <w:lvl w:ilvl="0" w:tplc="CFB045C4">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15:restartNumberingAfterBreak="0">
    <w:nsid w:val="690372D6"/>
    <w:multiLevelType w:val="hybridMultilevel"/>
    <w:tmpl w:val="1EF61900"/>
    <w:lvl w:ilvl="0" w:tplc="0409000F">
      <w:start w:val="1"/>
      <w:numFmt w:val="decimal"/>
      <w:pStyle w:val="bullets"/>
      <w:lvlText w:val="%1."/>
      <w:lvlJc w:val="left"/>
      <w:pPr>
        <w:ind w:left="360" w:hanging="360"/>
      </w:pPr>
      <w:rPr>
        <w:rFonts w:cs="Times New Roman"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Symbol" w:hAnsi="Symbol"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Symbol" w:hAnsi="Symbol"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Symbol" w:hAnsi="Symbol" w:hint="default"/>
      </w:rPr>
    </w:lvl>
  </w:abstractNum>
  <w:abstractNum w:abstractNumId="30" w15:restartNumberingAfterBreak="0">
    <w:nsid w:val="7538335D"/>
    <w:multiLevelType w:val="hybridMultilevel"/>
    <w:tmpl w:val="4E128B22"/>
    <w:lvl w:ilvl="0" w:tplc="5C7C5FBA">
      <w:start w:val="1"/>
      <w:numFmt w:val="decimal"/>
      <w:lvlText w:val="%1."/>
      <w:lvlJc w:val="left"/>
      <w:pPr>
        <w:ind w:left="360" w:hanging="360"/>
      </w:pPr>
      <w:rPr>
        <w:rFonts w:cs="Times New Roman" w:hint="default"/>
      </w:rPr>
    </w:lvl>
    <w:lvl w:ilvl="1" w:tplc="7DEEAE5A">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15:restartNumberingAfterBreak="0">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32" w15:restartNumberingAfterBreak="0">
    <w:nsid w:val="7E4573D8"/>
    <w:multiLevelType w:val="hybridMultilevel"/>
    <w:tmpl w:val="E452AC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7E490D3F"/>
    <w:multiLevelType w:val="hybridMultilevel"/>
    <w:tmpl w:val="0256FACE"/>
    <w:lvl w:ilvl="0" w:tplc="0409000F">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num w:numId="1">
    <w:abstractNumId w:val="9"/>
  </w:num>
  <w:num w:numId="2">
    <w:abstractNumId w:val="1"/>
  </w:num>
  <w:num w:numId="3">
    <w:abstractNumId w:val="14"/>
  </w:num>
  <w:num w:numId="4">
    <w:abstractNumId w:val="31"/>
  </w:num>
  <w:num w:numId="5">
    <w:abstractNumId w:val="13"/>
  </w:num>
  <w:num w:numId="6">
    <w:abstractNumId w:val="19"/>
  </w:num>
  <w:num w:numId="7">
    <w:abstractNumId w:val="18"/>
  </w:num>
  <w:num w:numId="8">
    <w:abstractNumId w:val="29"/>
  </w:num>
  <w:num w:numId="9">
    <w:abstractNumId w:val="11"/>
  </w:num>
  <w:num w:numId="10">
    <w:abstractNumId w:val="24"/>
  </w:num>
  <w:num w:numId="11">
    <w:abstractNumId w:val="3"/>
  </w:num>
  <w:num w:numId="12">
    <w:abstractNumId w:val="22"/>
  </w:num>
  <w:num w:numId="13">
    <w:abstractNumId w:val="16"/>
  </w:num>
  <w:num w:numId="14">
    <w:abstractNumId w:val="17"/>
  </w:num>
  <w:num w:numId="15">
    <w:abstractNumId w:val="21"/>
  </w:num>
  <w:num w:numId="16">
    <w:abstractNumId w:val="6"/>
  </w:num>
  <w:num w:numId="17">
    <w:abstractNumId w:val="25"/>
  </w:num>
  <w:num w:numId="18">
    <w:abstractNumId w:val="0"/>
  </w:num>
  <w:num w:numId="19">
    <w:abstractNumId w:val="30"/>
  </w:num>
  <w:num w:numId="20">
    <w:abstractNumId w:val="28"/>
  </w:num>
  <w:num w:numId="21">
    <w:abstractNumId w:val="8"/>
  </w:num>
  <w:num w:numId="22">
    <w:abstractNumId w:val="20"/>
  </w:num>
  <w:num w:numId="23">
    <w:abstractNumId w:val="23"/>
  </w:num>
  <w:num w:numId="24">
    <w:abstractNumId w:val="12"/>
  </w:num>
  <w:num w:numId="25">
    <w:abstractNumId w:val="2"/>
  </w:num>
  <w:num w:numId="26">
    <w:abstractNumId w:val="15"/>
  </w:num>
  <w:num w:numId="27">
    <w:abstractNumId w:val="10"/>
  </w:num>
  <w:num w:numId="28">
    <w:abstractNumId w:val="26"/>
  </w:num>
  <w:num w:numId="29">
    <w:abstractNumId w:val="5"/>
  </w:num>
  <w:num w:numId="30">
    <w:abstractNumId w:val="33"/>
  </w:num>
  <w:num w:numId="31">
    <w:abstractNumId w:val="32"/>
  </w:num>
  <w:num w:numId="32">
    <w:abstractNumId w:val="7"/>
  </w:num>
  <w:num w:numId="33">
    <w:abstractNumId w:val="4"/>
  </w:num>
  <w:num w:numId="34">
    <w:abstractNumId w:val="27"/>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rules v:ext="edit">
        <o:r id="V:Rule2" type="connector" idref="#AutoShape 4"/>
      </o:rules>
    </o:shapelayout>
  </w:hdrShapeDefaults>
  <w:footnotePr>
    <w:footnote w:id="-1"/>
    <w:footnote w:id="0"/>
    <w:footnote w:id="1"/>
  </w:footnotePr>
  <w:endnotePr>
    <w:endnote w:id="-1"/>
    <w:endnote w:id="0"/>
    <w:endnote w:id="1"/>
  </w:endnotePr>
  <w:compat>
    <w:compatSetting w:name="compatibilityMode" w:uri="http://schemas.microsoft.com/office/word" w:val="12"/>
  </w:compat>
  <w:rsids>
    <w:rsidRoot w:val="00BA13D9"/>
    <w:rsid w:val="00005AE5"/>
    <w:rsid w:val="000114DC"/>
    <w:rsid w:val="00034B02"/>
    <w:rsid w:val="00045EED"/>
    <w:rsid w:val="00056547"/>
    <w:rsid w:val="00066FC9"/>
    <w:rsid w:val="00083507"/>
    <w:rsid w:val="000D38B6"/>
    <w:rsid w:val="000E328E"/>
    <w:rsid w:val="00101ADA"/>
    <w:rsid w:val="001027C5"/>
    <w:rsid w:val="0011208F"/>
    <w:rsid w:val="001262F8"/>
    <w:rsid w:val="001518C8"/>
    <w:rsid w:val="00157DFC"/>
    <w:rsid w:val="00165857"/>
    <w:rsid w:val="00184BEA"/>
    <w:rsid w:val="0020135C"/>
    <w:rsid w:val="00206D09"/>
    <w:rsid w:val="00265B87"/>
    <w:rsid w:val="00297891"/>
    <w:rsid w:val="002A4BC4"/>
    <w:rsid w:val="002C067E"/>
    <w:rsid w:val="002F19E1"/>
    <w:rsid w:val="002F5337"/>
    <w:rsid w:val="00315F35"/>
    <w:rsid w:val="00325903"/>
    <w:rsid w:val="00337019"/>
    <w:rsid w:val="00357F42"/>
    <w:rsid w:val="003727DB"/>
    <w:rsid w:val="0037319B"/>
    <w:rsid w:val="003C2131"/>
    <w:rsid w:val="003D6741"/>
    <w:rsid w:val="003E3B4F"/>
    <w:rsid w:val="00401B15"/>
    <w:rsid w:val="00427E3F"/>
    <w:rsid w:val="00460F1A"/>
    <w:rsid w:val="0046606B"/>
    <w:rsid w:val="004951C0"/>
    <w:rsid w:val="004C26A6"/>
    <w:rsid w:val="004D5962"/>
    <w:rsid w:val="0050674C"/>
    <w:rsid w:val="00523CCA"/>
    <w:rsid w:val="00582422"/>
    <w:rsid w:val="005B7006"/>
    <w:rsid w:val="005C3EB2"/>
    <w:rsid w:val="00642107"/>
    <w:rsid w:val="0066188F"/>
    <w:rsid w:val="00667A6A"/>
    <w:rsid w:val="00671EA9"/>
    <w:rsid w:val="006D2AE5"/>
    <w:rsid w:val="006D39DC"/>
    <w:rsid w:val="006D4B50"/>
    <w:rsid w:val="006E5F6E"/>
    <w:rsid w:val="00705330"/>
    <w:rsid w:val="007218F5"/>
    <w:rsid w:val="007225A8"/>
    <w:rsid w:val="007373BC"/>
    <w:rsid w:val="00746ED7"/>
    <w:rsid w:val="00761DF5"/>
    <w:rsid w:val="00773BE4"/>
    <w:rsid w:val="00793296"/>
    <w:rsid w:val="00793379"/>
    <w:rsid w:val="007A4FFE"/>
    <w:rsid w:val="008345F3"/>
    <w:rsid w:val="00834983"/>
    <w:rsid w:val="0085214B"/>
    <w:rsid w:val="00867926"/>
    <w:rsid w:val="008701DA"/>
    <w:rsid w:val="00880EB7"/>
    <w:rsid w:val="008C0915"/>
    <w:rsid w:val="008C1944"/>
    <w:rsid w:val="009011C1"/>
    <w:rsid w:val="00930736"/>
    <w:rsid w:val="00930CD5"/>
    <w:rsid w:val="00932E45"/>
    <w:rsid w:val="00980AA8"/>
    <w:rsid w:val="00982C59"/>
    <w:rsid w:val="009879D3"/>
    <w:rsid w:val="009905D4"/>
    <w:rsid w:val="009952AF"/>
    <w:rsid w:val="00997EC0"/>
    <w:rsid w:val="009C5378"/>
    <w:rsid w:val="009D26E8"/>
    <w:rsid w:val="009E4D50"/>
    <w:rsid w:val="00A26A42"/>
    <w:rsid w:val="00A30A12"/>
    <w:rsid w:val="00A31ED7"/>
    <w:rsid w:val="00A46FCD"/>
    <w:rsid w:val="00A51A4B"/>
    <w:rsid w:val="00A621B9"/>
    <w:rsid w:val="00A71F78"/>
    <w:rsid w:val="00AC7ECF"/>
    <w:rsid w:val="00AD438D"/>
    <w:rsid w:val="00AD4F8C"/>
    <w:rsid w:val="00AF6A51"/>
    <w:rsid w:val="00B54733"/>
    <w:rsid w:val="00B65C59"/>
    <w:rsid w:val="00B918DD"/>
    <w:rsid w:val="00BA13D9"/>
    <w:rsid w:val="00BC6341"/>
    <w:rsid w:val="00C4769F"/>
    <w:rsid w:val="00C5130E"/>
    <w:rsid w:val="00C9383B"/>
    <w:rsid w:val="00CC1074"/>
    <w:rsid w:val="00D31209"/>
    <w:rsid w:val="00D81E56"/>
    <w:rsid w:val="00D82849"/>
    <w:rsid w:val="00DB1EC0"/>
    <w:rsid w:val="00DD107B"/>
    <w:rsid w:val="00DD6419"/>
    <w:rsid w:val="00DE53A8"/>
    <w:rsid w:val="00DE6486"/>
    <w:rsid w:val="00DE75D7"/>
    <w:rsid w:val="00DE7C26"/>
    <w:rsid w:val="00E02D82"/>
    <w:rsid w:val="00E5723B"/>
    <w:rsid w:val="00E728B8"/>
    <w:rsid w:val="00ED4F47"/>
    <w:rsid w:val="00EE2412"/>
    <w:rsid w:val="00F26413"/>
    <w:rsid w:val="00F36FCC"/>
    <w:rsid w:val="00F7797F"/>
    <w:rsid w:val="00FB6FFA"/>
    <w:rsid w:val="00FB7731"/>
    <w:rsid w:val="00FD0858"/>
  </w:rsids>
  <m:mathPr>
    <m:mathFont m:val="Cambria Math"/>
    <m:brkBin m:val="before"/>
    <m:brkBinSub m:val="--"/>
    <m:smallFrac m:val="0"/>
    <m:dispDef/>
    <m:lMargin m:val="0"/>
    <m:rMargin m:val="0"/>
    <m:defJc m:val="centerGroup"/>
    <m:wrapIndent m:val="1440"/>
    <m:intLim m:val="subSup"/>
    <m:naryLim m:val="undOvr"/>
  </m:mathPr>
  <w:themeFontLang w:val="es-MX" w:eastAsia="zh-TW"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63A4D2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2"/>
        <w:szCs w:val="22"/>
        <w:lang w:val="es-ES" w:eastAsia="es-ES" w:bidi="es-ES"/>
      </w:rPr>
    </w:rPrDefault>
    <w:pPrDefault/>
  </w:docDefaults>
  <w:latentStyles w:defLockedState="0" w:defUIPriority="99" w:defSemiHidden="0" w:defUnhideWhenUsed="0" w:defQFormat="0" w:count="373">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337019"/>
    <w:pPr>
      <w:spacing w:line="300" w:lineRule="auto"/>
    </w:pPr>
    <w:rPr>
      <w:szCs w:val="20"/>
    </w:rPr>
  </w:style>
  <w:style w:type="paragraph" w:styleId="Heading1">
    <w:name w:val="heading 1"/>
    <w:basedOn w:val="Normal"/>
    <w:next w:val="Normal"/>
    <w:link w:val="Heading1Char"/>
    <w:autoRedefine/>
    <w:uiPriority w:val="99"/>
    <w:qFormat/>
    <w:rsid w:val="00337019"/>
    <w:pPr>
      <w:keepNext/>
      <w:spacing w:after="20" w:line="240" w:lineRule="auto"/>
      <w:outlineLvl w:val="0"/>
    </w:pPr>
    <w:rPr>
      <w:rFonts w:ascii="Arial" w:hAnsi="Arial"/>
      <w:b/>
      <w:color w:val="132F5A"/>
      <w:kern w:val="32"/>
      <w:sz w:val="28"/>
      <w:szCs w:val="32"/>
    </w:rPr>
  </w:style>
  <w:style w:type="paragraph" w:styleId="Heading2">
    <w:name w:val="heading 2"/>
    <w:basedOn w:val="Heading1"/>
    <w:next w:val="Normal"/>
    <w:link w:val="Heading2Char"/>
    <w:autoRedefine/>
    <w:uiPriority w:val="99"/>
    <w:qFormat/>
    <w:rsid w:val="00337019"/>
    <w:pPr>
      <w:spacing w:after="0"/>
      <w:outlineLvl w:val="1"/>
    </w:pPr>
    <w:rPr>
      <w:rFonts w:ascii="Times New Roman" w:hAnsi="Times New Roman"/>
      <w:color w:val="auto"/>
      <w:sz w:val="22"/>
      <w:szCs w:val="22"/>
    </w:rPr>
  </w:style>
  <w:style w:type="paragraph" w:styleId="Heading3">
    <w:name w:val="heading 3"/>
    <w:basedOn w:val="Normal"/>
    <w:next w:val="Normal"/>
    <w:link w:val="Heading3Char"/>
    <w:autoRedefine/>
    <w:uiPriority w:val="99"/>
    <w:qFormat/>
    <w:rsid w:val="00337019"/>
    <w:pPr>
      <w:keepNext/>
      <w:spacing w:after="20" w:line="240" w:lineRule="auto"/>
      <w:outlineLvl w:val="2"/>
    </w:pPr>
    <w:rPr>
      <w:rFonts w:ascii="Arial" w:hAnsi="Arial"/>
      <w:b/>
      <w:color w:val="132F5A"/>
      <w:kern w:val="32"/>
      <w:sz w:val="28"/>
      <w:szCs w:val="26"/>
    </w:rPr>
  </w:style>
  <w:style w:type="paragraph" w:styleId="Heading4">
    <w:name w:val="heading 4"/>
    <w:basedOn w:val="Normal"/>
    <w:next w:val="Normal"/>
    <w:link w:val="Heading4Char"/>
    <w:uiPriority w:val="99"/>
    <w:qFormat/>
    <w:rsid w:val="00337019"/>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337019"/>
    <w:rPr>
      <w:rFonts w:ascii="Arial" w:hAnsi="Arial" w:cs="Times New Roman"/>
      <w:b/>
      <w:color w:val="132F5A"/>
      <w:kern w:val="32"/>
      <w:sz w:val="32"/>
      <w:szCs w:val="32"/>
      <w:lang w:val="es-ES" w:eastAsia="es-ES" w:bidi="es-ES"/>
    </w:rPr>
  </w:style>
  <w:style w:type="character" w:customStyle="1" w:styleId="Heading2Char">
    <w:name w:val="Heading 2 Char"/>
    <w:basedOn w:val="DefaultParagraphFont"/>
    <w:link w:val="Heading2"/>
    <w:uiPriority w:val="99"/>
    <w:locked/>
    <w:rsid w:val="00337019"/>
    <w:rPr>
      <w:rFonts w:cs="Times New Roman"/>
      <w:b/>
      <w:kern w:val="32"/>
      <w:sz w:val="22"/>
      <w:szCs w:val="22"/>
    </w:rPr>
  </w:style>
  <w:style w:type="character" w:customStyle="1" w:styleId="Heading3Char">
    <w:name w:val="Heading 3 Char"/>
    <w:basedOn w:val="DefaultParagraphFont"/>
    <w:link w:val="Heading3"/>
    <w:uiPriority w:val="99"/>
    <w:locked/>
    <w:rsid w:val="00337019"/>
    <w:rPr>
      <w:rFonts w:ascii="Arial" w:hAnsi="Arial" w:cs="Times New Roman"/>
      <w:b/>
      <w:color w:val="132F5A"/>
      <w:kern w:val="32"/>
      <w:sz w:val="26"/>
      <w:szCs w:val="26"/>
    </w:rPr>
  </w:style>
  <w:style w:type="character" w:customStyle="1" w:styleId="Heading4Char">
    <w:name w:val="Heading 4 Char"/>
    <w:basedOn w:val="DefaultParagraphFont"/>
    <w:link w:val="Heading4"/>
    <w:uiPriority w:val="99"/>
    <w:semiHidden/>
    <w:locked/>
    <w:rsid w:val="00337019"/>
    <w:rPr>
      <w:rFonts w:ascii="Calibri" w:hAnsi="Calibri" w:cs="Times New Roman"/>
      <w:b/>
      <w:bCs/>
      <w:sz w:val="28"/>
      <w:szCs w:val="28"/>
    </w:rPr>
  </w:style>
  <w:style w:type="paragraph" w:styleId="BalloonText">
    <w:name w:val="Balloon Text"/>
    <w:basedOn w:val="Normal"/>
    <w:link w:val="BalloonTextChar"/>
    <w:uiPriority w:val="99"/>
    <w:semiHidden/>
    <w:rsid w:val="00337019"/>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337019"/>
    <w:rPr>
      <w:rFonts w:ascii="Tahoma" w:hAnsi="Tahoma" w:cs="Tahoma"/>
      <w:color w:val="808080"/>
      <w:sz w:val="16"/>
      <w:szCs w:val="16"/>
    </w:rPr>
  </w:style>
  <w:style w:type="paragraph" w:customStyle="1" w:styleId="HDRDocumentinformation">
    <w:name w:val="HDR: Document information"/>
    <w:uiPriority w:val="99"/>
    <w:rsid w:val="00337019"/>
    <w:rPr>
      <w:rFonts w:ascii="Arial" w:hAnsi="Arial"/>
      <w:b/>
      <w:noProof/>
      <w:color w:val="595959"/>
      <w:sz w:val="18"/>
      <w:szCs w:val="20"/>
    </w:rPr>
  </w:style>
  <w:style w:type="table" w:styleId="TableGrid">
    <w:name w:val="Table Grid"/>
    <w:basedOn w:val="TableNormal"/>
    <w:uiPriority w:val="99"/>
    <w:rsid w:val="00337019"/>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39"/>
    <w:rsid w:val="00337019"/>
    <w:pPr>
      <w:tabs>
        <w:tab w:val="right" w:leader="dot" w:pos="10790"/>
      </w:tabs>
    </w:pPr>
    <w:rPr>
      <w:b/>
      <w:bCs/>
      <w:noProof/>
      <w:color w:val="132F5A"/>
      <w:kern w:val="32"/>
    </w:rPr>
  </w:style>
  <w:style w:type="paragraph" w:styleId="TOC2">
    <w:name w:val="toc 2"/>
    <w:basedOn w:val="Normal"/>
    <w:next w:val="Normal"/>
    <w:autoRedefine/>
    <w:uiPriority w:val="99"/>
    <w:rsid w:val="00337019"/>
    <w:pPr>
      <w:tabs>
        <w:tab w:val="right" w:leader="dot" w:pos="10790"/>
      </w:tabs>
      <w:ind w:left="202"/>
    </w:pPr>
    <w:rPr>
      <w:iCs/>
      <w:color w:val="132F5A"/>
    </w:rPr>
  </w:style>
  <w:style w:type="paragraph" w:styleId="TOC3">
    <w:name w:val="toc 3"/>
    <w:basedOn w:val="Normal"/>
    <w:next w:val="Normal"/>
    <w:autoRedefine/>
    <w:uiPriority w:val="99"/>
    <w:rsid w:val="00337019"/>
    <w:pPr>
      <w:tabs>
        <w:tab w:val="right" w:leader="dot" w:pos="8630"/>
      </w:tabs>
      <w:spacing w:line="240" w:lineRule="auto"/>
      <w:ind w:left="403"/>
    </w:pPr>
  </w:style>
  <w:style w:type="paragraph" w:styleId="TOC4">
    <w:name w:val="toc 4"/>
    <w:basedOn w:val="Normal"/>
    <w:next w:val="Normal"/>
    <w:autoRedefine/>
    <w:uiPriority w:val="99"/>
    <w:semiHidden/>
    <w:rsid w:val="00337019"/>
    <w:pPr>
      <w:ind w:left="600"/>
    </w:pPr>
    <w:rPr>
      <w:rFonts w:ascii="Calibri" w:hAnsi="Calibri"/>
    </w:rPr>
  </w:style>
  <w:style w:type="paragraph" w:styleId="TOC5">
    <w:name w:val="toc 5"/>
    <w:basedOn w:val="Normal"/>
    <w:next w:val="Normal"/>
    <w:autoRedefine/>
    <w:uiPriority w:val="99"/>
    <w:semiHidden/>
    <w:rsid w:val="00337019"/>
    <w:pPr>
      <w:ind w:left="800"/>
    </w:pPr>
    <w:rPr>
      <w:rFonts w:ascii="Calibri" w:hAnsi="Calibri"/>
    </w:rPr>
  </w:style>
  <w:style w:type="paragraph" w:styleId="TOC6">
    <w:name w:val="toc 6"/>
    <w:basedOn w:val="Normal"/>
    <w:next w:val="Normal"/>
    <w:autoRedefine/>
    <w:uiPriority w:val="99"/>
    <w:semiHidden/>
    <w:rsid w:val="00337019"/>
    <w:pPr>
      <w:ind w:left="1000"/>
    </w:pPr>
    <w:rPr>
      <w:rFonts w:ascii="Calibri" w:hAnsi="Calibri"/>
    </w:rPr>
  </w:style>
  <w:style w:type="paragraph" w:styleId="TOC7">
    <w:name w:val="toc 7"/>
    <w:basedOn w:val="Normal"/>
    <w:next w:val="Normal"/>
    <w:autoRedefine/>
    <w:uiPriority w:val="99"/>
    <w:semiHidden/>
    <w:rsid w:val="00337019"/>
    <w:pPr>
      <w:ind w:left="1200"/>
    </w:pPr>
    <w:rPr>
      <w:rFonts w:ascii="Calibri" w:hAnsi="Calibri"/>
    </w:rPr>
  </w:style>
  <w:style w:type="paragraph" w:styleId="TOC8">
    <w:name w:val="toc 8"/>
    <w:basedOn w:val="Normal"/>
    <w:next w:val="Normal"/>
    <w:autoRedefine/>
    <w:uiPriority w:val="99"/>
    <w:semiHidden/>
    <w:rsid w:val="00337019"/>
    <w:pPr>
      <w:ind w:left="1400"/>
    </w:pPr>
    <w:rPr>
      <w:rFonts w:ascii="Calibri" w:hAnsi="Calibri"/>
    </w:rPr>
  </w:style>
  <w:style w:type="paragraph" w:styleId="TOC9">
    <w:name w:val="toc 9"/>
    <w:basedOn w:val="Normal"/>
    <w:next w:val="Normal"/>
    <w:autoRedefine/>
    <w:uiPriority w:val="99"/>
    <w:semiHidden/>
    <w:rsid w:val="00337019"/>
    <w:pPr>
      <w:ind w:left="1600"/>
    </w:pPr>
    <w:rPr>
      <w:rFonts w:ascii="Calibri" w:hAnsi="Calibri"/>
    </w:rPr>
  </w:style>
  <w:style w:type="paragraph" w:styleId="Title">
    <w:name w:val="Title"/>
    <w:basedOn w:val="Normal"/>
    <w:link w:val="TitleChar"/>
    <w:uiPriority w:val="99"/>
    <w:qFormat/>
    <w:rsid w:val="00337019"/>
    <w:pPr>
      <w:spacing w:line="240" w:lineRule="auto"/>
      <w:outlineLvl w:val="0"/>
    </w:pPr>
    <w:rPr>
      <w:rFonts w:ascii="Arial" w:hAnsi="Arial"/>
      <w:b/>
      <w:color w:val="1A2D59"/>
      <w:kern w:val="28"/>
      <w:sz w:val="40"/>
      <w:szCs w:val="32"/>
    </w:rPr>
  </w:style>
  <w:style w:type="character" w:customStyle="1" w:styleId="TitleChar">
    <w:name w:val="Title Char"/>
    <w:basedOn w:val="DefaultParagraphFont"/>
    <w:link w:val="Title"/>
    <w:uiPriority w:val="99"/>
    <w:locked/>
    <w:rsid w:val="00337019"/>
    <w:rPr>
      <w:rFonts w:ascii="Cambria" w:hAnsi="Cambria" w:cs="Times New Roman"/>
      <w:b/>
      <w:bCs/>
      <w:kern w:val="28"/>
      <w:sz w:val="32"/>
      <w:szCs w:val="32"/>
    </w:rPr>
  </w:style>
  <w:style w:type="paragraph" w:styleId="Header">
    <w:name w:val="header"/>
    <w:basedOn w:val="Normal"/>
    <w:link w:val="HeaderChar"/>
    <w:uiPriority w:val="99"/>
    <w:rsid w:val="00337019"/>
    <w:pPr>
      <w:tabs>
        <w:tab w:val="center" w:pos="4320"/>
        <w:tab w:val="right" w:pos="8640"/>
      </w:tabs>
    </w:pPr>
  </w:style>
  <w:style w:type="character" w:customStyle="1" w:styleId="HeaderChar">
    <w:name w:val="Header Char"/>
    <w:basedOn w:val="DefaultParagraphFont"/>
    <w:link w:val="Header"/>
    <w:uiPriority w:val="99"/>
    <w:semiHidden/>
    <w:locked/>
    <w:rsid w:val="00337019"/>
    <w:rPr>
      <w:rFonts w:cs="Times New Roman"/>
      <w:sz w:val="20"/>
      <w:szCs w:val="20"/>
    </w:rPr>
  </w:style>
  <w:style w:type="paragraph" w:styleId="Footer">
    <w:name w:val="footer"/>
    <w:basedOn w:val="Normal"/>
    <w:link w:val="FooterChar"/>
    <w:uiPriority w:val="99"/>
    <w:rsid w:val="00337019"/>
    <w:pPr>
      <w:tabs>
        <w:tab w:val="center" w:pos="4320"/>
        <w:tab w:val="right" w:pos="8640"/>
      </w:tabs>
    </w:pPr>
  </w:style>
  <w:style w:type="character" w:customStyle="1" w:styleId="FooterChar">
    <w:name w:val="Footer Char"/>
    <w:basedOn w:val="DefaultParagraphFont"/>
    <w:link w:val="Footer"/>
    <w:uiPriority w:val="99"/>
    <w:locked/>
    <w:rsid w:val="00337019"/>
    <w:rPr>
      <w:rFonts w:ascii="Times" w:hAnsi="Times" w:cs="Times New Roman"/>
      <w:color w:val="808080"/>
    </w:rPr>
  </w:style>
  <w:style w:type="paragraph" w:customStyle="1" w:styleId="TitleModule">
    <w:name w:val="Title: Module"/>
    <w:basedOn w:val="Title"/>
    <w:uiPriority w:val="99"/>
    <w:rsid w:val="00337019"/>
    <w:rPr>
      <w:b w:val="0"/>
      <w:color w:val="999999"/>
      <w:sz w:val="32"/>
    </w:rPr>
  </w:style>
  <w:style w:type="paragraph" w:customStyle="1" w:styleId="TitleDate">
    <w:name w:val="Title: Date"/>
    <w:basedOn w:val="TitleModule"/>
    <w:uiPriority w:val="99"/>
    <w:rsid w:val="00337019"/>
    <w:rPr>
      <w:sz w:val="28"/>
    </w:rPr>
  </w:style>
  <w:style w:type="paragraph" w:customStyle="1" w:styleId="TitleProgram">
    <w:name w:val="Title: Program"/>
    <w:basedOn w:val="TitleModule"/>
    <w:uiPriority w:val="99"/>
    <w:rsid w:val="00337019"/>
    <w:rPr>
      <w:b/>
      <w:color w:val="808080"/>
    </w:rPr>
  </w:style>
  <w:style w:type="character" w:styleId="Hyperlink">
    <w:name w:val="Hyperlink"/>
    <w:basedOn w:val="DefaultParagraphFont"/>
    <w:uiPriority w:val="99"/>
    <w:rsid w:val="00337019"/>
    <w:rPr>
      <w:rFonts w:cs="Times New Roman"/>
      <w:color w:val="0000FF"/>
      <w:u w:val="single"/>
    </w:rPr>
  </w:style>
  <w:style w:type="paragraph" w:styleId="BodyText">
    <w:name w:val="Body Text"/>
    <w:basedOn w:val="Normal"/>
    <w:link w:val="BodyTextChar"/>
    <w:uiPriority w:val="99"/>
    <w:semiHidden/>
    <w:rsid w:val="00337019"/>
    <w:pPr>
      <w:autoSpaceDE w:val="0"/>
      <w:autoSpaceDN w:val="0"/>
      <w:adjustRightInd w:val="0"/>
      <w:spacing w:line="240" w:lineRule="auto"/>
    </w:pPr>
    <w:rPr>
      <w:i/>
      <w:color w:val="000000"/>
    </w:rPr>
  </w:style>
  <w:style w:type="character" w:customStyle="1" w:styleId="BodyTextChar">
    <w:name w:val="Body Text Char"/>
    <w:basedOn w:val="DefaultParagraphFont"/>
    <w:link w:val="BodyText"/>
    <w:uiPriority w:val="99"/>
    <w:semiHidden/>
    <w:locked/>
    <w:rsid w:val="00337019"/>
    <w:rPr>
      <w:rFonts w:ascii="Times" w:hAnsi="Times" w:cs="Times New Roman"/>
      <w:i/>
      <w:color w:val="000000"/>
      <w:sz w:val="24"/>
    </w:rPr>
  </w:style>
  <w:style w:type="paragraph" w:customStyle="1" w:styleId="Heading2Italics">
    <w:name w:val="Heading 2 Italics"/>
    <w:basedOn w:val="Heading2"/>
    <w:uiPriority w:val="99"/>
    <w:rsid w:val="00337019"/>
    <w:rPr>
      <w:b w:val="0"/>
      <w:i/>
    </w:rPr>
  </w:style>
  <w:style w:type="character" w:customStyle="1" w:styleId="Heading2ItalicsChar">
    <w:name w:val="Heading 2 Italics Char"/>
    <w:basedOn w:val="Heading2Char"/>
    <w:uiPriority w:val="99"/>
    <w:rsid w:val="00337019"/>
    <w:rPr>
      <w:rFonts w:ascii="Arial" w:hAnsi="Arial" w:cs="Times New Roman"/>
      <w:b/>
      <w:i/>
      <w:color w:val="132F5A"/>
      <w:kern w:val="32"/>
      <w:sz w:val="28"/>
      <w:szCs w:val="28"/>
    </w:rPr>
  </w:style>
  <w:style w:type="paragraph" w:customStyle="1" w:styleId="Heading1Custom">
    <w:name w:val="Heading 1 + Custom"/>
    <w:basedOn w:val="Heading1"/>
    <w:link w:val="Heading1CustomChar"/>
    <w:autoRedefine/>
    <w:uiPriority w:val="99"/>
    <w:rsid w:val="00337019"/>
    <w:pPr>
      <w:spacing w:after="60"/>
    </w:pPr>
    <w:rPr>
      <w:color w:val="C1961C"/>
      <w:sz w:val="40"/>
    </w:rPr>
  </w:style>
  <w:style w:type="character" w:customStyle="1" w:styleId="Heading1CustomChar">
    <w:name w:val="Heading 1 + Custom Char"/>
    <w:basedOn w:val="DefaultParagraphFont"/>
    <w:link w:val="Heading1Custom"/>
    <w:uiPriority w:val="99"/>
    <w:locked/>
    <w:rsid w:val="00337019"/>
    <w:rPr>
      <w:rFonts w:ascii="Arial" w:hAnsi="Arial" w:cs="Times New Roman"/>
      <w:b/>
      <w:color w:val="C1961C"/>
      <w:kern w:val="32"/>
      <w:sz w:val="32"/>
      <w:szCs w:val="32"/>
    </w:rPr>
  </w:style>
  <w:style w:type="paragraph" w:customStyle="1" w:styleId="Minutes">
    <w:name w:val="Minutes"/>
    <w:basedOn w:val="Normal"/>
    <w:uiPriority w:val="99"/>
    <w:rsid w:val="00337019"/>
    <w:rPr>
      <w:rFonts w:ascii="Arial" w:hAnsi="Arial"/>
      <w:b/>
      <w:color w:val="0F243E"/>
      <w:sz w:val="28"/>
    </w:rPr>
  </w:style>
  <w:style w:type="character" w:styleId="CommentReference">
    <w:name w:val="annotation reference"/>
    <w:basedOn w:val="DefaultParagraphFont"/>
    <w:uiPriority w:val="99"/>
    <w:rsid w:val="00337019"/>
    <w:rPr>
      <w:rFonts w:cs="Times New Roman"/>
      <w:sz w:val="16"/>
      <w:szCs w:val="16"/>
    </w:rPr>
  </w:style>
  <w:style w:type="paragraph" w:styleId="CommentText">
    <w:name w:val="annotation text"/>
    <w:basedOn w:val="Normal"/>
    <w:link w:val="CommentTextChar"/>
    <w:uiPriority w:val="99"/>
    <w:rsid w:val="00337019"/>
    <w:rPr>
      <w:sz w:val="20"/>
    </w:rPr>
  </w:style>
  <w:style w:type="character" w:customStyle="1" w:styleId="CommentTextChar">
    <w:name w:val="Comment Text Char"/>
    <w:basedOn w:val="DefaultParagraphFont"/>
    <w:link w:val="CommentText"/>
    <w:uiPriority w:val="99"/>
    <w:locked/>
    <w:rsid w:val="00337019"/>
    <w:rPr>
      <w:rFonts w:ascii="Times" w:hAnsi="Times" w:cs="Times New Roman"/>
    </w:rPr>
  </w:style>
  <w:style w:type="paragraph" w:styleId="CommentSubject">
    <w:name w:val="annotation subject"/>
    <w:basedOn w:val="CommentText"/>
    <w:next w:val="CommentText"/>
    <w:link w:val="CommentSubjectChar"/>
    <w:uiPriority w:val="99"/>
    <w:rsid w:val="00337019"/>
    <w:rPr>
      <w:b/>
      <w:bCs/>
    </w:rPr>
  </w:style>
  <w:style w:type="character" w:customStyle="1" w:styleId="CommentSubjectChar">
    <w:name w:val="Comment Subject Char"/>
    <w:basedOn w:val="CommentTextChar"/>
    <w:link w:val="CommentSubject"/>
    <w:uiPriority w:val="99"/>
    <w:locked/>
    <w:rsid w:val="00337019"/>
    <w:rPr>
      <w:rFonts w:ascii="Times" w:hAnsi="Times" w:cs="Times New Roman"/>
      <w:b/>
      <w:bCs/>
    </w:rPr>
  </w:style>
  <w:style w:type="paragraph" w:customStyle="1" w:styleId="InstructorNotes">
    <w:name w:val="Instructor Notes"/>
    <w:basedOn w:val="Normal"/>
    <w:autoRedefine/>
    <w:uiPriority w:val="99"/>
    <w:rsid w:val="009C5378"/>
    <w:rPr>
      <w:i/>
      <w:noProof/>
      <w:color w:val="132F5A"/>
      <w:kern w:val="32"/>
      <w:szCs w:val="22"/>
      <w:lang w:val="en-US" w:eastAsia="zh-TW" w:bidi="ar-SA"/>
    </w:rPr>
  </w:style>
  <w:style w:type="paragraph" w:customStyle="1" w:styleId="StudentText">
    <w:name w:val="~StudentText"/>
    <w:basedOn w:val="Normal"/>
    <w:autoRedefine/>
    <w:uiPriority w:val="99"/>
    <w:rsid w:val="00337019"/>
    <w:rPr>
      <w:rFonts w:cs="Arial"/>
      <w:szCs w:val="22"/>
    </w:rPr>
  </w:style>
  <w:style w:type="paragraph" w:customStyle="1" w:styleId="money-bullet-12pt">
    <w:name w:val="money-bullet-12pt"/>
    <w:basedOn w:val="Normal"/>
    <w:autoRedefine/>
    <w:uiPriority w:val="99"/>
    <w:rsid w:val="00337019"/>
    <w:pPr>
      <w:numPr>
        <w:numId w:val="2"/>
      </w:numPr>
      <w:tabs>
        <w:tab w:val="left" w:pos="702"/>
      </w:tabs>
      <w:spacing w:after="120" w:line="240" w:lineRule="auto"/>
      <w:ind w:left="702"/>
    </w:pPr>
    <w:rPr>
      <w:sz w:val="24"/>
      <w:szCs w:val="24"/>
    </w:rPr>
  </w:style>
  <w:style w:type="paragraph" w:customStyle="1" w:styleId="On-screentext">
    <w:name w:val="On-screen text"/>
    <w:basedOn w:val="Normal"/>
    <w:uiPriority w:val="99"/>
    <w:rsid w:val="00337019"/>
    <w:pPr>
      <w:spacing w:after="360" w:line="240" w:lineRule="auto"/>
    </w:pPr>
    <w:rPr>
      <w:sz w:val="24"/>
      <w:szCs w:val="24"/>
    </w:rPr>
  </w:style>
  <w:style w:type="paragraph" w:customStyle="1" w:styleId="TableText">
    <w:name w:val="~Table Text"/>
    <w:basedOn w:val="Normal"/>
    <w:uiPriority w:val="99"/>
    <w:rsid w:val="00337019"/>
    <w:pPr>
      <w:spacing w:line="240" w:lineRule="auto"/>
    </w:pPr>
    <w:rPr>
      <w:szCs w:val="22"/>
    </w:rPr>
  </w:style>
  <w:style w:type="paragraph" w:styleId="ListParagraph">
    <w:name w:val="List Paragraph"/>
    <w:basedOn w:val="Normal"/>
    <w:uiPriority w:val="99"/>
    <w:qFormat/>
    <w:rsid w:val="00337019"/>
    <w:pPr>
      <w:ind w:left="720"/>
    </w:pPr>
  </w:style>
  <w:style w:type="paragraph" w:styleId="Revision">
    <w:name w:val="Revision"/>
    <w:hidden/>
    <w:uiPriority w:val="99"/>
    <w:rsid w:val="00337019"/>
    <w:rPr>
      <w:rFonts w:ascii="Arial" w:hAnsi="Arial"/>
      <w:szCs w:val="20"/>
    </w:rPr>
  </w:style>
  <w:style w:type="character" w:styleId="FollowedHyperlink">
    <w:name w:val="FollowedHyperlink"/>
    <w:basedOn w:val="DefaultParagraphFont"/>
    <w:uiPriority w:val="99"/>
    <w:rsid w:val="00337019"/>
    <w:rPr>
      <w:rFonts w:cs="Times New Roman"/>
      <w:color w:val="800080"/>
      <w:u w:val="single"/>
    </w:rPr>
  </w:style>
  <w:style w:type="paragraph" w:customStyle="1" w:styleId="StudentBullets">
    <w:name w:val="~Student Bullets"/>
    <w:basedOn w:val="StudentText"/>
    <w:next w:val="StudentText"/>
    <w:uiPriority w:val="99"/>
    <w:rsid w:val="00337019"/>
    <w:pPr>
      <w:numPr>
        <w:numId w:val="4"/>
      </w:numPr>
      <w:spacing w:before="60" w:after="240" w:line="240" w:lineRule="auto"/>
    </w:pPr>
    <w:rPr>
      <w:rFonts w:cs="Times New Roman"/>
      <w:sz w:val="24"/>
      <w:szCs w:val="24"/>
    </w:rPr>
  </w:style>
  <w:style w:type="paragraph" w:styleId="BodyTextIndent2">
    <w:name w:val="Body Text Indent 2"/>
    <w:basedOn w:val="Normal"/>
    <w:link w:val="BodyTextIndent2Char"/>
    <w:uiPriority w:val="99"/>
    <w:rsid w:val="00337019"/>
    <w:pPr>
      <w:spacing w:after="120" w:line="480" w:lineRule="auto"/>
      <w:ind w:left="360"/>
    </w:pPr>
  </w:style>
  <w:style w:type="character" w:customStyle="1" w:styleId="BodyTextIndent2Char">
    <w:name w:val="Body Text Indent 2 Char"/>
    <w:basedOn w:val="DefaultParagraphFont"/>
    <w:link w:val="BodyTextIndent2"/>
    <w:uiPriority w:val="99"/>
    <w:locked/>
    <w:rsid w:val="00337019"/>
    <w:rPr>
      <w:rFonts w:ascii="Arial" w:hAnsi="Arial" w:cs="Times New Roman"/>
      <w:sz w:val="22"/>
    </w:rPr>
  </w:style>
  <w:style w:type="paragraph" w:customStyle="1" w:styleId="StudentText0">
    <w:name w:val="StudentText"/>
    <w:basedOn w:val="Normal"/>
    <w:uiPriority w:val="99"/>
    <w:rsid w:val="00337019"/>
    <w:pPr>
      <w:spacing w:after="360" w:line="400" w:lineRule="exact"/>
      <w:ind w:left="3067"/>
    </w:pPr>
    <w:rPr>
      <w:sz w:val="28"/>
    </w:rPr>
  </w:style>
  <w:style w:type="paragraph" w:customStyle="1" w:styleId="CueText">
    <w:name w:val="CueText"/>
    <w:basedOn w:val="Normal"/>
    <w:uiPriority w:val="99"/>
    <w:rsid w:val="00337019"/>
    <w:pPr>
      <w:spacing w:line="240" w:lineRule="auto"/>
    </w:pPr>
    <w:rPr>
      <w:sz w:val="20"/>
    </w:rPr>
  </w:style>
  <w:style w:type="character" w:customStyle="1" w:styleId="CueTextChar">
    <w:name w:val="CueText Char"/>
    <w:basedOn w:val="DefaultParagraphFont"/>
    <w:uiPriority w:val="99"/>
    <w:rsid w:val="00337019"/>
    <w:rPr>
      <w:rFonts w:ascii="Arial" w:hAnsi="Arial" w:cs="Times New Roman"/>
      <w:lang w:val="es-ES" w:eastAsia="es-ES" w:bidi="es-ES"/>
    </w:rPr>
  </w:style>
  <w:style w:type="paragraph" w:styleId="NormalWeb">
    <w:name w:val="Normal (Web)"/>
    <w:basedOn w:val="Normal"/>
    <w:uiPriority w:val="99"/>
    <w:rsid w:val="00337019"/>
    <w:pPr>
      <w:spacing w:before="100" w:beforeAutospacing="1" w:after="100" w:afterAutospacing="1" w:line="240" w:lineRule="auto"/>
    </w:pPr>
    <w:rPr>
      <w:color w:val="000000"/>
      <w:sz w:val="24"/>
      <w:szCs w:val="24"/>
    </w:rPr>
  </w:style>
  <w:style w:type="character" w:styleId="Strong">
    <w:name w:val="Strong"/>
    <w:basedOn w:val="DefaultParagraphFont"/>
    <w:uiPriority w:val="99"/>
    <w:qFormat/>
    <w:rsid w:val="00337019"/>
    <w:rPr>
      <w:rFonts w:cs="Times New Roman"/>
      <w:b/>
      <w:bCs/>
    </w:rPr>
  </w:style>
  <w:style w:type="character" w:customStyle="1" w:styleId="Style14ptBold">
    <w:name w:val="Style 14 pt Bold"/>
    <w:basedOn w:val="DefaultParagraphFont"/>
    <w:uiPriority w:val="99"/>
    <w:rsid w:val="00337019"/>
    <w:rPr>
      <w:rFonts w:ascii="Arial" w:hAnsi="Arial" w:cs="Times New Roman"/>
      <w:b/>
      <w:bCs/>
      <w:color w:val="002060"/>
      <w:sz w:val="28"/>
    </w:rPr>
  </w:style>
  <w:style w:type="paragraph" w:customStyle="1" w:styleId="InstructionText2nd">
    <w:name w:val="InstructionText2nd"/>
    <w:basedOn w:val="Normal"/>
    <w:autoRedefine/>
    <w:uiPriority w:val="99"/>
    <w:rsid w:val="00337019"/>
    <w:pPr>
      <w:numPr>
        <w:numId w:val="6"/>
      </w:numPr>
      <w:spacing w:line="240" w:lineRule="auto"/>
    </w:pPr>
    <w:rPr>
      <w:szCs w:val="22"/>
    </w:rPr>
  </w:style>
  <w:style w:type="paragraph" w:customStyle="1" w:styleId="Money-numberlist">
    <w:name w:val="Money-numberlist"/>
    <w:basedOn w:val="Normal"/>
    <w:autoRedefine/>
    <w:uiPriority w:val="99"/>
    <w:rsid w:val="00337019"/>
    <w:pPr>
      <w:numPr>
        <w:numId w:val="7"/>
      </w:numPr>
      <w:spacing w:before="60" w:after="60" w:line="240" w:lineRule="auto"/>
    </w:pPr>
    <w:rPr>
      <w:sz w:val="24"/>
      <w:szCs w:val="24"/>
    </w:rPr>
  </w:style>
  <w:style w:type="paragraph" w:customStyle="1" w:styleId="Money-bulletsbetter">
    <w:name w:val="Money-bulletsbetter"/>
    <w:basedOn w:val="Normal"/>
    <w:autoRedefine/>
    <w:uiPriority w:val="99"/>
    <w:rsid w:val="00337019"/>
    <w:pPr>
      <w:tabs>
        <w:tab w:val="num" w:pos="1080"/>
      </w:tabs>
      <w:spacing w:after="240" w:line="240" w:lineRule="auto"/>
      <w:ind w:left="1080"/>
    </w:pPr>
    <w:rPr>
      <w:sz w:val="24"/>
      <w:szCs w:val="24"/>
    </w:rPr>
  </w:style>
  <w:style w:type="paragraph" w:customStyle="1" w:styleId="Money-tableheader">
    <w:name w:val="Money-table header"/>
    <w:basedOn w:val="Normal"/>
    <w:uiPriority w:val="99"/>
    <w:rsid w:val="00337019"/>
    <w:pPr>
      <w:spacing w:after="120" w:line="240" w:lineRule="auto"/>
      <w:jc w:val="center"/>
    </w:pPr>
    <w:rPr>
      <w:b/>
      <w:bCs/>
      <w:sz w:val="28"/>
      <w:szCs w:val="28"/>
    </w:rPr>
  </w:style>
  <w:style w:type="character" w:styleId="Emphasis">
    <w:name w:val="Emphasis"/>
    <w:basedOn w:val="DefaultParagraphFont"/>
    <w:uiPriority w:val="99"/>
    <w:qFormat/>
    <w:rsid w:val="00337019"/>
    <w:rPr>
      <w:rFonts w:cs="Times New Roman"/>
      <w:b/>
      <w:bCs/>
    </w:rPr>
  </w:style>
  <w:style w:type="paragraph" w:customStyle="1" w:styleId="Default">
    <w:name w:val="Default"/>
    <w:uiPriority w:val="99"/>
    <w:rsid w:val="00337019"/>
    <w:pPr>
      <w:widowControl w:val="0"/>
      <w:autoSpaceDE w:val="0"/>
      <w:autoSpaceDN w:val="0"/>
      <w:adjustRightInd w:val="0"/>
    </w:pPr>
    <w:rPr>
      <w:rFonts w:ascii="Arial" w:hAnsi="Arial" w:cs="Arial"/>
      <w:color w:val="000000"/>
      <w:sz w:val="24"/>
      <w:szCs w:val="24"/>
    </w:rPr>
  </w:style>
  <w:style w:type="paragraph" w:customStyle="1" w:styleId="StyleMinutesDarkBlue">
    <w:name w:val="Style Minutes + Dark Blue"/>
    <w:basedOn w:val="Minutes"/>
    <w:uiPriority w:val="99"/>
    <w:rsid w:val="00337019"/>
    <w:rPr>
      <w:bCs/>
      <w:color w:val="002060"/>
    </w:rPr>
  </w:style>
  <w:style w:type="paragraph" w:customStyle="1" w:styleId="StyleMinutesDarkBlue1">
    <w:name w:val="Style Minutes + Dark Blue1"/>
    <w:basedOn w:val="Minutes"/>
    <w:autoRedefine/>
    <w:uiPriority w:val="99"/>
    <w:rsid w:val="00337019"/>
    <w:rPr>
      <w:bCs/>
      <w:color w:val="132F5A"/>
    </w:rPr>
  </w:style>
  <w:style w:type="paragraph" w:customStyle="1" w:styleId="Style14ptBoldWhiteCenteredLinespacingsingle">
    <w:name w:val="Style 14 pt Bold White Centered Line spacing:  single"/>
    <w:basedOn w:val="Normal"/>
    <w:autoRedefine/>
    <w:uiPriority w:val="99"/>
    <w:rsid w:val="00337019"/>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rsid w:val="00337019"/>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rsid w:val="00337019"/>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rsid w:val="00337019"/>
    <w:pPr>
      <w:spacing w:line="240" w:lineRule="auto"/>
      <w:jc w:val="center"/>
    </w:pPr>
    <w:rPr>
      <w:rFonts w:ascii="Arial" w:hAnsi="Arial"/>
      <w:b/>
      <w:color w:val="252E4E"/>
      <w:sz w:val="28"/>
    </w:rPr>
  </w:style>
  <w:style w:type="paragraph" w:customStyle="1" w:styleId="Head">
    <w:name w:val="Head"/>
    <w:basedOn w:val="TOC1"/>
    <w:link w:val="HeadChar"/>
    <w:autoRedefine/>
    <w:uiPriority w:val="99"/>
    <w:rsid w:val="00337019"/>
    <w:pPr>
      <w:spacing w:after="120" w:line="240" w:lineRule="auto"/>
    </w:pPr>
    <w:rPr>
      <w:rFonts w:ascii="Arial" w:hAnsi="Arial"/>
      <w:color w:val="C1961C"/>
      <w:sz w:val="40"/>
    </w:rPr>
  </w:style>
  <w:style w:type="paragraph" w:customStyle="1" w:styleId="Body">
    <w:name w:val="Body"/>
    <w:basedOn w:val="Normal"/>
    <w:uiPriority w:val="99"/>
    <w:rsid w:val="00337019"/>
    <w:pPr>
      <w:spacing w:line="360" w:lineRule="auto"/>
    </w:pPr>
    <w:rPr>
      <w:sz w:val="20"/>
      <w:szCs w:val="22"/>
    </w:rPr>
  </w:style>
  <w:style w:type="character" w:customStyle="1" w:styleId="TOC1Char">
    <w:name w:val="TOC 1 Char"/>
    <w:basedOn w:val="DefaultParagraphFont"/>
    <w:link w:val="TOC1"/>
    <w:uiPriority w:val="99"/>
    <w:locked/>
    <w:rsid w:val="00337019"/>
    <w:rPr>
      <w:rFonts w:cs="Times New Roman"/>
      <w:b/>
      <w:bCs/>
      <w:noProof/>
      <w:color w:val="132F5A"/>
      <w:kern w:val="32"/>
      <w:sz w:val="22"/>
    </w:rPr>
  </w:style>
  <w:style w:type="character" w:customStyle="1" w:styleId="HeadChar">
    <w:name w:val="Head Char"/>
    <w:basedOn w:val="TOC1Char"/>
    <w:link w:val="Head"/>
    <w:uiPriority w:val="99"/>
    <w:locked/>
    <w:rsid w:val="00337019"/>
    <w:rPr>
      <w:rFonts w:ascii="Arial" w:hAnsi="Arial" w:cs="Times New Roman"/>
      <w:b/>
      <w:bCs/>
      <w:noProof/>
      <w:color w:val="C1961C"/>
      <w:kern w:val="32"/>
      <w:sz w:val="40"/>
    </w:rPr>
  </w:style>
  <w:style w:type="paragraph" w:customStyle="1" w:styleId="BodyIndent">
    <w:name w:val="Body Indent"/>
    <w:basedOn w:val="Normal"/>
    <w:uiPriority w:val="99"/>
    <w:rsid w:val="00337019"/>
    <w:pPr>
      <w:spacing w:line="360" w:lineRule="auto"/>
      <w:ind w:left="720" w:hanging="360"/>
    </w:pPr>
    <w:rPr>
      <w:sz w:val="20"/>
      <w:szCs w:val="22"/>
    </w:rPr>
  </w:style>
  <w:style w:type="paragraph" w:customStyle="1" w:styleId="Iconsnames">
    <w:name w:val="Icons names"/>
    <w:basedOn w:val="Heading2"/>
    <w:uiPriority w:val="99"/>
    <w:rsid w:val="00337019"/>
  </w:style>
  <w:style w:type="paragraph" w:customStyle="1" w:styleId="bullets">
    <w:name w:val="bullets"/>
    <w:basedOn w:val="Body"/>
    <w:uiPriority w:val="99"/>
    <w:rsid w:val="00337019"/>
    <w:pPr>
      <w:numPr>
        <w:numId w:val="8"/>
      </w:numPr>
    </w:pPr>
    <w:rPr>
      <w:sz w:val="22"/>
    </w:rPr>
  </w:style>
  <w:style w:type="paragraph" w:customStyle="1" w:styleId="StyleStyle14ptBoldWhiteCenteredLinespacingsingleWhite">
    <w:name w:val="Style Style 14 pt Bold White Centered Line spacing:  single + White"/>
    <w:basedOn w:val="Style14ptBoldWhiteCenteredLinespacingsingle"/>
    <w:autoRedefine/>
    <w:uiPriority w:val="99"/>
    <w:rsid w:val="00337019"/>
  </w:style>
  <w:style w:type="paragraph" w:customStyle="1" w:styleId="Money-BoldArrow">
    <w:name w:val="Money-Bold Arrow"/>
    <w:basedOn w:val="Normal"/>
    <w:uiPriority w:val="99"/>
    <w:rsid w:val="00337019"/>
    <w:pPr>
      <w:numPr>
        <w:numId w:val="10"/>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rsid w:val="00337019"/>
    <w:pPr>
      <w:spacing w:before="60" w:after="60" w:line="240" w:lineRule="auto"/>
      <w:ind w:left="360"/>
    </w:pPr>
    <w:rPr>
      <w:rFonts w:ascii="Arial" w:hAnsi="Arial" w:cs="Arial"/>
      <w:sz w:val="24"/>
      <w:szCs w:val="24"/>
    </w:rPr>
  </w:style>
  <w:style w:type="character" w:customStyle="1" w:styleId="toctext">
    <w:name w:val="toctext"/>
    <w:basedOn w:val="DefaultParagraphFont"/>
    <w:uiPriority w:val="99"/>
    <w:rsid w:val="00337019"/>
    <w:rPr>
      <w:rFonts w:cs="Times New Roman"/>
    </w:rPr>
  </w:style>
  <w:style w:type="paragraph" w:styleId="TOCHeading">
    <w:name w:val="TOC Heading"/>
    <w:basedOn w:val="Heading1"/>
    <w:next w:val="Normal"/>
    <w:uiPriority w:val="99"/>
    <w:qFormat/>
    <w:rsid w:val="00337019"/>
    <w:pPr>
      <w:keepLines/>
      <w:spacing w:before="480" w:after="0" w:line="276" w:lineRule="auto"/>
      <w:outlineLvl w:val="9"/>
    </w:pPr>
    <w:rPr>
      <w:rFonts w:ascii="Cambria" w:hAnsi="Cambria"/>
      <w:bCs/>
      <w:color w:val="365F91"/>
      <w:kern w:val="0"/>
      <w:szCs w:val="28"/>
    </w:rPr>
  </w:style>
  <w:style w:type="paragraph" w:customStyle="1" w:styleId="GoldHeading">
    <w:name w:val="Gold Heading"/>
    <w:basedOn w:val="Heading1"/>
    <w:autoRedefine/>
    <w:uiPriority w:val="99"/>
    <w:rsid w:val="009879D3"/>
    <w:pPr>
      <w:spacing w:after="120"/>
    </w:pPr>
    <w:rPr>
      <w:color w:val="C1961C"/>
      <w:sz w:val="32"/>
    </w:rPr>
  </w:style>
  <w:style w:type="character" w:customStyle="1" w:styleId="apple-style-span">
    <w:name w:val="apple-style-span"/>
    <w:basedOn w:val="DefaultParagraphFont"/>
    <w:uiPriority w:val="99"/>
    <w:rsid w:val="00337019"/>
    <w:rPr>
      <w:rFonts w:cs="Times New Roman"/>
    </w:rPr>
  </w:style>
  <w:style w:type="character" w:customStyle="1" w:styleId="apple-converted-space">
    <w:name w:val="apple-converted-space"/>
    <w:basedOn w:val="DefaultParagraphFont"/>
    <w:uiPriority w:val="99"/>
    <w:rsid w:val="00337019"/>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6771347">
      <w:marLeft w:val="0"/>
      <w:marRight w:val="0"/>
      <w:marTop w:val="0"/>
      <w:marBottom w:val="0"/>
      <w:divBdr>
        <w:top w:val="none" w:sz="0" w:space="0" w:color="auto"/>
        <w:left w:val="none" w:sz="0" w:space="0" w:color="auto"/>
        <w:bottom w:val="none" w:sz="0" w:space="0" w:color="auto"/>
        <w:right w:val="none" w:sz="0" w:space="0" w:color="auto"/>
      </w:divBdr>
    </w:div>
    <w:div w:id="496771348">
      <w:marLeft w:val="0"/>
      <w:marRight w:val="0"/>
      <w:marTop w:val="0"/>
      <w:marBottom w:val="0"/>
      <w:divBdr>
        <w:top w:val="none" w:sz="0" w:space="0" w:color="auto"/>
        <w:left w:val="none" w:sz="0" w:space="0" w:color="auto"/>
        <w:bottom w:val="none" w:sz="0" w:space="0" w:color="auto"/>
        <w:right w:val="none" w:sz="0" w:space="0" w:color="auto"/>
      </w:divBdr>
      <w:divsChild>
        <w:div w:id="496771411">
          <w:marLeft w:val="360"/>
          <w:marRight w:val="0"/>
          <w:marTop w:val="86"/>
          <w:marBottom w:val="0"/>
          <w:divBdr>
            <w:top w:val="none" w:sz="0" w:space="0" w:color="auto"/>
            <w:left w:val="none" w:sz="0" w:space="0" w:color="auto"/>
            <w:bottom w:val="none" w:sz="0" w:space="0" w:color="auto"/>
            <w:right w:val="none" w:sz="0" w:space="0" w:color="auto"/>
          </w:divBdr>
        </w:div>
        <w:div w:id="496771448">
          <w:marLeft w:val="360"/>
          <w:marRight w:val="0"/>
          <w:marTop w:val="86"/>
          <w:marBottom w:val="0"/>
          <w:divBdr>
            <w:top w:val="none" w:sz="0" w:space="0" w:color="auto"/>
            <w:left w:val="none" w:sz="0" w:space="0" w:color="auto"/>
            <w:bottom w:val="none" w:sz="0" w:space="0" w:color="auto"/>
            <w:right w:val="none" w:sz="0" w:space="0" w:color="auto"/>
          </w:divBdr>
        </w:div>
        <w:div w:id="496771449">
          <w:marLeft w:val="360"/>
          <w:marRight w:val="0"/>
          <w:marTop w:val="86"/>
          <w:marBottom w:val="0"/>
          <w:divBdr>
            <w:top w:val="none" w:sz="0" w:space="0" w:color="auto"/>
            <w:left w:val="none" w:sz="0" w:space="0" w:color="auto"/>
            <w:bottom w:val="none" w:sz="0" w:space="0" w:color="auto"/>
            <w:right w:val="none" w:sz="0" w:space="0" w:color="auto"/>
          </w:divBdr>
        </w:div>
      </w:divsChild>
    </w:div>
    <w:div w:id="496771349">
      <w:marLeft w:val="0"/>
      <w:marRight w:val="0"/>
      <w:marTop w:val="0"/>
      <w:marBottom w:val="0"/>
      <w:divBdr>
        <w:top w:val="none" w:sz="0" w:space="0" w:color="auto"/>
        <w:left w:val="none" w:sz="0" w:space="0" w:color="auto"/>
        <w:bottom w:val="none" w:sz="0" w:space="0" w:color="auto"/>
        <w:right w:val="none" w:sz="0" w:space="0" w:color="auto"/>
      </w:divBdr>
      <w:divsChild>
        <w:div w:id="496771346">
          <w:marLeft w:val="360"/>
          <w:marRight w:val="0"/>
          <w:marTop w:val="86"/>
          <w:marBottom w:val="0"/>
          <w:divBdr>
            <w:top w:val="none" w:sz="0" w:space="0" w:color="auto"/>
            <w:left w:val="none" w:sz="0" w:space="0" w:color="auto"/>
            <w:bottom w:val="none" w:sz="0" w:space="0" w:color="auto"/>
            <w:right w:val="none" w:sz="0" w:space="0" w:color="auto"/>
          </w:divBdr>
        </w:div>
        <w:div w:id="496771413">
          <w:marLeft w:val="360"/>
          <w:marRight w:val="0"/>
          <w:marTop w:val="86"/>
          <w:marBottom w:val="0"/>
          <w:divBdr>
            <w:top w:val="none" w:sz="0" w:space="0" w:color="auto"/>
            <w:left w:val="none" w:sz="0" w:space="0" w:color="auto"/>
            <w:bottom w:val="none" w:sz="0" w:space="0" w:color="auto"/>
            <w:right w:val="none" w:sz="0" w:space="0" w:color="auto"/>
          </w:divBdr>
        </w:div>
      </w:divsChild>
    </w:div>
    <w:div w:id="496771350">
      <w:marLeft w:val="0"/>
      <w:marRight w:val="0"/>
      <w:marTop w:val="0"/>
      <w:marBottom w:val="0"/>
      <w:divBdr>
        <w:top w:val="none" w:sz="0" w:space="0" w:color="auto"/>
        <w:left w:val="none" w:sz="0" w:space="0" w:color="auto"/>
        <w:bottom w:val="none" w:sz="0" w:space="0" w:color="auto"/>
        <w:right w:val="none" w:sz="0" w:space="0" w:color="auto"/>
      </w:divBdr>
      <w:divsChild>
        <w:div w:id="496771373">
          <w:marLeft w:val="547"/>
          <w:marRight w:val="0"/>
          <w:marTop w:val="144"/>
          <w:marBottom w:val="0"/>
          <w:divBdr>
            <w:top w:val="none" w:sz="0" w:space="0" w:color="auto"/>
            <w:left w:val="none" w:sz="0" w:space="0" w:color="auto"/>
            <w:bottom w:val="none" w:sz="0" w:space="0" w:color="auto"/>
            <w:right w:val="none" w:sz="0" w:space="0" w:color="auto"/>
          </w:divBdr>
        </w:div>
        <w:div w:id="496771377">
          <w:marLeft w:val="1166"/>
          <w:marRight w:val="0"/>
          <w:marTop w:val="134"/>
          <w:marBottom w:val="0"/>
          <w:divBdr>
            <w:top w:val="none" w:sz="0" w:space="0" w:color="auto"/>
            <w:left w:val="none" w:sz="0" w:space="0" w:color="auto"/>
            <w:bottom w:val="none" w:sz="0" w:space="0" w:color="auto"/>
            <w:right w:val="none" w:sz="0" w:space="0" w:color="auto"/>
          </w:divBdr>
        </w:div>
        <w:div w:id="496771405">
          <w:marLeft w:val="1166"/>
          <w:marRight w:val="0"/>
          <w:marTop w:val="134"/>
          <w:marBottom w:val="0"/>
          <w:divBdr>
            <w:top w:val="none" w:sz="0" w:space="0" w:color="auto"/>
            <w:left w:val="none" w:sz="0" w:space="0" w:color="auto"/>
            <w:bottom w:val="none" w:sz="0" w:space="0" w:color="auto"/>
            <w:right w:val="none" w:sz="0" w:space="0" w:color="auto"/>
          </w:divBdr>
        </w:div>
        <w:div w:id="496771469">
          <w:marLeft w:val="1166"/>
          <w:marRight w:val="0"/>
          <w:marTop w:val="134"/>
          <w:marBottom w:val="0"/>
          <w:divBdr>
            <w:top w:val="none" w:sz="0" w:space="0" w:color="auto"/>
            <w:left w:val="none" w:sz="0" w:space="0" w:color="auto"/>
            <w:bottom w:val="none" w:sz="0" w:space="0" w:color="auto"/>
            <w:right w:val="none" w:sz="0" w:space="0" w:color="auto"/>
          </w:divBdr>
        </w:div>
      </w:divsChild>
    </w:div>
    <w:div w:id="496771351">
      <w:marLeft w:val="0"/>
      <w:marRight w:val="0"/>
      <w:marTop w:val="0"/>
      <w:marBottom w:val="0"/>
      <w:divBdr>
        <w:top w:val="none" w:sz="0" w:space="0" w:color="auto"/>
        <w:left w:val="none" w:sz="0" w:space="0" w:color="auto"/>
        <w:bottom w:val="none" w:sz="0" w:space="0" w:color="auto"/>
        <w:right w:val="none" w:sz="0" w:space="0" w:color="auto"/>
      </w:divBdr>
      <w:divsChild>
        <w:div w:id="496771363">
          <w:marLeft w:val="1166"/>
          <w:marRight w:val="0"/>
          <w:marTop w:val="134"/>
          <w:marBottom w:val="0"/>
          <w:divBdr>
            <w:top w:val="none" w:sz="0" w:space="0" w:color="auto"/>
            <w:left w:val="none" w:sz="0" w:space="0" w:color="auto"/>
            <w:bottom w:val="none" w:sz="0" w:space="0" w:color="auto"/>
            <w:right w:val="none" w:sz="0" w:space="0" w:color="auto"/>
          </w:divBdr>
        </w:div>
        <w:div w:id="496771370">
          <w:marLeft w:val="1166"/>
          <w:marRight w:val="0"/>
          <w:marTop w:val="134"/>
          <w:marBottom w:val="0"/>
          <w:divBdr>
            <w:top w:val="none" w:sz="0" w:space="0" w:color="auto"/>
            <w:left w:val="none" w:sz="0" w:space="0" w:color="auto"/>
            <w:bottom w:val="none" w:sz="0" w:space="0" w:color="auto"/>
            <w:right w:val="none" w:sz="0" w:space="0" w:color="auto"/>
          </w:divBdr>
        </w:div>
        <w:div w:id="496771456">
          <w:marLeft w:val="1166"/>
          <w:marRight w:val="0"/>
          <w:marTop w:val="134"/>
          <w:marBottom w:val="0"/>
          <w:divBdr>
            <w:top w:val="none" w:sz="0" w:space="0" w:color="auto"/>
            <w:left w:val="none" w:sz="0" w:space="0" w:color="auto"/>
            <w:bottom w:val="none" w:sz="0" w:space="0" w:color="auto"/>
            <w:right w:val="none" w:sz="0" w:space="0" w:color="auto"/>
          </w:divBdr>
        </w:div>
        <w:div w:id="496771462">
          <w:marLeft w:val="547"/>
          <w:marRight w:val="0"/>
          <w:marTop w:val="144"/>
          <w:marBottom w:val="0"/>
          <w:divBdr>
            <w:top w:val="none" w:sz="0" w:space="0" w:color="auto"/>
            <w:left w:val="none" w:sz="0" w:space="0" w:color="auto"/>
            <w:bottom w:val="none" w:sz="0" w:space="0" w:color="auto"/>
            <w:right w:val="none" w:sz="0" w:space="0" w:color="auto"/>
          </w:divBdr>
        </w:div>
      </w:divsChild>
    </w:div>
    <w:div w:id="496771353">
      <w:marLeft w:val="0"/>
      <w:marRight w:val="0"/>
      <w:marTop w:val="0"/>
      <w:marBottom w:val="0"/>
      <w:divBdr>
        <w:top w:val="none" w:sz="0" w:space="0" w:color="auto"/>
        <w:left w:val="none" w:sz="0" w:space="0" w:color="auto"/>
        <w:bottom w:val="none" w:sz="0" w:space="0" w:color="auto"/>
        <w:right w:val="none" w:sz="0" w:space="0" w:color="auto"/>
      </w:divBdr>
    </w:div>
    <w:div w:id="496771356">
      <w:marLeft w:val="0"/>
      <w:marRight w:val="0"/>
      <w:marTop w:val="0"/>
      <w:marBottom w:val="0"/>
      <w:divBdr>
        <w:top w:val="none" w:sz="0" w:space="0" w:color="auto"/>
        <w:left w:val="none" w:sz="0" w:space="0" w:color="auto"/>
        <w:bottom w:val="none" w:sz="0" w:space="0" w:color="auto"/>
        <w:right w:val="none" w:sz="0" w:space="0" w:color="auto"/>
      </w:divBdr>
    </w:div>
    <w:div w:id="496771359">
      <w:marLeft w:val="0"/>
      <w:marRight w:val="0"/>
      <w:marTop w:val="0"/>
      <w:marBottom w:val="0"/>
      <w:divBdr>
        <w:top w:val="none" w:sz="0" w:space="0" w:color="auto"/>
        <w:left w:val="none" w:sz="0" w:space="0" w:color="auto"/>
        <w:bottom w:val="none" w:sz="0" w:space="0" w:color="auto"/>
        <w:right w:val="none" w:sz="0" w:space="0" w:color="auto"/>
      </w:divBdr>
    </w:div>
    <w:div w:id="496771360">
      <w:marLeft w:val="0"/>
      <w:marRight w:val="0"/>
      <w:marTop w:val="0"/>
      <w:marBottom w:val="0"/>
      <w:divBdr>
        <w:top w:val="none" w:sz="0" w:space="0" w:color="auto"/>
        <w:left w:val="none" w:sz="0" w:space="0" w:color="auto"/>
        <w:bottom w:val="none" w:sz="0" w:space="0" w:color="auto"/>
        <w:right w:val="none" w:sz="0" w:space="0" w:color="auto"/>
      </w:divBdr>
    </w:div>
    <w:div w:id="496771361">
      <w:marLeft w:val="0"/>
      <w:marRight w:val="0"/>
      <w:marTop w:val="0"/>
      <w:marBottom w:val="0"/>
      <w:divBdr>
        <w:top w:val="none" w:sz="0" w:space="0" w:color="auto"/>
        <w:left w:val="none" w:sz="0" w:space="0" w:color="auto"/>
        <w:bottom w:val="none" w:sz="0" w:space="0" w:color="auto"/>
        <w:right w:val="none" w:sz="0" w:space="0" w:color="auto"/>
      </w:divBdr>
    </w:div>
    <w:div w:id="496771362">
      <w:marLeft w:val="0"/>
      <w:marRight w:val="0"/>
      <w:marTop w:val="0"/>
      <w:marBottom w:val="0"/>
      <w:divBdr>
        <w:top w:val="none" w:sz="0" w:space="0" w:color="auto"/>
        <w:left w:val="none" w:sz="0" w:space="0" w:color="auto"/>
        <w:bottom w:val="none" w:sz="0" w:space="0" w:color="auto"/>
        <w:right w:val="none" w:sz="0" w:space="0" w:color="auto"/>
      </w:divBdr>
    </w:div>
    <w:div w:id="496771364">
      <w:marLeft w:val="0"/>
      <w:marRight w:val="0"/>
      <w:marTop w:val="0"/>
      <w:marBottom w:val="0"/>
      <w:divBdr>
        <w:top w:val="none" w:sz="0" w:space="0" w:color="auto"/>
        <w:left w:val="none" w:sz="0" w:space="0" w:color="auto"/>
        <w:bottom w:val="none" w:sz="0" w:space="0" w:color="auto"/>
        <w:right w:val="none" w:sz="0" w:space="0" w:color="auto"/>
      </w:divBdr>
    </w:div>
    <w:div w:id="496771365">
      <w:marLeft w:val="0"/>
      <w:marRight w:val="0"/>
      <w:marTop w:val="0"/>
      <w:marBottom w:val="0"/>
      <w:divBdr>
        <w:top w:val="none" w:sz="0" w:space="0" w:color="auto"/>
        <w:left w:val="none" w:sz="0" w:space="0" w:color="auto"/>
        <w:bottom w:val="none" w:sz="0" w:space="0" w:color="auto"/>
        <w:right w:val="none" w:sz="0" w:space="0" w:color="auto"/>
      </w:divBdr>
      <w:divsChild>
        <w:div w:id="496771441">
          <w:marLeft w:val="0"/>
          <w:marRight w:val="0"/>
          <w:marTop w:val="0"/>
          <w:marBottom w:val="0"/>
          <w:divBdr>
            <w:top w:val="none" w:sz="0" w:space="0" w:color="auto"/>
            <w:left w:val="none" w:sz="0" w:space="0" w:color="auto"/>
            <w:bottom w:val="none" w:sz="0" w:space="0" w:color="auto"/>
            <w:right w:val="none" w:sz="0" w:space="0" w:color="auto"/>
          </w:divBdr>
          <w:divsChild>
            <w:div w:id="496771440">
              <w:marLeft w:val="0"/>
              <w:marRight w:val="0"/>
              <w:marTop w:val="0"/>
              <w:marBottom w:val="0"/>
              <w:divBdr>
                <w:top w:val="none" w:sz="0" w:space="0" w:color="auto"/>
                <w:left w:val="none" w:sz="0" w:space="0" w:color="auto"/>
                <w:bottom w:val="none" w:sz="0" w:space="0" w:color="auto"/>
                <w:right w:val="none" w:sz="0" w:space="0" w:color="auto"/>
              </w:divBdr>
              <w:divsChild>
                <w:div w:id="496771460">
                  <w:marLeft w:val="0"/>
                  <w:marRight w:val="0"/>
                  <w:marTop w:val="0"/>
                  <w:marBottom w:val="0"/>
                  <w:divBdr>
                    <w:top w:val="none" w:sz="0" w:space="0" w:color="auto"/>
                    <w:left w:val="none" w:sz="0" w:space="0" w:color="auto"/>
                    <w:bottom w:val="none" w:sz="0" w:space="0" w:color="auto"/>
                    <w:right w:val="none" w:sz="0" w:space="0" w:color="auto"/>
                  </w:divBdr>
                  <w:divsChild>
                    <w:div w:id="496771369">
                      <w:marLeft w:val="75"/>
                      <w:marRight w:val="0"/>
                      <w:marTop w:val="0"/>
                      <w:marBottom w:val="0"/>
                      <w:divBdr>
                        <w:top w:val="none" w:sz="0" w:space="0" w:color="auto"/>
                        <w:left w:val="none" w:sz="0" w:space="0" w:color="auto"/>
                        <w:bottom w:val="none" w:sz="0" w:space="0" w:color="auto"/>
                        <w:right w:val="none" w:sz="0" w:space="0" w:color="auto"/>
                      </w:divBdr>
                      <w:divsChild>
                        <w:div w:id="496771416">
                          <w:marLeft w:val="0"/>
                          <w:marRight w:val="0"/>
                          <w:marTop w:val="0"/>
                          <w:marBottom w:val="0"/>
                          <w:divBdr>
                            <w:top w:val="none" w:sz="0" w:space="0" w:color="auto"/>
                            <w:left w:val="none" w:sz="0" w:space="0" w:color="auto"/>
                            <w:bottom w:val="none" w:sz="0" w:space="0" w:color="auto"/>
                            <w:right w:val="none" w:sz="0" w:space="0" w:color="auto"/>
                          </w:divBdr>
                          <w:divsChild>
                            <w:div w:id="496771368">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6771367">
      <w:marLeft w:val="0"/>
      <w:marRight w:val="0"/>
      <w:marTop w:val="0"/>
      <w:marBottom w:val="0"/>
      <w:divBdr>
        <w:top w:val="none" w:sz="0" w:space="0" w:color="auto"/>
        <w:left w:val="none" w:sz="0" w:space="0" w:color="auto"/>
        <w:bottom w:val="none" w:sz="0" w:space="0" w:color="auto"/>
        <w:right w:val="none" w:sz="0" w:space="0" w:color="auto"/>
      </w:divBdr>
    </w:div>
    <w:div w:id="496771371">
      <w:marLeft w:val="0"/>
      <w:marRight w:val="0"/>
      <w:marTop w:val="0"/>
      <w:marBottom w:val="0"/>
      <w:divBdr>
        <w:top w:val="none" w:sz="0" w:space="0" w:color="auto"/>
        <w:left w:val="none" w:sz="0" w:space="0" w:color="auto"/>
        <w:bottom w:val="none" w:sz="0" w:space="0" w:color="auto"/>
        <w:right w:val="none" w:sz="0" w:space="0" w:color="auto"/>
      </w:divBdr>
    </w:div>
    <w:div w:id="496771372">
      <w:marLeft w:val="0"/>
      <w:marRight w:val="0"/>
      <w:marTop w:val="0"/>
      <w:marBottom w:val="0"/>
      <w:divBdr>
        <w:top w:val="none" w:sz="0" w:space="0" w:color="auto"/>
        <w:left w:val="none" w:sz="0" w:space="0" w:color="auto"/>
        <w:bottom w:val="none" w:sz="0" w:space="0" w:color="auto"/>
        <w:right w:val="none" w:sz="0" w:space="0" w:color="auto"/>
      </w:divBdr>
    </w:div>
    <w:div w:id="496771375">
      <w:marLeft w:val="0"/>
      <w:marRight w:val="0"/>
      <w:marTop w:val="0"/>
      <w:marBottom w:val="0"/>
      <w:divBdr>
        <w:top w:val="none" w:sz="0" w:space="0" w:color="auto"/>
        <w:left w:val="none" w:sz="0" w:space="0" w:color="auto"/>
        <w:bottom w:val="none" w:sz="0" w:space="0" w:color="auto"/>
        <w:right w:val="none" w:sz="0" w:space="0" w:color="auto"/>
      </w:divBdr>
      <w:divsChild>
        <w:div w:id="496771374">
          <w:marLeft w:val="274"/>
          <w:marRight w:val="0"/>
          <w:marTop w:val="86"/>
          <w:marBottom w:val="0"/>
          <w:divBdr>
            <w:top w:val="none" w:sz="0" w:space="0" w:color="auto"/>
            <w:left w:val="none" w:sz="0" w:space="0" w:color="auto"/>
            <w:bottom w:val="none" w:sz="0" w:space="0" w:color="auto"/>
            <w:right w:val="none" w:sz="0" w:space="0" w:color="auto"/>
          </w:divBdr>
        </w:div>
        <w:div w:id="496771380">
          <w:marLeft w:val="274"/>
          <w:marRight w:val="0"/>
          <w:marTop w:val="86"/>
          <w:marBottom w:val="0"/>
          <w:divBdr>
            <w:top w:val="none" w:sz="0" w:space="0" w:color="auto"/>
            <w:left w:val="none" w:sz="0" w:space="0" w:color="auto"/>
            <w:bottom w:val="none" w:sz="0" w:space="0" w:color="auto"/>
            <w:right w:val="none" w:sz="0" w:space="0" w:color="auto"/>
          </w:divBdr>
        </w:div>
        <w:div w:id="496771408">
          <w:marLeft w:val="274"/>
          <w:marRight w:val="0"/>
          <w:marTop w:val="86"/>
          <w:marBottom w:val="0"/>
          <w:divBdr>
            <w:top w:val="none" w:sz="0" w:space="0" w:color="auto"/>
            <w:left w:val="none" w:sz="0" w:space="0" w:color="auto"/>
            <w:bottom w:val="none" w:sz="0" w:space="0" w:color="auto"/>
            <w:right w:val="none" w:sz="0" w:space="0" w:color="auto"/>
          </w:divBdr>
        </w:div>
        <w:div w:id="496771421">
          <w:marLeft w:val="274"/>
          <w:marRight w:val="0"/>
          <w:marTop w:val="86"/>
          <w:marBottom w:val="0"/>
          <w:divBdr>
            <w:top w:val="none" w:sz="0" w:space="0" w:color="auto"/>
            <w:left w:val="none" w:sz="0" w:space="0" w:color="auto"/>
            <w:bottom w:val="none" w:sz="0" w:space="0" w:color="auto"/>
            <w:right w:val="none" w:sz="0" w:space="0" w:color="auto"/>
          </w:divBdr>
        </w:div>
        <w:div w:id="496771422">
          <w:marLeft w:val="274"/>
          <w:marRight w:val="0"/>
          <w:marTop w:val="86"/>
          <w:marBottom w:val="0"/>
          <w:divBdr>
            <w:top w:val="none" w:sz="0" w:space="0" w:color="auto"/>
            <w:left w:val="none" w:sz="0" w:space="0" w:color="auto"/>
            <w:bottom w:val="none" w:sz="0" w:space="0" w:color="auto"/>
            <w:right w:val="none" w:sz="0" w:space="0" w:color="auto"/>
          </w:divBdr>
        </w:div>
        <w:div w:id="496771427">
          <w:marLeft w:val="274"/>
          <w:marRight w:val="0"/>
          <w:marTop w:val="86"/>
          <w:marBottom w:val="0"/>
          <w:divBdr>
            <w:top w:val="none" w:sz="0" w:space="0" w:color="auto"/>
            <w:left w:val="none" w:sz="0" w:space="0" w:color="auto"/>
            <w:bottom w:val="none" w:sz="0" w:space="0" w:color="auto"/>
            <w:right w:val="none" w:sz="0" w:space="0" w:color="auto"/>
          </w:divBdr>
        </w:div>
        <w:div w:id="496771435">
          <w:marLeft w:val="274"/>
          <w:marRight w:val="0"/>
          <w:marTop w:val="86"/>
          <w:marBottom w:val="0"/>
          <w:divBdr>
            <w:top w:val="none" w:sz="0" w:space="0" w:color="auto"/>
            <w:left w:val="none" w:sz="0" w:space="0" w:color="auto"/>
            <w:bottom w:val="none" w:sz="0" w:space="0" w:color="auto"/>
            <w:right w:val="none" w:sz="0" w:space="0" w:color="auto"/>
          </w:divBdr>
        </w:div>
        <w:div w:id="496771439">
          <w:marLeft w:val="274"/>
          <w:marRight w:val="0"/>
          <w:marTop w:val="86"/>
          <w:marBottom w:val="0"/>
          <w:divBdr>
            <w:top w:val="none" w:sz="0" w:space="0" w:color="auto"/>
            <w:left w:val="none" w:sz="0" w:space="0" w:color="auto"/>
            <w:bottom w:val="none" w:sz="0" w:space="0" w:color="auto"/>
            <w:right w:val="none" w:sz="0" w:space="0" w:color="auto"/>
          </w:divBdr>
        </w:div>
        <w:div w:id="496771451">
          <w:marLeft w:val="274"/>
          <w:marRight w:val="0"/>
          <w:marTop w:val="86"/>
          <w:marBottom w:val="0"/>
          <w:divBdr>
            <w:top w:val="none" w:sz="0" w:space="0" w:color="auto"/>
            <w:left w:val="none" w:sz="0" w:space="0" w:color="auto"/>
            <w:bottom w:val="none" w:sz="0" w:space="0" w:color="auto"/>
            <w:right w:val="none" w:sz="0" w:space="0" w:color="auto"/>
          </w:divBdr>
        </w:div>
        <w:div w:id="496771461">
          <w:marLeft w:val="274"/>
          <w:marRight w:val="0"/>
          <w:marTop w:val="86"/>
          <w:marBottom w:val="0"/>
          <w:divBdr>
            <w:top w:val="none" w:sz="0" w:space="0" w:color="auto"/>
            <w:left w:val="none" w:sz="0" w:space="0" w:color="auto"/>
            <w:bottom w:val="none" w:sz="0" w:space="0" w:color="auto"/>
            <w:right w:val="none" w:sz="0" w:space="0" w:color="auto"/>
          </w:divBdr>
        </w:div>
      </w:divsChild>
    </w:div>
    <w:div w:id="496771379">
      <w:marLeft w:val="0"/>
      <w:marRight w:val="0"/>
      <w:marTop w:val="0"/>
      <w:marBottom w:val="0"/>
      <w:divBdr>
        <w:top w:val="none" w:sz="0" w:space="0" w:color="auto"/>
        <w:left w:val="none" w:sz="0" w:space="0" w:color="auto"/>
        <w:bottom w:val="none" w:sz="0" w:space="0" w:color="auto"/>
        <w:right w:val="none" w:sz="0" w:space="0" w:color="auto"/>
      </w:divBdr>
      <w:divsChild>
        <w:div w:id="496771386">
          <w:marLeft w:val="2880"/>
          <w:marRight w:val="0"/>
          <w:marTop w:val="134"/>
          <w:marBottom w:val="0"/>
          <w:divBdr>
            <w:top w:val="none" w:sz="0" w:space="0" w:color="auto"/>
            <w:left w:val="none" w:sz="0" w:space="0" w:color="auto"/>
            <w:bottom w:val="none" w:sz="0" w:space="0" w:color="auto"/>
            <w:right w:val="none" w:sz="0" w:space="0" w:color="auto"/>
          </w:divBdr>
        </w:div>
      </w:divsChild>
    </w:div>
    <w:div w:id="496771382">
      <w:marLeft w:val="0"/>
      <w:marRight w:val="0"/>
      <w:marTop w:val="0"/>
      <w:marBottom w:val="0"/>
      <w:divBdr>
        <w:top w:val="none" w:sz="0" w:space="0" w:color="auto"/>
        <w:left w:val="none" w:sz="0" w:space="0" w:color="auto"/>
        <w:bottom w:val="none" w:sz="0" w:space="0" w:color="auto"/>
        <w:right w:val="none" w:sz="0" w:space="0" w:color="auto"/>
      </w:divBdr>
    </w:div>
    <w:div w:id="496771383">
      <w:marLeft w:val="0"/>
      <w:marRight w:val="0"/>
      <w:marTop w:val="0"/>
      <w:marBottom w:val="0"/>
      <w:divBdr>
        <w:top w:val="none" w:sz="0" w:space="0" w:color="auto"/>
        <w:left w:val="none" w:sz="0" w:space="0" w:color="auto"/>
        <w:bottom w:val="none" w:sz="0" w:space="0" w:color="auto"/>
        <w:right w:val="none" w:sz="0" w:space="0" w:color="auto"/>
      </w:divBdr>
    </w:div>
    <w:div w:id="496771384">
      <w:marLeft w:val="0"/>
      <w:marRight w:val="0"/>
      <w:marTop w:val="0"/>
      <w:marBottom w:val="0"/>
      <w:divBdr>
        <w:top w:val="none" w:sz="0" w:space="0" w:color="auto"/>
        <w:left w:val="none" w:sz="0" w:space="0" w:color="auto"/>
        <w:bottom w:val="none" w:sz="0" w:space="0" w:color="auto"/>
        <w:right w:val="none" w:sz="0" w:space="0" w:color="auto"/>
      </w:divBdr>
      <w:divsChild>
        <w:div w:id="496771345">
          <w:marLeft w:val="360"/>
          <w:marRight w:val="0"/>
          <w:marTop w:val="86"/>
          <w:marBottom w:val="0"/>
          <w:divBdr>
            <w:top w:val="none" w:sz="0" w:space="0" w:color="auto"/>
            <w:left w:val="none" w:sz="0" w:space="0" w:color="auto"/>
            <w:bottom w:val="none" w:sz="0" w:space="0" w:color="auto"/>
            <w:right w:val="none" w:sz="0" w:space="0" w:color="auto"/>
          </w:divBdr>
        </w:div>
        <w:div w:id="496771414">
          <w:marLeft w:val="360"/>
          <w:marRight w:val="0"/>
          <w:marTop w:val="86"/>
          <w:marBottom w:val="0"/>
          <w:divBdr>
            <w:top w:val="none" w:sz="0" w:space="0" w:color="auto"/>
            <w:left w:val="none" w:sz="0" w:space="0" w:color="auto"/>
            <w:bottom w:val="none" w:sz="0" w:space="0" w:color="auto"/>
            <w:right w:val="none" w:sz="0" w:space="0" w:color="auto"/>
          </w:divBdr>
        </w:div>
      </w:divsChild>
    </w:div>
    <w:div w:id="496771385">
      <w:marLeft w:val="0"/>
      <w:marRight w:val="0"/>
      <w:marTop w:val="0"/>
      <w:marBottom w:val="0"/>
      <w:divBdr>
        <w:top w:val="none" w:sz="0" w:space="0" w:color="auto"/>
        <w:left w:val="none" w:sz="0" w:space="0" w:color="auto"/>
        <w:bottom w:val="none" w:sz="0" w:space="0" w:color="auto"/>
        <w:right w:val="none" w:sz="0" w:space="0" w:color="auto"/>
      </w:divBdr>
    </w:div>
    <w:div w:id="496771387">
      <w:marLeft w:val="0"/>
      <w:marRight w:val="0"/>
      <w:marTop w:val="0"/>
      <w:marBottom w:val="0"/>
      <w:divBdr>
        <w:top w:val="none" w:sz="0" w:space="0" w:color="auto"/>
        <w:left w:val="none" w:sz="0" w:space="0" w:color="auto"/>
        <w:bottom w:val="none" w:sz="0" w:space="0" w:color="auto"/>
        <w:right w:val="none" w:sz="0" w:space="0" w:color="auto"/>
      </w:divBdr>
    </w:div>
    <w:div w:id="496771391">
      <w:marLeft w:val="0"/>
      <w:marRight w:val="0"/>
      <w:marTop w:val="0"/>
      <w:marBottom w:val="0"/>
      <w:divBdr>
        <w:top w:val="none" w:sz="0" w:space="0" w:color="auto"/>
        <w:left w:val="none" w:sz="0" w:space="0" w:color="auto"/>
        <w:bottom w:val="none" w:sz="0" w:space="0" w:color="auto"/>
        <w:right w:val="none" w:sz="0" w:space="0" w:color="auto"/>
      </w:divBdr>
    </w:div>
    <w:div w:id="496771393">
      <w:marLeft w:val="0"/>
      <w:marRight w:val="0"/>
      <w:marTop w:val="0"/>
      <w:marBottom w:val="0"/>
      <w:divBdr>
        <w:top w:val="none" w:sz="0" w:space="0" w:color="auto"/>
        <w:left w:val="none" w:sz="0" w:space="0" w:color="auto"/>
        <w:bottom w:val="none" w:sz="0" w:space="0" w:color="auto"/>
        <w:right w:val="none" w:sz="0" w:space="0" w:color="auto"/>
      </w:divBdr>
    </w:div>
    <w:div w:id="496771395">
      <w:marLeft w:val="0"/>
      <w:marRight w:val="0"/>
      <w:marTop w:val="0"/>
      <w:marBottom w:val="0"/>
      <w:divBdr>
        <w:top w:val="none" w:sz="0" w:space="0" w:color="auto"/>
        <w:left w:val="none" w:sz="0" w:space="0" w:color="auto"/>
        <w:bottom w:val="none" w:sz="0" w:space="0" w:color="auto"/>
        <w:right w:val="none" w:sz="0" w:space="0" w:color="auto"/>
      </w:divBdr>
      <w:divsChild>
        <w:div w:id="496771417">
          <w:marLeft w:val="360"/>
          <w:marRight w:val="0"/>
          <w:marTop w:val="86"/>
          <w:marBottom w:val="0"/>
          <w:divBdr>
            <w:top w:val="none" w:sz="0" w:space="0" w:color="auto"/>
            <w:left w:val="none" w:sz="0" w:space="0" w:color="auto"/>
            <w:bottom w:val="none" w:sz="0" w:space="0" w:color="auto"/>
            <w:right w:val="none" w:sz="0" w:space="0" w:color="auto"/>
          </w:divBdr>
        </w:div>
        <w:div w:id="496771437">
          <w:marLeft w:val="360"/>
          <w:marRight w:val="0"/>
          <w:marTop w:val="86"/>
          <w:marBottom w:val="0"/>
          <w:divBdr>
            <w:top w:val="none" w:sz="0" w:space="0" w:color="auto"/>
            <w:left w:val="none" w:sz="0" w:space="0" w:color="auto"/>
            <w:bottom w:val="none" w:sz="0" w:space="0" w:color="auto"/>
            <w:right w:val="none" w:sz="0" w:space="0" w:color="auto"/>
          </w:divBdr>
        </w:div>
      </w:divsChild>
    </w:div>
    <w:div w:id="496771396">
      <w:marLeft w:val="0"/>
      <w:marRight w:val="0"/>
      <w:marTop w:val="0"/>
      <w:marBottom w:val="0"/>
      <w:divBdr>
        <w:top w:val="none" w:sz="0" w:space="0" w:color="auto"/>
        <w:left w:val="none" w:sz="0" w:space="0" w:color="auto"/>
        <w:bottom w:val="none" w:sz="0" w:space="0" w:color="auto"/>
        <w:right w:val="none" w:sz="0" w:space="0" w:color="auto"/>
      </w:divBdr>
    </w:div>
    <w:div w:id="496771397">
      <w:marLeft w:val="0"/>
      <w:marRight w:val="0"/>
      <w:marTop w:val="0"/>
      <w:marBottom w:val="0"/>
      <w:divBdr>
        <w:top w:val="none" w:sz="0" w:space="0" w:color="auto"/>
        <w:left w:val="none" w:sz="0" w:space="0" w:color="auto"/>
        <w:bottom w:val="none" w:sz="0" w:space="0" w:color="auto"/>
        <w:right w:val="none" w:sz="0" w:space="0" w:color="auto"/>
      </w:divBdr>
    </w:div>
    <w:div w:id="496771398">
      <w:marLeft w:val="0"/>
      <w:marRight w:val="0"/>
      <w:marTop w:val="0"/>
      <w:marBottom w:val="0"/>
      <w:divBdr>
        <w:top w:val="none" w:sz="0" w:space="0" w:color="auto"/>
        <w:left w:val="none" w:sz="0" w:space="0" w:color="auto"/>
        <w:bottom w:val="none" w:sz="0" w:space="0" w:color="auto"/>
        <w:right w:val="none" w:sz="0" w:space="0" w:color="auto"/>
      </w:divBdr>
    </w:div>
    <w:div w:id="496771399">
      <w:marLeft w:val="0"/>
      <w:marRight w:val="0"/>
      <w:marTop w:val="0"/>
      <w:marBottom w:val="0"/>
      <w:divBdr>
        <w:top w:val="none" w:sz="0" w:space="0" w:color="auto"/>
        <w:left w:val="none" w:sz="0" w:space="0" w:color="auto"/>
        <w:bottom w:val="none" w:sz="0" w:space="0" w:color="auto"/>
        <w:right w:val="none" w:sz="0" w:space="0" w:color="auto"/>
      </w:divBdr>
    </w:div>
    <w:div w:id="496771400">
      <w:marLeft w:val="0"/>
      <w:marRight w:val="0"/>
      <w:marTop w:val="0"/>
      <w:marBottom w:val="0"/>
      <w:divBdr>
        <w:top w:val="none" w:sz="0" w:space="0" w:color="auto"/>
        <w:left w:val="none" w:sz="0" w:space="0" w:color="auto"/>
        <w:bottom w:val="none" w:sz="0" w:space="0" w:color="auto"/>
        <w:right w:val="none" w:sz="0" w:space="0" w:color="auto"/>
      </w:divBdr>
    </w:div>
    <w:div w:id="496771401">
      <w:marLeft w:val="0"/>
      <w:marRight w:val="0"/>
      <w:marTop w:val="0"/>
      <w:marBottom w:val="0"/>
      <w:divBdr>
        <w:top w:val="none" w:sz="0" w:space="0" w:color="auto"/>
        <w:left w:val="none" w:sz="0" w:space="0" w:color="auto"/>
        <w:bottom w:val="none" w:sz="0" w:space="0" w:color="auto"/>
        <w:right w:val="none" w:sz="0" w:space="0" w:color="auto"/>
      </w:divBdr>
      <w:divsChild>
        <w:div w:id="496771410">
          <w:marLeft w:val="2880"/>
          <w:marRight w:val="0"/>
          <w:marTop w:val="134"/>
          <w:marBottom w:val="0"/>
          <w:divBdr>
            <w:top w:val="none" w:sz="0" w:space="0" w:color="auto"/>
            <w:left w:val="none" w:sz="0" w:space="0" w:color="auto"/>
            <w:bottom w:val="none" w:sz="0" w:space="0" w:color="auto"/>
            <w:right w:val="none" w:sz="0" w:space="0" w:color="auto"/>
          </w:divBdr>
        </w:div>
      </w:divsChild>
    </w:div>
    <w:div w:id="496771402">
      <w:marLeft w:val="0"/>
      <w:marRight w:val="0"/>
      <w:marTop w:val="0"/>
      <w:marBottom w:val="0"/>
      <w:divBdr>
        <w:top w:val="none" w:sz="0" w:space="0" w:color="auto"/>
        <w:left w:val="none" w:sz="0" w:space="0" w:color="auto"/>
        <w:bottom w:val="none" w:sz="0" w:space="0" w:color="auto"/>
        <w:right w:val="none" w:sz="0" w:space="0" w:color="auto"/>
      </w:divBdr>
    </w:div>
    <w:div w:id="496771403">
      <w:marLeft w:val="0"/>
      <w:marRight w:val="0"/>
      <w:marTop w:val="0"/>
      <w:marBottom w:val="0"/>
      <w:divBdr>
        <w:top w:val="none" w:sz="0" w:space="0" w:color="auto"/>
        <w:left w:val="none" w:sz="0" w:space="0" w:color="auto"/>
        <w:bottom w:val="none" w:sz="0" w:space="0" w:color="auto"/>
        <w:right w:val="none" w:sz="0" w:space="0" w:color="auto"/>
      </w:divBdr>
    </w:div>
    <w:div w:id="496771406">
      <w:marLeft w:val="0"/>
      <w:marRight w:val="0"/>
      <w:marTop w:val="0"/>
      <w:marBottom w:val="0"/>
      <w:divBdr>
        <w:top w:val="none" w:sz="0" w:space="0" w:color="auto"/>
        <w:left w:val="none" w:sz="0" w:space="0" w:color="auto"/>
        <w:bottom w:val="none" w:sz="0" w:space="0" w:color="auto"/>
        <w:right w:val="none" w:sz="0" w:space="0" w:color="auto"/>
      </w:divBdr>
      <w:divsChild>
        <w:div w:id="496771354">
          <w:marLeft w:val="274"/>
          <w:marRight w:val="0"/>
          <w:marTop w:val="86"/>
          <w:marBottom w:val="0"/>
          <w:divBdr>
            <w:top w:val="none" w:sz="0" w:space="0" w:color="auto"/>
            <w:left w:val="none" w:sz="0" w:space="0" w:color="auto"/>
            <w:bottom w:val="none" w:sz="0" w:space="0" w:color="auto"/>
            <w:right w:val="none" w:sz="0" w:space="0" w:color="auto"/>
          </w:divBdr>
        </w:div>
        <w:div w:id="496771428">
          <w:marLeft w:val="274"/>
          <w:marRight w:val="0"/>
          <w:marTop w:val="86"/>
          <w:marBottom w:val="0"/>
          <w:divBdr>
            <w:top w:val="none" w:sz="0" w:space="0" w:color="auto"/>
            <w:left w:val="none" w:sz="0" w:space="0" w:color="auto"/>
            <w:bottom w:val="none" w:sz="0" w:space="0" w:color="auto"/>
            <w:right w:val="none" w:sz="0" w:space="0" w:color="auto"/>
          </w:divBdr>
        </w:div>
        <w:div w:id="496771432">
          <w:marLeft w:val="274"/>
          <w:marRight w:val="0"/>
          <w:marTop w:val="86"/>
          <w:marBottom w:val="0"/>
          <w:divBdr>
            <w:top w:val="none" w:sz="0" w:space="0" w:color="auto"/>
            <w:left w:val="none" w:sz="0" w:space="0" w:color="auto"/>
            <w:bottom w:val="none" w:sz="0" w:space="0" w:color="auto"/>
            <w:right w:val="none" w:sz="0" w:space="0" w:color="auto"/>
          </w:divBdr>
        </w:div>
        <w:div w:id="496771443">
          <w:marLeft w:val="274"/>
          <w:marRight w:val="0"/>
          <w:marTop w:val="86"/>
          <w:marBottom w:val="0"/>
          <w:divBdr>
            <w:top w:val="none" w:sz="0" w:space="0" w:color="auto"/>
            <w:left w:val="none" w:sz="0" w:space="0" w:color="auto"/>
            <w:bottom w:val="none" w:sz="0" w:space="0" w:color="auto"/>
            <w:right w:val="none" w:sz="0" w:space="0" w:color="auto"/>
          </w:divBdr>
        </w:div>
      </w:divsChild>
    </w:div>
    <w:div w:id="496771409">
      <w:marLeft w:val="0"/>
      <w:marRight w:val="0"/>
      <w:marTop w:val="0"/>
      <w:marBottom w:val="0"/>
      <w:divBdr>
        <w:top w:val="none" w:sz="0" w:space="0" w:color="auto"/>
        <w:left w:val="none" w:sz="0" w:space="0" w:color="auto"/>
        <w:bottom w:val="none" w:sz="0" w:space="0" w:color="auto"/>
        <w:right w:val="none" w:sz="0" w:space="0" w:color="auto"/>
      </w:divBdr>
      <w:divsChild>
        <w:div w:id="496771355">
          <w:marLeft w:val="274"/>
          <w:marRight w:val="0"/>
          <w:marTop w:val="86"/>
          <w:marBottom w:val="0"/>
          <w:divBdr>
            <w:top w:val="none" w:sz="0" w:space="0" w:color="auto"/>
            <w:left w:val="none" w:sz="0" w:space="0" w:color="auto"/>
            <w:bottom w:val="none" w:sz="0" w:space="0" w:color="auto"/>
            <w:right w:val="none" w:sz="0" w:space="0" w:color="auto"/>
          </w:divBdr>
        </w:div>
        <w:div w:id="496771381">
          <w:marLeft w:val="274"/>
          <w:marRight w:val="0"/>
          <w:marTop w:val="86"/>
          <w:marBottom w:val="0"/>
          <w:divBdr>
            <w:top w:val="none" w:sz="0" w:space="0" w:color="auto"/>
            <w:left w:val="none" w:sz="0" w:space="0" w:color="auto"/>
            <w:bottom w:val="none" w:sz="0" w:space="0" w:color="auto"/>
            <w:right w:val="none" w:sz="0" w:space="0" w:color="auto"/>
          </w:divBdr>
        </w:div>
        <w:div w:id="496771420">
          <w:marLeft w:val="274"/>
          <w:marRight w:val="0"/>
          <w:marTop w:val="86"/>
          <w:marBottom w:val="0"/>
          <w:divBdr>
            <w:top w:val="none" w:sz="0" w:space="0" w:color="auto"/>
            <w:left w:val="none" w:sz="0" w:space="0" w:color="auto"/>
            <w:bottom w:val="none" w:sz="0" w:space="0" w:color="auto"/>
            <w:right w:val="none" w:sz="0" w:space="0" w:color="auto"/>
          </w:divBdr>
        </w:div>
      </w:divsChild>
    </w:div>
    <w:div w:id="496771412">
      <w:marLeft w:val="0"/>
      <w:marRight w:val="0"/>
      <w:marTop w:val="0"/>
      <w:marBottom w:val="0"/>
      <w:divBdr>
        <w:top w:val="none" w:sz="0" w:space="0" w:color="auto"/>
        <w:left w:val="none" w:sz="0" w:space="0" w:color="auto"/>
        <w:bottom w:val="none" w:sz="0" w:space="0" w:color="auto"/>
        <w:right w:val="none" w:sz="0" w:space="0" w:color="auto"/>
      </w:divBdr>
    </w:div>
    <w:div w:id="496771415">
      <w:marLeft w:val="0"/>
      <w:marRight w:val="0"/>
      <w:marTop w:val="0"/>
      <w:marBottom w:val="0"/>
      <w:divBdr>
        <w:top w:val="none" w:sz="0" w:space="0" w:color="auto"/>
        <w:left w:val="none" w:sz="0" w:space="0" w:color="auto"/>
        <w:bottom w:val="none" w:sz="0" w:space="0" w:color="auto"/>
        <w:right w:val="none" w:sz="0" w:space="0" w:color="auto"/>
      </w:divBdr>
      <w:divsChild>
        <w:div w:id="496771388">
          <w:marLeft w:val="274"/>
          <w:marRight w:val="0"/>
          <w:marTop w:val="86"/>
          <w:marBottom w:val="0"/>
          <w:divBdr>
            <w:top w:val="none" w:sz="0" w:space="0" w:color="auto"/>
            <w:left w:val="none" w:sz="0" w:space="0" w:color="auto"/>
            <w:bottom w:val="none" w:sz="0" w:space="0" w:color="auto"/>
            <w:right w:val="none" w:sz="0" w:space="0" w:color="auto"/>
          </w:divBdr>
        </w:div>
        <w:div w:id="496771444">
          <w:marLeft w:val="274"/>
          <w:marRight w:val="0"/>
          <w:marTop w:val="86"/>
          <w:marBottom w:val="0"/>
          <w:divBdr>
            <w:top w:val="none" w:sz="0" w:space="0" w:color="auto"/>
            <w:left w:val="none" w:sz="0" w:space="0" w:color="auto"/>
            <w:bottom w:val="none" w:sz="0" w:space="0" w:color="auto"/>
            <w:right w:val="none" w:sz="0" w:space="0" w:color="auto"/>
          </w:divBdr>
        </w:div>
        <w:div w:id="496771447">
          <w:marLeft w:val="274"/>
          <w:marRight w:val="0"/>
          <w:marTop w:val="86"/>
          <w:marBottom w:val="0"/>
          <w:divBdr>
            <w:top w:val="none" w:sz="0" w:space="0" w:color="auto"/>
            <w:left w:val="none" w:sz="0" w:space="0" w:color="auto"/>
            <w:bottom w:val="none" w:sz="0" w:space="0" w:color="auto"/>
            <w:right w:val="none" w:sz="0" w:space="0" w:color="auto"/>
          </w:divBdr>
        </w:div>
        <w:div w:id="496771452">
          <w:marLeft w:val="274"/>
          <w:marRight w:val="0"/>
          <w:marTop w:val="86"/>
          <w:marBottom w:val="0"/>
          <w:divBdr>
            <w:top w:val="none" w:sz="0" w:space="0" w:color="auto"/>
            <w:left w:val="none" w:sz="0" w:space="0" w:color="auto"/>
            <w:bottom w:val="none" w:sz="0" w:space="0" w:color="auto"/>
            <w:right w:val="none" w:sz="0" w:space="0" w:color="auto"/>
          </w:divBdr>
        </w:div>
      </w:divsChild>
    </w:div>
    <w:div w:id="496771418">
      <w:marLeft w:val="0"/>
      <w:marRight w:val="0"/>
      <w:marTop w:val="0"/>
      <w:marBottom w:val="0"/>
      <w:divBdr>
        <w:top w:val="none" w:sz="0" w:space="0" w:color="auto"/>
        <w:left w:val="none" w:sz="0" w:space="0" w:color="auto"/>
        <w:bottom w:val="none" w:sz="0" w:space="0" w:color="auto"/>
        <w:right w:val="none" w:sz="0" w:space="0" w:color="auto"/>
      </w:divBdr>
    </w:div>
    <w:div w:id="496771419">
      <w:marLeft w:val="0"/>
      <w:marRight w:val="0"/>
      <w:marTop w:val="0"/>
      <w:marBottom w:val="0"/>
      <w:divBdr>
        <w:top w:val="none" w:sz="0" w:space="0" w:color="auto"/>
        <w:left w:val="none" w:sz="0" w:space="0" w:color="auto"/>
        <w:bottom w:val="none" w:sz="0" w:space="0" w:color="auto"/>
        <w:right w:val="none" w:sz="0" w:space="0" w:color="auto"/>
      </w:divBdr>
    </w:div>
    <w:div w:id="496771424">
      <w:marLeft w:val="0"/>
      <w:marRight w:val="0"/>
      <w:marTop w:val="0"/>
      <w:marBottom w:val="0"/>
      <w:divBdr>
        <w:top w:val="none" w:sz="0" w:space="0" w:color="auto"/>
        <w:left w:val="none" w:sz="0" w:space="0" w:color="auto"/>
        <w:bottom w:val="none" w:sz="0" w:space="0" w:color="auto"/>
        <w:right w:val="none" w:sz="0" w:space="0" w:color="auto"/>
      </w:divBdr>
    </w:div>
    <w:div w:id="496771425">
      <w:marLeft w:val="0"/>
      <w:marRight w:val="0"/>
      <w:marTop w:val="0"/>
      <w:marBottom w:val="0"/>
      <w:divBdr>
        <w:top w:val="none" w:sz="0" w:space="0" w:color="auto"/>
        <w:left w:val="none" w:sz="0" w:space="0" w:color="auto"/>
        <w:bottom w:val="none" w:sz="0" w:space="0" w:color="auto"/>
        <w:right w:val="none" w:sz="0" w:space="0" w:color="auto"/>
      </w:divBdr>
      <w:divsChild>
        <w:div w:id="496771453">
          <w:marLeft w:val="0"/>
          <w:marRight w:val="0"/>
          <w:marTop w:val="0"/>
          <w:marBottom w:val="360"/>
          <w:divBdr>
            <w:top w:val="single" w:sz="18" w:space="0" w:color="FF3300"/>
            <w:left w:val="none" w:sz="0" w:space="0" w:color="auto"/>
            <w:bottom w:val="none" w:sz="0" w:space="0" w:color="auto"/>
            <w:right w:val="none" w:sz="0" w:space="0" w:color="auto"/>
          </w:divBdr>
          <w:divsChild>
            <w:div w:id="496771389">
              <w:marLeft w:val="0"/>
              <w:marRight w:val="0"/>
              <w:marTop w:val="0"/>
              <w:marBottom w:val="0"/>
              <w:divBdr>
                <w:top w:val="none" w:sz="0" w:space="0" w:color="auto"/>
                <w:left w:val="none" w:sz="0" w:space="0" w:color="auto"/>
                <w:bottom w:val="none" w:sz="0" w:space="0" w:color="auto"/>
                <w:right w:val="none" w:sz="0" w:space="0" w:color="auto"/>
              </w:divBdr>
              <w:divsChild>
                <w:div w:id="496771457">
                  <w:marLeft w:val="0"/>
                  <w:marRight w:val="-5040"/>
                  <w:marTop w:val="0"/>
                  <w:marBottom w:val="0"/>
                  <w:divBdr>
                    <w:top w:val="none" w:sz="0" w:space="0" w:color="auto"/>
                    <w:left w:val="none" w:sz="0" w:space="0" w:color="auto"/>
                    <w:bottom w:val="none" w:sz="0" w:space="0" w:color="auto"/>
                    <w:right w:val="none" w:sz="0" w:space="0" w:color="auto"/>
                  </w:divBdr>
                  <w:divsChild>
                    <w:div w:id="496771404">
                      <w:marLeft w:val="0"/>
                      <w:marRight w:val="0"/>
                      <w:marTop w:val="360"/>
                      <w:marBottom w:val="360"/>
                      <w:divBdr>
                        <w:top w:val="none" w:sz="0" w:space="0" w:color="auto"/>
                        <w:left w:val="none" w:sz="0" w:space="0" w:color="auto"/>
                        <w:bottom w:val="none" w:sz="0" w:space="0" w:color="auto"/>
                        <w:right w:val="none" w:sz="0" w:space="0" w:color="auto"/>
                      </w:divBdr>
                      <w:divsChild>
                        <w:div w:id="496771357">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496771426">
      <w:marLeft w:val="0"/>
      <w:marRight w:val="0"/>
      <w:marTop w:val="0"/>
      <w:marBottom w:val="0"/>
      <w:divBdr>
        <w:top w:val="none" w:sz="0" w:space="0" w:color="auto"/>
        <w:left w:val="none" w:sz="0" w:space="0" w:color="auto"/>
        <w:bottom w:val="none" w:sz="0" w:space="0" w:color="auto"/>
        <w:right w:val="none" w:sz="0" w:space="0" w:color="auto"/>
      </w:divBdr>
      <w:divsChild>
        <w:div w:id="496771366">
          <w:marLeft w:val="547"/>
          <w:marRight w:val="0"/>
          <w:marTop w:val="144"/>
          <w:marBottom w:val="120"/>
          <w:divBdr>
            <w:top w:val="none" w:sz="0" w:space="0" w:color="auto"/>
            <w:left w:val="none" w:sz="0" w:space="0" w:color="auto"/>
            <w:bottom w:val="none" w:sz="0" w:space="0" w:color="auto"/>
            <w:right w:val="none" w:sz="0" w:space="0" w:color="auto"/>
          </w:divBdr>
        </w:div>
        <w:div w:id="496771423">
          <w:marLeft w:val="547"/>
          <w:marRight w:val="0"/>
          <w:marTop w:val="144"/>
          <w:marBottom w:val="120"/>
          <w:divBdr>
            <w:top w:val="none" w:sz="0" w:space="0" w:color="auto"/>
            <w:left w:val="none" w:sz="0" w:space="0" w:color="auto"/>
            <w:bottom w:val="none" w:sz="0" w:space="0" w:color="auto"/>
            <w:right w:val="none" w:sz="0" w:space="0" w:color="auto"/>
          </w:divBdr>
        </w:div>
        <w:div w:id="496771442">
          <w:marLeft w:val="547"/>
          <w:marRight w:val="0"/>
          <w:marTop w:val="144"/>
          <w:marBottom w:val="120"/>
          <w:divBdr>
            <w:top w:val="none" w:sz="0" w:space="0" w:color="auto"/>
            <w:left w:val="none" w:sz="0" w:space="0" w:color="auto"/>
            <w:bottom w:val="none" w:sz="0" w:space="0" w:color="auto"/>
            <w:right w:val="none" w:sz="0" w:space="0" w:color="auto"/>
          </w:divBdr>
        </w:div>
      </w:divsChild>
    </w:div>
    <w:div w:id="496771430">
      <w:marLeft w:val="0"/>
      <w:marRight w:val="0"/>
      <w:marTop w:val="0"/>
      <w:marBottom w:val="0"/>
      <w:divBdr>
        <w:top w:val="none" w:sz="0" w:space="0" w:color="auto"/>
        <w:left w:val="none" w:sz="0" w:space="0" w:color="auto"/>
        <w:bottom w:val="none" w:sz="0" w:space="0" w:color="auto"/>
        <w:right w:val="none" w:sz="0" w:space="0" w:color="auto"/>
      </w:divBdr>
    </w:div>
    <w:div w:id="496771431">
      <w:marLeft w:val="0"/>
      <w:marRight w:val="0"/>
      <w:marTop w:val="0"/>
      <w:marBottom w:val="0"/>
      <w:divBdr>
        <w:top w:val="none" w:sz="0" w:space="0" w:color="auto"/>
        <w:left w:val="none" w:sz="0" w:space="0" w:color="auto"/>
        <w:bottom w:val="none" w:sz="0" w:space="0" w:color="auto"/>
        <w:right w:val="none" w:sz="0" w:space="0" w:color="auto"/>
      </w:divBdr>
    </w:div>
    <w:div w:id="496771433">
      <w:marLeft w:val="0"/>
      <w:marRight w:val="0"/>
      <w:marTop w:val="0"/>
      <w:marBottom w:val="0"/>
      <w:divBdr>
        <w:top w:val="none" w:sz="0" w:space="0" w:color="auto"/>
        <w:left w:val="none" w:sz="0" w:space="0" w:color="auto"/>
        <w:bottom w:val="none" w:sz="0" w:space="0" w:color="auto"/>
        <w:right w:val="none" w:sz="0" w:space="0" w:color="auto"/>
      </w:divBdr>
    </w:div>
    <w:div w:id="496771434">
      <w:marLeft w:val="0"/>
      <w:marRight w:val="0"/>
      <w:marTop w:val="0"/>
      <w:marBottom w:val="0"/>
      <w:divBdr>
        <w:top w:val="none" w:sz="0" w:space="0" w:color="auto"/>
        <w:left w:val="none" w:sz="0" w:space="0" w:color="auto"/>
        <w:bottom w:val="none" w:sz="0" w:space="0" w:color="auto"/>
        <w:right w:val="none" w:sz="0" w:space="0" w:color="auto"/>
      </w:divBdr>
    </w:div>
    <w:div w:id="496771436">
      <w:marLeft w:val="0"/>
      <w:marRight w:val="0"/>
      <w:marTop w:val="0"/>
      <w:marBottom w:val="0"/>
      <w:divBdr>
        <w:top w:val="none" w:sz="0" w:space="0" w:color="auto"/>
        <w:left w:val="none" w:sz="0" w:space="0" w:color="auto"/>
        <w:bottom w:val="none" w:sz="0" w:space="0" w:color="auto"/>
        <w:right w:val="none" w:sz="0" w:space="0" w:color="auto"/>
      </w:divBdr>
      <w:divsChild>
        <w:div w:id="496771352">
          <w:marLeft w:val="274"/>
          <w:marRight w:val="0"/>
          <w:marTop w:val="86"/>
          <w:marBottom w:val="0"/>
          <w:divBdr>
            <w:top w:val="none" w:sz="0" w:space="0" w:color="auto"/>
            <w:left w:val="none" w:sz="0" w:space="0" w:color="auto"/>
            <w:bottom w:val="none" w:sz="0" w:space="0" w:color="auto"/>
            <w:right w:val="none" w:sz="0" w:space="0" w:color="auto"/>
          </w:divBdr>
        </w:div>
        <w:div w:id="496771358">
          <w:marLeft w:val="274"/>
          <w:marRight w:val="0"/>
          <w:marTop w:val="86"/>
          <w:marBottom w:val="0"/>
          <w:divBdr>
            <w:top w:val="none" w:sz="0" w:space="0" w:color="auto"/>
            <w:left w:val="none" w:sz="0" w:space="0" w:color="auto"/>
            <w:bottom w:val="none" w:sz="0" w:space="0" w:color="auto"/>
            <w:right w:val="none" w:sz="0" w:space="0" w:color="auto"/>
          </w:divBdr>
        </w:div>
        <w:div w:id="496771429">
          <w:marLeft w:val="274"/>
          <w:marRight w:val="0"/>
          <w:marTop w:val="86"/>
          <w:marBottom w:val="0"/>
          <w:divBdr>
            <w:top w:val="none" w:sz="0" w:space="0" w:color="auto"/>
            <w:left w:val="none" w:sz="0" w:space="0" w:color="auto"/>
            <w:bottom w:val="none" w:sz="0" w:space="0" w:color="auto"/>
            <w:right w:val="none" w:sz="0" w:space="0" w:color="auto"/>
          </w:divBdr>
        </w:div>
      </w:divsChild>
    </w:div>
    <w:div w:id="496771438">
      <w:marLeft w:val="0"/>
      <w:marRight w:val="0"/>
      <w:marTop w:val="0"/>
      <w:marBottom w:val="0"/>
      <w:divBdr>
        <w:top w:val="none" w:sz="0" w:space="0" w:color="auto"/>
        <w:left w:val="none" w:sz="0" w:space="0" w:color="auto"/>
        <w:bottom w:val="none" w:sz="0" w:space="0" w:color="auto"/>
        <w:right w:val="none" w:sz="0" w:space="0" w:color="auto"/>
      </w:divBdr>
    </w:div>
    <w:div w:id="496771445">
      <w:marLeft w:val="0"/>
      <w:marRight w:val="0"/>
      <w:marTop w:val="0"/>
      <w:marBottom w:val="0"/>
      <w:divBdr>
        <w:top w:val="none" w:sz="0" w:space="0" w:color="auto"/>
        <w:left w:val="none" w:sz="0" w:space="0" w:color="auto"/>
        <w:bottom w:val="none" w:sz="0" w:space="0" w:color="auto"/>
        <w:right w:val="none" w:sz="0" w:space="0" w:color="auto"/>
      </w:divBdr>
    </w:div>
    <w:div w:id="496771446">
      <w:marLeft w:val="0"/>
      <w:marRight w:val="0"/>
      <w:marTop w:val="0"/>
      <w:marBottom w:val="0"/>
      <w:divBdr>
        <w:top w:val="none" w:sz="0" w:space="0" w:color="auto"/>
        <w:left w:val="none" w:sz="0" w:space="0" w:color="auto"/>
        <w:bottom w:val="none" w:sz="0" w:space="0" w:color="auto"/>
        <w:right w:val="none" w:sz="0" w:space="0" w:color="auto"/>
      </w:divBdr>
    </w:div>
    <w:div w:id="496771450">
      <w:marLeft w:val="0"/>
      <w:marRight w:val="0"/>
      <w:marTop w:val="0"/>
      <w:marBottom w:val="0"/>
      <w:divBdr>
        <w:top w:val="none" w:sz="0" w:space="0" w:color="auto"/>
        <w:left w:val="none" w:sz="0" w:space="0" w:color="auto"/>
        <w:bottom w:val="none" w:sz="0" w:space="0" w:color="auto"/>
        <w:right w:val="none" w:sz="0" w:space="0" w:color="auto"/>
      </w:divBdr>
    </w:div>
    <w:div w:id="496771454">
      <w:marLeft w:val="0"/>
      <w:marRight w:val="0"/>
      <w:marTop w:val="0"/>
      <w:marBottom w:val="0"/>
      <w:divBdr>
        <w:top w:val="none" w:sz="0" w:space="0" w:color="auto"/>
        <w:left w:val="none" w:sz="0" w:space="0" w:color="auto"/>
        <w:bottom w:val="none" w:sz="0" w:space="0" w:color="auto"/>
        <w:right w:val="none" w:sz="0" w:space="0" w:color="auto"/>
      </w:divBdr>
    </w:div>
    <w:div w:id="496771455">
      <w:marLeft w:val="0"/>
      <w:marRight w:val="0"/>
      <w:marTop w:val="0"/>
      <w:marBottom w:val="0"/>
      <w:divBdr>
        <w:top w:val="none" w:sz="0" w:space="0" w:color="auto"/>
        <w:left w:val="none" w:sz="0" w:space="0" w:color="auto"/>
        <w:bottom w:val="none" w:sz="0" w:space="0" w:color="auto"/>
        <w:right w:val="none" w:sz="0" w:space="0" w:color="auto"/>
      </w:divBdr>
      <w:divsChild>
        <w:div w:id="496771376">
          <w:marLeft w:val="274"/>
          <w:marRight w:val="0"/>
          <w:marTop w:val="86"/>
          <w:marBottom w:val="0"/>
          <w:divBdr>
            <w:top w:val="none" w:sz="0" w:space="0" w:color="auto"/>
            <w:left w:val="none" w:sz="0" w:space="0" w:color="auto"/>
            <w:bottom w:val="none" w:sz="0" w:space="0" w:color="auto"/>
            <w:right w:val="none" w:sz="0" w:space="0" w:color="auto"/>
          </w:divBdr>
        </w:div>
        <w:div w:id="496771378">
          <w:marLeft w:val="274"/>
          <w:marRight w:val="0"/>
          <w:marTop w:val="86"/>
          <w:marBottom w:val="0"/>
          <w:divBdr>
            <w:top w:val="none" w:sz="0" w:space="0" w:color="auto"/>
            <w:left w:val="none" w:sz="0" w:space="0" w:color="auto"/>
            <w:bottom w:val="none" w:sz="0" w:space="0" w:color="auto"/>
            <w:right w:val="none" w:sz="0" w:space="0" w:color="auto"/>
          </w:divBdr>
        </w:div>
        <w:div w:id="496771463">
          <w:marLeft w:val="274"/>
          <w:marRight w:val="0"/>
          <w:marTop w:val="86"/>
          <w:marBottom w:val="0"/>
          <w:divBdr>
            <w:top w:val="none" w:sz="0" w:space="0" w:color="auto"/>
            <w:left w:val="none" w:sz="0" w:space="0" w:color="auto"/>
            <w:bottom w:val="none" w:sz="0" w:space="0" w:color="auto"/>
            <w:right w:val="none" w:sz="0" w:space="0" w:color="auto"/>
          </w:divBdr>
        </w:div>
      </w:divsChild>
    </w:div>
    <w:div w:id="496771458">
      <w:marLeft w:val="0"/>
      <w:marRight w:val="0"/>
      <w:marTop w:val="0"/>
      <w:marBottom w:val="0"/>
      <w:divBdr>
        <w:top w:val="none" w:sz="0" w:space="0" w:color="auto"/>
        <w:left w:val="none" w:sz="0" w:space="0" w:color="auto"/>
        <w:bottom w:val="none" w:sz="0" w:space="0" w:color="auto"/>
        <w:right w:val="none" w:sz="0" w:space="0" w:color="auto"/>
      </w:divBdr>
    </w:div>
    <w:div w:id="496771459">
      <w:marLeft w:val="0"/>
      <w:marRight w:val="0"/>
      <w:marTop w:val="0"/>
      <w:marBottom w:val="0"/>
      <w:divBdr>
        <w:top w:val="none" w:sz="0" w:space="0" w:color="auto"/>
        <w:left w:val="none" w:sz="0" w:space="0" w:color="auto"/>
        <w:bottom w:val="none" w:sz="0" w:space="0" w:color="auto"/>
        <w:right w:val="none" w:sz="0" w:space="0" w:color="auto"/>
      </w:divBdr>
    </w:div>
    <w:div w:id="496771464">
      <w:marLeft w:val="0"/>
      <w:marRight w:val="0"/>
      <w:marTop w:val="0"/>
      <w:marBottom w:val="0"/>
      <w:divBdr>
        <w:top w:val="none" w:sz="0" w:space="0" w:color="auto"/>
        <w:left w:val="none" w:sz="0" w:space="0" w:color="auto"/>
        <w:bottom w:val="none" w:sz="0" w:space="0" w:color="auto"/>
        <w:right w:val="none" w:sz="0" w:space="0" w:color="auto"/>
      </w:divBdr>
    </w:div>
    <w:div w:id="496771465">
      <w:marLeft w:val="0"/>
      <w:marRight w:val="0"/>
      <w:marTop w:val="0"/>
      <w:marBottom w:val="0"/>
      <w:divBdr>
        <w:top w:val="none" w:sz="0" w:space="0" w:color="auto"/>
        <w:left w:val="none" w:sz="0" w:space="0" w:color="auto"/>
        <w:bottom w:val="none" w:sz="0" w:space="0" w:color="auto"/>
        <w:right w:val="none" w:sz="0" w:space="0" w:color="auto"/>
      </w:divBdr>
    </w:div>
    <w:div w:id="496771466">
      <w:marLeft w:val="0"/>
      <w:marRight w:val="0"/>
      <w:marTop w:val="0"/>
      <w:marBottom w:val="0"/>
      <w:divBdr>
        <w:top w:val="none" w:sz="0" w:space="0" w:color="auto"/>
        <w:left w:val="none" w:sz="0" w:space="0" w:color="auto"/>
        <w:bottom w:val="none" w:sz="0" w:space="0" w:color="auto"/>
        <w:right w:val="none" w:sz="0" w:space="0" w:color="auto"/>
      </w:divBdr>
      <w:divsChild>
        <w:div w:id="496771392">
          <w:marLeft w:val="547"/>
          <w:marRight w:val="0"/>
          <w:marTop w:val="125"/>
          <w:marBottom w:val="120"/>
          <w:divBdr>
            <w:top w:val="none" w:sz="0" w:space="0" w:color="auto"/>
            <w:left w:val="none" w:sz="0" w:space="0" w:color="auto"/>
            <w:bottom w:val="none" w:sz="0" w:space="0" w:color="auto"/>
            <w:right w:val="none" w:sz="0" w:space="0" w:color="auto"/>
          </w:divBdr>
        </w:div>
        <w:div w:id="496771394">
          <w:marLeft w:val="547"/>
          <w:marRight w:val="0"/>
          <w:marTop w:val="125"/>
          <w:marBottom w:val="120"/>
          <w:divBdr>
            <w:top w:val="none" w:sz="0" w:space="0" w:color="auto"/>
            <w:left w:val="none" w:sz="0" w:space="0" w:color="auto"/>
            <w:bottom w:val="none" w:sz="0" w:space="0" w:color="auto"/>
            <w:right w:val="none" w:sz="0" w:space="0" w:color="auto"/>
          </w:divBdr>
        </w:div>
        <w:div w:id="496771407">
          <w:marLeft w:val="547"/>
          <w:marRight w:val="0"/>
          <w:marTop w:val="125"/>
          <w:marBottom w:val="120"/>
          <w:divBdr>
            <w:top w:val="none" w:sz="0" w:space="0" w:color="auto"/>
            <w:left w:val="none" w:sz="0" w:space="0" w:color="auto"/>
            <w:bottom w:val="none" w:sz="0" w:space="0" w:color="auto"/>
            <w:right w:val="none" w:sz="0" w:space="0" w:color="auto"/>
          </w:divBdr>
        </w:div>
      </w:divsChild>
    </w:div>
    <w:div w:id="496771467">
      <w:marLeft w:val="0"/>
      <w:marRight w:val="0"/>
      <w:marTop w:val="0"/>
      <w:marBottom w:val="0"/>
      <w:divBdr>
        <w:top w:val="none" w:sz="0" w:space="0" w:color="auto"/>
        <w:left w:val="none" w:sz="0" w:space="0" w:color="auto"/>
        <w:bottom w:val="none" w:sz="0" w:space="0" w:color="auto"/>
        <w:right w:val="none" w:sz="0" w:space="0" w:color="auto"/>
      </w:divBdr>
    </w:div>
    <w:div w:id="496771468">
      <w:marLeft w:val="0"/>
      <w:marRight w:val="0"/>
      <w:marTop w:val="0"/>
      <w:marBottom w:val="0"/>
      <w:divBdr>
        <w:top w:val="none" w:sz="0" w:space="0" w:color="auto"/>
        <w:left w:val="none" w:sz="0" w:space="0" w:color="auto"/>
        <w:bottom w:val="none" w:sz="0" w:space="0" w:color="auto"/>
        <w:right w:val="none" w:sz="0" w:space="0" w:color="auto"/>
      </w:divBdr>
    </w:div>
    <w:div w:id="496771470">
      <w:marLeft w:val="0"/>
      <w:marRight w:val="0"/>
      <w:marTop w:val="0"/>
      <w:marBottom w:val="0"/>
      <w:divBdr>
        <w:top w:val="none" w:sz="0" w:space="0" w:color="auto"/>
        <w:left w:val="none" w:sz="0" w:space="0" w:color="auto"/>
        <w:bottom w:val="none" w:sz="0" w:space="0" w:color="auto"/>
        <w:right w:val="none" w:sz="0" w:space="0" w:color="auto"/>
      </w:divBdr>
      <w:divsChild>
        <w:div w:id="496771390">
          <w:marLeft w:val="2880"/>
          <w:marRight w:val="0"/>
          <w:marTop w:val="13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8.jpeg"/><Relationship Id="rId26" Type="http://schemas.openxmlformats.org/officeDocument/2006/relationships/image" Target="media/image16.jpg"/><Relationship Id="rId39" Type="http://schemas.openxmlformats.org/officeDocument/2006/relationships/image" Target="media/image27.png"/><Relationship Id="rId21" Type="http://schemas.openxmlformats.org/officeDocument/2006/relationships/image" Target="media/image11.png"/><Relationship Id="rId34" Type="http://schemas.openxmlformats.org/officeDocument/2006/relationships/hyperlink" Target="http://www.annualcreditreport.com/" TargetMode="External"/><Relationship Id="rId42" Type="http://schemas.openxmlformats.org/officeDocument/2006/relationships/image" Target="media/image30.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hyperlink" Target="http://www.fdic.gov/consumer" TargetMode="External"/><Relationship Id="rId63" Type="http://schemas.openxmlformats.org/officeDocument/2006/relationships/image" Target="media/image47.png"/><Relationship Id="rId68" Type="http://schemas.openxmlformats.org/officeDocument/2006/relationships/hyperlink" Target="http://www.sba.gov" TargetMode="External"/><Relationship Id="rId7" Type="http://schemas.openxmlformats.org/officeDocument/2006/relationships/settings" Target="settings.xml"/><Relationship Id="rId71"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eg"/><Relationship Id="rId29" Type="http://schemas.openxmlformats.org/officeDocument/2006/relationships/hyperlink" Target="http://www.dnb.com/" TargetMode="External"/><Relationship Id="rId11" Type="http://schemas.openxmlformats.org/officeDocument/2006/relationships/image" Target="media/image1.emf"/><Relationship Id="rId24" Type="http://schemas.openxmlformats.org/officeDocument/2006/relationships/image" Target="media/image14.png"/><Relationship Id="rId32" Type="http://schemas.openxmlformats.org/officeDocument/2006/relationships/image" Target="media/image21.jpg"/><Relationship Id="rId37" Type="http://schemas.openxmlformats.org/officeDocument/2006/relationships/image" Target="media/image25.jpg"/><Relationship Id="rId40" Type="http://schemas.openxmlformats.org/officeDocument/2006/relationships/image" Target="media/image28.png"/><Relationship Id="rId45" Type="http://schemas.openxmlformats.org/officeDocument/2006/relationships/hyperlink" Target="http://www.ftc.gov/os/statutes/fcradoc.pdf" TargetMode="External"/><Relationship Id="rId53" Type="http://schemas.openxmlformats.org/officeDocument/2006/relationships/image" Target="media/image39.png"/><Relationship Id="rId58" Type="http://schemas.openxmlformats.org/officeDocument/2006/relationships/image" Target="media/image43.jpg"/><Relationship Id="rId66" Type="http://schemas.openxmlformats.org/officeDocument/2006/relationships/hyperlink" Target="http://www.fdic.gov/buying/goods" TargetMode="External"/><Relationship Id="rId7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4.png"/><Relationship Id="rId49" Type="http://schemas.openxmlformats.org/officeDocument/2006/relationships/image" Target="media/image36.png"/><Relationship Id="rId57" Type="http://schemas.openxmlformats.org/officeDocument/2006/relationships/image" Target="media/image42.png"/><Relationship Id="rId61" Type="http://schemas.openxmlformats.org/officeDocument/2006/relationships/image" Target="media/image45.png"/><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image" Target="media/image20.png"/><Relationship Id="rId44" Type="http://schemas.openxmlformats.org/officeDocument/2006/relationships/image" Target="media/image32.png"/><Relationship Id="rId52" Type="http://schemas.openxmlformats.org/officeDocument/2006/relationships/image" Target="media/image38.png"/><Relationship Id="rId60" Type="http://schemas.openxmlformats.org/officeDocument/2006/relationships/hyperlink" Target="http://www.annualcreditreport.com/" TargetMode="External"/><Relationship Id="rId65" Type="http://schemas.openxmlformats.org/officeDocument/2006/relationships/hyperlink" Target="http://www.fdic.gov/smallbusiness" TargetMode="External"/><Relationship Id="rId73"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19.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5.png"/><Relationship Id="rId56" Type="http://schemas.openxmlformats.org/officeDocument/2006/relationships/image" Target="media/image41.png"/><Relationship Id="rId64" Type="http://schemas.openxmlformats.org/officeDocument/2006/relationships/hyperlink" Target="http://www.fdic.gov/" TargetMode="External"/><Relationship Id="rId69" Type="http://schemas.openxmlformats.org/officeDocument/2006/relationships/hyperlink" Target="https://es.sba.gov/" TargetMode="External"/><Relationship Id="rId8" Type="http://schemas.openxmlformats.org/officeDocument/2006/relationships/webSettings" Target="webSettings.xml"/><Relationship Id="rId51" Type="http://schemas.openxmlformats.org/officeDocument/2006/relationships/hyperlink" Target="http://www.annualcreditreport.com/" TargetMode="External"/><Relationship Id="rId72" Type="http://schemas.openxmlformats.org/officeDocument/2006/relationships/footer" Target="footer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5.png"/><Relationship Id="rId33" Type="http://schemas.openxmlformats.org/officeDocument/2006/relationships/image" Target="media/image22.jpg"/><Relationship Id="rId38" Type="http://schemas.openxmlformats.org/officeDocument/2006/relationships/image" Target="media/image26.png"/><Relationship Id="rId46" Type="http://schemas.openxmlformats.org/officeDocument/2006/relationships/image" Target="media/image33.png"/><Relationship Id="rId59" Type="http://schemas.openxmlformats.org/officeDocument/2006/relationships/image" Target="media/image44.png"/><Relationship Id="rId67" Type="http://schemas.openxmlformats.org/officeDocument/2006/relationships/hyperlink" Target="http://www.fdic.gov/buying/goods" TargetMode="External"/><Relationship Id="rId20" Type="http://schemas.openxmlformats.org/officeDocument/2006/relationships/image" Target="media/image10.png"/><Relationship Id="rId41" Type="http://schemas.openxmlformats.org/officeDocument/2006/relationships/image" Target="media/image29.png"/><Relationship Id="rId54" Type="http://schemas.openxmlformats.org/officeDocument/2006/relationships/image" Target="media/image40.png"/><Relationship Id="rId62" Type="http://schemas.openxmlformats.org/officeDocument/2006/relationships/image" Target="media/image46.png"/><Relationship Id="rId70" Type="http://schemas.openxmlformats.org/officeDocument/2006/relationships/hyperlink" Target="http://www.mymoney.gov/" TargetMode="External"/><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2BE5A30C1776C489351801CE1E06059" ma:contentTypeVersion="0" ma:contentTypeDescription="Create a new document." ma:contentTypeScope="" ma:versionID="f18f4ddc0d1076d1a76ed5372cca9fe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8D8F2B-8F05-49AF-B334-CF8B1F07D662}">
  <ds:schemaRefs>
    <ds:schemaRef ds:uri="http://schemas.microsoft.com/sharepoint/v3/contenttype/forms"/>
  </ds:schemaRefs>
</ds:datastoreItem>
</file>

<file path=customXml/itemProps2.xml><?xml version="1.0" encoding="utf-8"?>
<ds:datastoreItem xmlns:ds="http://schemas.openxmlformats.org/officeDocument/2006/customXml" ds:itemID="{8A59347A-F79A-44EA-83BD-E15394D05D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F487A2B3-4B37-45A1-8246-A8DB6C2C9AB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E57E041-CAC7-4EE7-9156-F5FD215CDB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7773</Words>
  <Characters>44309</Characters>
  <Application>Microsoft Office Word</Application>
  <DocSecurity>0</DocSecurity>
  <Lines>369</Lines>
  <Paragraphs>103</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lpstr>
    </vt:vector>
  </TitlesOfParts>
  <LinksUpToDate>false</LinksUpToDate>
  <CharactersWithSpaces>51979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2012-04-03T20:33:00Z</cp:lastPrinted>
  <dcterms:created xsi:type="dcterms:W3CDTF">2015-11-16T19:39:00Z</dcterms:created>
  <dcterms:modified xsi:type="dcterms:W3CDTF">2016-10-07T18:59:00Z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ies>
</file>