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95662" w:rsidRPr="00E158F7" w:rsidRDefault="00337AD7">
      <w:r w:rsidRPr="00CC2CE7">
        <w:rPr>
          <w:noProof/>
        </w:rPr>
        <mc:AlternateContent>
          <mc:Choice Requires="wpg">
            <w:drawing>
              <wp:anchor distT="0" distB="0" distL="114300" distR="114300" simplePos="0" relativeHeight="251665408" behindDoc="0" locked="0" layoutInCell="1" allowOverlap="1" wp14:anchorId="7E842A2A" wp14:editId="2F527A94">
                <wp:simplePos x="0" y="0"/>
                <wp:positionH relativeFrom="column">
                  <wp:posOffset>57150</wp:posOffset>
                </wp:positionH>
                <wp:positionV relativeFrom="paragraph">
                  <wp:posOffset>8477250</wp:posOffset>
                </wp:positionV>
                <wp:extent cx="6734175" cy="612775"/>
                <wp:effectExtent l="0" t="0" r="9525" b="0"/>
                <wp:wrapNone/>
                <wp:docPr id="4" name="Group 4"/>
                <wp:cNvGraphicFramePr/>
                <a:graphic xmlns:a="http://schemas.openxmlformats.org/drawingml/2006/main">
                  <a:graphicData uri="http://schemas.microsoft.com/office/word/2010/wordprocessingGroup">
                    <wpg:wgp>
                      <wpg:cNvGrpSpPr/>
                      <wpg:grpSpPr>
                        <a:xfrm>
                          <a:off x="0" y="0"/>
                          <a:ext cx="6734175" cy="612775"/>
                          <a:chOff x="0" y="0"/>
                          <a:chExt cx="6734175" cy="612775"/>
                        </a:xfrm>
                      </wpg:grpSpPr>
                      <pic:pic xmlns:pic="http://schemas.openxmlformats.org/drawingml/2006/picture">
                        <pic:nvPicPr>
                          <pic:cNvPr id="11" name="Picture 11" descr="Published:  09-2016"/>
                          <pic:cNvPicPr>
                            <a:picLocks noChangeAspect="1"/>
                          </pic:cNvPicPr>
                        </pic:nvPicPr>
                        <pic:blipFill rotWithShape="1">
                          <a:blip r:embed="rId11">
                            <a:extLst>
                              <a:ext uri="{28A0092B-C50C-407E-A947-70E740481C1C}">
                                <a14:useLocalDpi xmlns:a14="http://schemas.microsoft.com/office/drawing/2010/main" val="0"/>
                              </a:ext>
                            </a:extLst>
                          </a:blip>
                          <a:srcRect l="1052" r="22634"/>
                          <a:stretch/>
                        </pic:blipFill>
                        <pic:spPr bwMode="auto">
                          <a:xfrm>
                            <a:off x="0" y="0"/>
                            <a:ext cx="6734175" cy="612775"/>
                          </a:xfrm>
                          <a:prstGeom prst="rect">
                            <a:avLst/>
                          </a:prstGeom>
                          <a:noFill/>
                          <a:ln>
                            <a:noFill/>
                          </a:ln>
                          <a:extLst>
                            <a:ext uri="{53640926-AAD7-44D8-BBD7-CCE9431645EC}">
                              <a14:shadowObscured xmlns:a14="http://schemas.microsoft.com/office/drawing/2010/main"/>
                            </a:ext>
                          </a:extLst>
                        </pic:spPr>
                      </pic:pic>
                      <wps:wsp>
                        <wps:cNvPr id="16" name="TextBox 1"/>
                        <wps:cNvSpPr txBox="1"/>
                        <wps:spPr>
                          <a:xfrm>
                            <a:off x="5219700" y="161925"/>
                            <a:ext cx="1371598" cy="235583"/>
                          </a:xfrm>
                          <a:prstGeom prst="rect">
                            <a:avLst/>
                          </a:prstGeom>
                          <a:noFill/>
                          <a:ln w="12700" cap="flat">
                            <a:noFill/>
                            <a:miter lim="400000"/>
                          </a:ln>
                          <a:effectLst/>
                        </wps:spPr>
                        <wps:style>
                          <a:lnRef idx="0">
                            <a:scrgbClr r="0" g="0" b="0"/>
                          </a:lnRef>
                          <a:fillRef idx="0">
                            <a:scrgbClr r="0" g="0" b="0"/>
                          </a:fillRef>
                          <a:effectRef idx="0">
                            <a:scrgbClr r="0" g="0" b="0"/>
                          </a:effectRef>
                          <a:fontRef idx="none"/>
                        </wps:style>
                        <wps:txbx>
                          <w:txbxContent>
                            <w:p w:rsidR="00337AD7" w:rsidRPr="006C6AC7" w:rsidRDefault="00337AD7" w:rsidP="00337AD7">
                              <w:pPr>
                                <w:pStyle w:val="NormalWeb"/>
                                <w:wordWrap w:val="0"/>
                                <w:overflowPunct w:val="0"/>
                                <w:spacing w:before="0" w:beforeAutospacing="0" w:after="0" w:afterAutospacing="0"/>
                                <w:rPr>
                                  <w:rFonts w:ascii="Arial" w:hAnsi="Arial" w:cs="Arial"/>
                                  <w:b/>
                                  <w:sz w:val="18"/>
                                  <w:szCs w:val="18"/>
                                </w:rPr>
                              </w:pPr>
                              <w:r w:rsidRPr="006C6AC7">
                                <w:rPr>
                                  <w:rFonts w:ascii="Arial" w:hAnsi="Arial" w:cs="Arial"/>
                                  <w:b/>
                                  <w:color w:val="FFFFFF" w:themeColor="background1"/>
                                  <w:sz w:val="18"/>
                                  <w:szCs w:val="18"/>
                                </w:rPr>
                                <w:t>Actualizado</w:t>
                              </w:r>
                              <w:r w:rsidRPr="006C6AC7">
                                <w:rPr>
                                  <w:rFonts w:ascii="Arial" w:eastAsia="Calibri" w:hAnsi="Arial" w:cs="Arial"/>
                                  <w:b/>
                                  <w:color w:val="FFFFFF" w:themeColor="background1"/>
                                  <w:sz w:val="18"/>
                                  <w:szCs w:val="18"/>
                                </w:rPr>
                                <w:t>: 09-2016</w:t>
                              </w:r>
                            </w:p>
                          </w:txbxContent>
                        </wps:txbx>
                        <wps:bodyPr rot="0" spcFirstLastPara="1" vertOverflow="overflow" horzOverflow="overflow" vert="horz" wrap="square" lIns="45719" tIns="45719" rIns="45719" bIns="45719" numCol="1" spcCol="38100" rtlCol="0" anchor="t">
                          <a:spAutoFit/>
                        </wps:bodyPr>
                      </wps:wsp>
                    </wpg:wgp>
                  </a:graphicData>
                </a:graphic>
              </wp:anchor>
            </w:drawing>
          </mc:Choice>
          <mc:Fallback>
            <w:pict>
              <v:group w14:anchorId="7E842A2A" id="Group 4" o:spid="_x0000_s1026" style="position:absolute;margin-left:4.5pt;margin-top:667.5pt;width:530.25pt;height:48.25pt;z-index:251665408" coordsize="67341,61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bAqUxKBAAASgoAAA4AAABkcnMvZTJvRG9jLnhtbKRW227jNhB9L9B/&#10;IPTuWJJlyxbiLBw7CRZIG2N3iz5TFGUJK4kqScd2i/57z1Cy41za7mYDRCaH5HDmzJkZXn7Y1xV7&#10;lNqUqpl7wYXvMdkIlZXNZu799uV2MPWYsbzJeKUaOfcO0ngfrn7+6XLXJjJUhaoyqRmUNCbZtXOv&#10;sLZNhkMjCllzc6Fa2WAxV7rmFlO9GWaa76C9roah70+GO6WzVishjYF01S16V05/nkthH/LcSMuq&#10;uQfbrPtq903pO7y65MlG87YoRW8Gf4cVNS8bXHpSteKWs60uX6mqS6GVUbm9EKoeqjwvhXQ+wJvA&#10;f+HNnVbb1vmySXab9gQToH2B07vVil8f15qV2dyLPNbwGiFyt7KIoNm1mwQ77nT7uV3rXrDpZuTt&#10;Ptc1/cIPtnegHk6gyr1lAsJJPIqCeOwxgbVJEMYYO9RFgdC8OiaKm/8+ODxeOyTrTsa0pUjw32OE&#10;0SuM/p9LOGW3Wnq9kvqbdNRcf922A4Sz5bZMy6q0B0dNBI6Mah7XpVjrbvIEdxAc8cYy3cpIkkkj&#10;wM71Nq1KU8gsYcyfDUCNCWFG6khDp4+Tv/dKfDWsUcuCNxu5MC0Yjzyk3cPn2930mTG4o70tq4pp&#10;ZX8vbfG54C3iHzgi02KPAwx6Qbc3oOyovFJiW8vGdrmpZQVIVGOKsjUe04msUwmq6Y9Zdwk4cm8s&#10;MYjY4vLlr3C68P1ZeD1Yjv3lIPLjm8FiFsWD2L+JIz+aBstg+TeZGETJ1kgAwKtVW/a2QvrK2jeT&#10;oy8jXdq59GWP3BUJgs4ZdPx1JkJEkJCtRotPgJlKSuCPQzg298JwMnIpg2WrpRXFMQJHlLvwGeQR&#10;S3e/qAxI861VDuwfyKNTOoAO2tg7qWpGA6AMG512/ggPOq+OW8iNRlHwIedJ1TwTQGcneSs+49Ek&#10;Qnwmg8ViFQ+iaDUdXF9jtFzezKJRMInGN6f4mIJnaveQGgGCZz8eon8JDRGdgO05jymVLjQUc6Qw&#10;Zt9GC2onb5VilxtAk9SeJfHkmMRfANW12jOXef0mqpnM7iHuM5LknZ3HGnYqneMwmMU+OhSKZDAJ&#10;ZmFfJCkvqIoGozgYz9BMqYqGo/F4OnI5/qToGNr3RJ/tcEPo7hccXThH3jrqnHGkLi06dVXWaBU+&#10;/fX390xxvbbn2ZOfbmQPlexY9knm6DWuU5AAtW6TLitNCQTX0dbwTfsO4kiIA7QxB1G/82x/hE5L&#10;Z9t3nj8dcverxp7ON3jION/PnKOh3ad710ldrSZJqrIDKIDy6jwzrbgtkZr33Ng113hnoOLj7WQf&#10;8MkrhSCofuSxQuk/35LTflAZqx7b4d0y98wfW05Nq/rYgOTROA5meOicT/T5JD2fNNt6qaiO4ZXW&#10;CjccTQPiobaVm2LIG4H75l5HCdMuULZuS1dRnrxE7tEEKedG7sHiCmj/uKIX0fnc7Xp6Al79AwAA&#10;//8DAFBLAwQUAAYACAAAACEAjiIJQroAAAAhAQAAGQAAAGRycy9fcmVscy9lMm9Eb2MueG1sLnJl&#10;bHOEj8sKwjAQRfeC/xBmb9O6EJGm3YjQrdQPGJJpG2weJFHs3xtwY0FwOfdyz2Hq9mVm9qQQtbMC&#10;qqIERlY6pe0o4NZfdkdgMaFVODtLAhaK0DbbTX2lGVMexUn7yDLFRgFTSv7EeZQTGYyF82RzM7hg&#10;MOUzjNyjvONIfF+WBx6+GdCsmKxTAkKnKmD94rP5P9sNg5Z0dvJhyKYfCq5NdmcghpGSAENK4yes&#10;CjID8Kbmq8eaNwAAAP//AwBQSwMEFAAGAAgAAAAhAMVJ+6niAAAADAEAAA8AAABkcnMvZG93bnJl&#10;di54bWxMj0FLw0AQhe+C/2EZwZvdxJhiYzalFPVUBFuh9LbNTpPQ7GzIbpP03zs96e3NzOPN9/Ll&#10;ZFsxYO8bRwriWQQCqXSmoUrBz+7j6RWED5qMbh2hgit6WBb3d7nOjBvpG4dtqASHkM+0gjqELpPS&#10;lzVa7WeuQ+LbyfVWBx77SppejxxuW/kcRXNpdUP8odYdrmssz9uLVfA56nGVxO/D5nxaXw+79Gu/&#10;iVGpx4dp9QYi4BT+zHDDZ3QomOnoLmS8aBUsuEngdZKkrG6GaL5IQRxZvSRxCrLI5f8SxS8AAAD/&#10;/wMAUEsDBBQABgAIAAAAIQA4vna52ggAAOQgAAAUAAAAZHJzL21lZGlhL2ltYWdlMS5lbWbsWH1s&#10;U9cVP7ZfjBNC60Q0M5C1ThZULwmRAxGtoYiXxCEJJYlnsTSwMJkQykdgi/JBorY0TrZFQCqK6OiQ&#10;BhqrVo0NiEJFqzE+ZqagsoqxtKIrWiMaaVHXjm6lha3/rPV+5/nd917SPJPMS5nUHev37rnnfp17&#10;7jn3Xl8LEW0Doio9ZSMKIC/or08QOWcSucuqVhBZaNRN9H0UotoYCs8gelgietFKtNMypoje/GYK&#10;VQwlETqgfMANoLs8i2yhTPBOwOqMvM3NOlVw3XogAHDdbFmiVPBM98vJGp+DPoTcK1uVvqAGKLw8&#10;S56hlUkyaXwGSrmNC0gBnICgZDBOQNhhPniuew86NPJByJqhMOv8d9gOiUb7WAjCmNmltB723UIN&#10;1ILvF0OHunxU1O2j5r4bjqGdPhr8484A590Y3vO0T1lrF/ID4IdP9gZYJsrZDT7oHra88lJvQJ2G&#10;siY89w0FmJnDem+S1WqVbFYpaqWR6HGSRb2fqIxxzjzjYmXubAc3Bem7VIfxMvp7A4tRhuHe+SHy&#10;x35+NXAU6cNLg9+IIGUdnEDjDnJwH8L2PEQifDra83pyP7z+qu9YV4NnCGI7MHG9YymzSloyZ5Vw&#10;2XqAZauAmJ+BAQl/CYB30/LvIWTG9C90Hu9HRrkHbYRu8fzrrBUVQexfum1jsql/3VNucnSHj+RO&#10;H43YbjiG22L+xXnuqag95l85yJ8Fz/7FMlHONp3Iv9imi9i/yDrTLsHB4GLRXBop7aQIxySTshhI&#10;7zTnRoxn9K8jyLN/nULK/nUZ6XT5l3E9zfj/r/OXb51XwG+PwrsPAXye5cpEOZDxHsRnFX9i0Pn7&#10;5SSxP9EDsk3jJ2iLpkxKW4XLk7W9DeelXWubZejTeI5Opk/jeTrd/Rv1ifw42adMCp8YH/4t0bxB&#10;ow53qH8+/fe551NkCgubZz5/QWwnStcj2/+wkq7OrsxCzgE0AGIv5jYM2HeZkozjeTt+EHABWF6F&#10;LjyfqaRiD2C54NF/uBZ5L8D7IZM4P5Igux39ZxSQTj2kgPmoaItrlnYPQVVlPqpuxcirFNZ41o19&#10;76qd6BLAvmdmN3THfqiSzn+R9afDVxfKZOHVcCozOyIT7SqmcL0fN9YS49zMxnbIJPHasj/wPZW7&#10;wf3XWSQbY0y/k+ZCzmvCbcxsahZLk2lr1Hky9XNk/e7skC1JzRJRIyDu3Iqahg/76u5AdfmslLl8&#10;PZ5VWeEPYsYt4Asc8CHa3pp3E4mlNVheQv1XMt9HRtpUXAWvO/nszH+tZydObq5Y00qU3sawXH/8&#10;gU508Xalv3h157f/du2naRGvUyrs+OzEmT22pV9zbt133+mujk+e+sxiS/VGSHyGCkODc14ySiLy&#10;5XDoZKg/53De7tq1hVrV46mult5M0U4ROxe56/KvbX39ybde3mWxu0Jh5dO911J6Zd+GWEYVN9il&#10;vqTW+e/XV556Y49WNbQxsm/RqGgXa3zQcqHhQm3f9TP9ZQat2kwGP5hX+ZeVLxyo1avm2XoPZb2q&#10;zY/1HEx1ZMx8Ze3t6+0LGnStjmwwGby+cslj6SdO6VXr5nhHU33a/FhP9+PyQN3Amy980t+UZjDJ&#10;V00Gf3flG6f3b37xPq1q5LVw1qZLunF5RQptPRd7TmSc61jXZzDJe66JB/c+tv/KAX/eCb1qrT3V&#10;V7pXMy7PdNccZ37GtpffO3dj7aBuEvlVk8FP72/rz1m75aJWdWBh6NKcFt244GLecazsw3VvZRtM&#10;ssRk8MsHftY6//WVeVrV7gMm3vGtBU98+OsMg0ngmhMP/uV0ze57z9V/EFy/4toOxD5VllX7+0tC&#10;PThLZatD7IViv8HWM4bmyRa5CBIPYFWB5DcK1H2a3xuSKI06bGlIl1M28rwf89m5AqkHm1YmwOeb&#10;8U1gqntlIvXNzo9E7lkL45xdcff+SIEfp1CJJOtnVBbs5ABEymci5x8FZMAL8NbtBmBKBU6kLEsD&#10;OrAIfEEYn+f1ZXzurFN14DUNAs3olPnx7yXa/1ka+3/27I8+tg/Ntc+7hhTNyOn5dC6nw5BFbkWj&#10;yyWiLnuBv8ta4H/mWR8x4DbbDz7jo7K6gY5RpDpVtsEvAaJqyG+Cb+7zUerosQ7aPaOzC4rNtp7H&#10;eXc+Zan1eMce2/EO9q4tX4n1sAptcoBHgL0eKXR4dXm7/NGnT2v9Dxl4CMVFCjaT6tAmt7O8nefO&#10;1Ix8ub+yNPTcpuxt4JNrKtpp+HC2/+LmB7n8LGSvVVe0sz8LGa/HryBfVyBVxRt7/HsJj5kBcKy4&#10;gHSV5/44r8aQ8v5xBPkzaMDyxVjrfKRCZ7Aa4Q1Def/QBGA4Dpk2gw9QO+7P/OrVSptpIzXSEnLj&#10;5yXYG+X8NsJgP2LwJUPIOJ2hykUZl88HuC2/n3hUnnXLVnke28jzntAI1AEm/7dQwqTfc3PlOPe2&#10;SJX/7sdTTAeedxCYnniqQjxVGeJJf9vkdd/qyfqTJ/SPpmHEzi261eQFHxz9uIn9qbn2dtNE8cRt&#10;an/xURN7yVbEU+Sdow7uQ8RTk0vqiefT6HrK8TR75PPxxL4wQTxVxxs7kXhajfEeQhy5kD4SJ57Y&#10;dqsAI7E/MwUgXECP2ngDvOsxINfc/RhQdZjeGKhBDNRMGAO8VonGQBNiwLHs9pgYwJmyIZ4fYtgp&#10;x4Drz5OOgZp4YycSA7wHL1NjoDFODEioZxYDHEcLcXoU0mLlrODzQODux8Sa/4GYiOkwvTGxBjGx&#10;ZsKY4LVLNCa2ISZu7v3dPePOhR/E80sMO+WYyH930jERiDd2IjHB/rxRjYnvxImJO50Lbqrv+U/v&#10;RjfR+Sgw2buR8X+R2f+cIjl2R+N1SeQ/j3GsuHcyHghkrG/kzfR0yDaT9zz9jf2/pb+5DpKJDvpb&#10;XSI6SLK+FsY90sjzHbkI8AAmfhBGEaDckRU+CwIH0ADwfVz4aCN4QU/Cp2tEBql42/46/dIgVfpU&#10;80beUMXAZoPn8fhOxHpnAk6A9bbK+lz5jjobYHICzP8bAAD//wMAUEsBAi0AFAAGAAgAAAAhAKbm&#10;UfsMAQAAFQIAABMAAAAAAAAAAAAAAAAAAAAAAFtDb250ZW50X1R5cGVzXS54bWxQSwECLQAUAAYA&#10;CAAAACEAOP0h/9YAAACUAQAACwAAAAAAAAAAAAAAAAA9AQAAX3JlbHMvLnJlbHNQSwECLQAUAAYA&#10;CAAAACEAxsCpTEoEAABKCgAADgAAAAAAAAAAAAAAAAA8AgAAZHJzL2Uyb0RvYy54bWxQSwECLQAU&#10;AAYACAAAACEAjiIJQroAAAAhAQAAGQAAAAAAAAAAAAAAAACyBgAAZHJzL19yZWxzL2Uyb0RvYy54&#10;bWwucmVsc1BLAQItABQABgAIAAAAIQDFSfup4gAAAAwBAAAPAAAAAAAAAAAAAAAAAKMHAABkcnMv&#10;ZG93bnJldi54bWxQSwECLQAUAAYACAAAACEAOL52udoIAADkIAAAFAAAAAAAAAAAAAAAAACyCAAA&#10;ZHJzL21lZGlhL2ltYWdlMS5lbWZQSwUGAAAAAAYABgB8AQAAvh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 o:spid="_x0000_s1027" type="#_x0000_t75" alt="Published:  09-2016" style="position:absolute;width:67341;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32svgAAANsAAAAPAAAAZHJzL2Rvd25yZXYueG1sRE9Ni8Iw&#10;EL0L/ocwwt401cMi1SgqCAp7sep9aMa22ExqE9v47zeC4G0e73OW62Bq0VHrKssKppMEBHFudcWF&#10;gst5P56DcB5ZY22ZFLzIwXo1HCwx1bbnE3WZL0QMYZeigtL7JpXS5SUZdBPbEEfuZluDPsK2kLrF&#10;PoabWs6S5FcarDg2lNjQrqT8nj2Ngp0O/nTpjtu/edaH7Lrt7v1DKvUzCpsFCE/Bf8Uf90HH+VN4&#10;/xIPkKt/AAAA//8DAFBLAQItABQABgAIAAAAIQDb4fbL7gAAAIUBAAATAAAAAAAAAAAAAAAAAAAA&#10;AABbQ29udGVudF9UeXBlc10ueG1sUEsBAi0AFAAGAAgAAAAhAFr0LFu/AAAAFQEAAAsAAAAAAAAA&#10;AAAAAAAAHwEAAF9yZWxzLy5yZWxzUEsBAi0AFAAGAAgAAAAhAAA3fay+AAAA2wAAAA8AAAAAAAAA&#10;AAAAAAAABwIAAGRycy9kb3ducmV2LnhtbFBLBQYAAAAAAwADALcAAADyAgAAAAA=&#10;">
                  <v:imagedata r:id="rId12" o:title="  09-2016" cropleft="689f" cropright="14833f"/>
                  <v:path arrowok="t"/>
                </v:shape>
                <v:shapetype id="_x0000_t202" coordsize="21600,21600" o:spt="202" path="m,l,21600r21600,l21600,xe">
                  <v:stroke joinstyle="miter"/>
                  <v:path gradientshapeok="t" o:connecttype="rect"/>
                </v:shapetype>
                <v:shape id="TextBox 1" o:spid="_x0000_s1028" type="#_x0000_t202" style="position:absolute;left:52197;top:1619;width:13715;height:2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dVgwAAAANsAAAAPAAAAZHJzL2Rvd25yZXYueG1sRE/NisIw&#10;EL4LvkMYwZumKpS1GkUFQdfDUvUBhmZsi82kNFGrT78RBG/z8f3OfNmaStypcaVlBaNhBII4s7rk&#10;XMH5tB38gHAeWWNlmRQ8ycFy0e3MMdH2wSndjz4XIYRdggoK7+tESpcVZNANbU0cuIttDPoAm1zq&#10;Bh8h3FRyHEWxNFhyaCiwpk1B2fV4Mwr24yj/jSfr55+dptNr/LLmMNop1e+1qxkIT63/ij/unQ7z&#10;Y3j/Eg6Qi38AAAD//wMAUEsBAi0AFAAGAAgAAAAhANvh9svuAAAAhQEAABMAAAAAAAAAAAAAAAAA&#10;AAAAAFtDb250ZW50X1R5cGVzXS54bWxQSwECLQAUAAYACAAAACEAWvQsW78AAAAVAQAACwAAAAAA&#10;AAAAAAAAAAAfAQAAX3JlbHMvLnJlbHNQSwECLQAUAAYACAAAACEAfRXVYMAAAADbAAAADwAAAAAA&#10;AAAAAAAAAAAHAgAAZHJzL2Rvd25yZXYueG1sUEsFBgAAAAADAAMAtwAAAPQCAAAAAA==&#10;" filled="f" stroked="f" strokeweight="1pt">
                  <v:stroke miterlimit="4"/>
                  <v:textbox style="mso-fit-shape-to-text:t" inset="1.27mm,1.27mm,1.27mm,1.27mm">
                    <w:txbxContent>
                      <w:p w:rsidR="00337AD7" w:rsidRPr="006C6AC7" w:rsidRDefault="00337AD7" w:rsidP="00337AD7">
                        <w:pPr>
                          <w:pStyle w:val="NormalWeb"/>
                          <w:wordWrap w:val="0"/>
                          <w:overflowPunct w:val="0"/>
                          <w:spacing w:before="0" w:beforeAutospacing="0" w:after="0" w:afterAutospacing="0"/>
                          <w:rPr>
                            <w:rFonts w:ascii="Arial" w:hAnsi="Arial" w:cs="Arial"/>
                            <w:b/>
                            <w:sz w:val="18"/>
                            <w:szCs w:val="18"/>
                          </w:rPr>
                        </w:pPr>
                        <w:r w:rsidRPr="006C6AC7">
                          <w:rPr>
                            <w:rFonts w:ascii="Arial" w:hAnsi="Arial" w:cs="Arial"/>
                            <w:b/>
                            <w:color w:val="FFFFFF" w:themeColor="background1"/>
                            <w:sz w:val="18"/>
                            <w:szCs w:val="18"/>
                          </w:rPr>
                          <w:t>Actualizado</w:t>
                        </w:r>
                        <w:r w:rsidRPr="006C6AC7">
                          <w:rPr>
                            <w:rFonts w:ascii="Arial" w:eastAsia="Calibri" w:hAnsi="Arial" w:cs="Arial"/>
                            <w:b/>
                            <w:color w:val="FFFFFF" w:themeColor="background1"/>
                            <w:sz w:val="18"/>
                            <w:szCs w:val="18"/>
                          </w:rPr>
                          <w:t>: 09-2016</w:t>
                        </w:r>
                      </w:p>
                    </w:txbxContent>
                  </v:textbox>
                </v:shape>
              </v:group>
            </w:pict>
          </mc:Fallback>
        </mc:AlternateContent>
      </w:r>
      <w:r w:rsidR="00B12979">
        <w:rPr>
          <w:noProof/>
          <w:lang w:val="en-US" w:eastAsia="en-US"/>
        </w:rPr>
        <w:drawing>
          <wp:anchor distT="0" distB="0" distL="114300" distR="114300" simplePos="0" relativeHeight="251659264" behindDoc="0" locked="0" layoutInCell="1" allowOverlap="1" wp14:anchorId="5A92D040" wp14:editId="4D4C0B34">
            <wp:simplePos x="0" y="0"/>
            <wp:positionH relativeFrom="column">
              <wp:posOffset>4369543</wp:posOffset>
            </wp:positionH>
            <wp:positionV relativeFrom="paragraph">
              <wp:posOffset>1483360</wp:posOffset>
            </wp:positionV>
            <wp:extent cx="1817897" cy="792480"/>
            <wp:effectExtent l="0" t="0" r="0" b="762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lor SBA black logo with black signature.tiff"/>
                    <pic:cNvPicPr/>
                  </pic:nvPicPr>
                  <pic:blipFill>
                    <a:blip r:embed="rId13">
                      <a:extLst>
                        <a:ext uri="{28A0092B-C50C-407E-A947-70E740481C1C}">
                          <a14:useLocalDpi xmlns:a14="http://schemas.microsoft.com/office/drawing/2010/main" val="0"/>
                        </a:ext>
                      </a:extLst>
                    </a:blip>
                    <a:stretch>
                      <a:fillRect/>
                    </a:stretch>
                  </pic:blipFill>
                  <pic:spPr>
                    <a:xfrm>
                      <a:off x="0" y="0"/>
                      <a:ext cx="1815026" cy="791228"/>
                    </a:xfrm>
                    <a:prstGeom prst="rect">
                      <a:avLst/>
                    </a:prstGeom>
                    <a:solidFill>
                      <a:schemeClr val="bg1"/>
                    </a:solidFill>
                  </pic:spPr>
                </pic:pic>
              </a:graphicData>
            </a:graphic>
            <wp14:sizeRelH relativeFrom="page">
              <wp14:pctWidth>0</wp14:pctWidth>
            </wp14:sizeRelH>
            <wp14:sizeRelV relativeFrom="page">
              <wp14:pctHeight>0</wp14:pctHeight>
            </wp14:sizeRelV>
          </wp:anchor>
        </w:drawing>
      </w:r>
      <w:r w:rsidR="00A034CC">
        <w:rPr>
          <w:noProof/>
          <w:lang w:val="en-US" w:eastAsia="en-US"/>
        </w:rPr>
        <w:drawing>
          <wp:inline distT="0" distB="0" distL="0" distR="0" wp14:anchorId="387F997D" wp14:editId="12301B45">
            <wp:extent cx="6858000" cy="8879840"/>
            <wp:effectExtent l="0" t="0" r="0" b="0"/>
            <wp:docPr id="1" name="Picture 1" descr="Mng Cash Flow - 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ng Cash Flow - PW"/>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858000" cy="8879840"/>
                    </a:xfrm>
                    <a:prstGeom prst="rect">
                      <a:avLst/>
                    </a:prstGeom>
                    <a:noFill/>
                    <a:ln>
                      <a:noFill/>
                    </a:ln>
                  </pic:spPr>
                </pic:pic>
              </a:graphicData>
            </a:graphic>
          </wp:inline>
        </w:drawing>
      </w:r>
    </w:p>
    <w:p w:rsidR="00E95662" w:rsidRPr="00E158F7" w:rsidRDefault="00E95662">
      <w:r>
        <w:br w:type="page"/>
      </w:r>
      <w:r w:rsidR="00A034CC">
        <w:rPr>
          <w:noProof/>
          <w:lang w:val="en-US" w:eastAsia="en-US"/>
        </w:rPr>
        <w:lastRenderedPageBreak/>
        <mc:AlternateContent>
          <mc:Choice Requires="wps">
            <w:drawing>
              <wp:anchor distT="0" distB="0" distL="114300" distR="114300" simplePos="0" relativeHeight="251652096" behindDoc="0" locked="0" layoutInCell="1" allowOverlap="1">
                <wp:simplePos x="0" y="0"/>
                <wp:positionH relativeFrom="column">
                  <wp:posOffset>5276850</wp:posOffset>
                </wp:positionH>
                <wp:positionV relativeFrom="paragraph">
                  <wp:posOffset>8820150</wp:posOffset>
                </wp:positionV>
                <wp:extent cx="1571625" cy="383540"/>
                <wp:effectExtent l="0" t="0" r="0" b="0"/>
                <wp:wrapNone/>
                <wp:docPr id="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1625" cy="383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6D1A" w:rsidRDefault="00956D1A">
                            <w:pPr>
                              <w:rPr>
                                <w:rFonts w:ascii="Arial" w:hAnsi="Arial" w:cs="Arial"/>
                                <w:color w:val="FFFFFF"/>
                                <w:sz w:val="20"/>
                              </w:rPr>
                            </w:pPr>
                            <w:r>
                              <w:rPr>
                                <w:b/>
                                <w:color w:val="FFFFFF"/>
                                <w:sz w:val="20"/>
                              </w:rPr>
                              <w:t>Fecha de revisión: 09-2011</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7" o:spid="_x0000_s1029" type="#_x0000_t202" style="position:absolute;margin-left:415.5pt;margin-top:694.5pt;width:123.75pt;height:30.2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SCstQIAALkFAAAOAAAAZHJzL2Uyb0RvYy54bWysVNtunDAQfa/Uf7D8TrjE7AIKWyXLUlVK&#10;L1LSD/CCWayCTW3vsmnVf+/Y7C3JS9WWB2R7xmcu53hu3u37Du2Y0lyKHIdXAUZMVLLmYpPjr4+l&#10;l2CkDRU17aRgOX5iGr9bvH1zMw4Zi2Qru5opBCBCZ+OQ49aYIfN9XbWsp/pKDkyAsZGqpwa2auPX&#10;io6A3nd+FAQzf5SqHpSsmNZwWkxGvHD4TcMq87lpNDOoyzHkZtxfuf/a/v3FDc02ig4trw5p0L/I&#10;oqdcQNATVEENRVvFX0H1vFJSy8ZcVbL3ZdPwirkaoJoweFHNQ0sH5mqB5ujh1Cb9/2CrT7svCvE6&#10;xylGgvZA0SPbG3Qn92huuzMOOgOnhwHczB6OgWVXqR7uZfVNIyGXLRUbdquUHFtGa8gutDf9i6sT&#10;jrYg6/GjrCEM3RrpgPaN6m3roBkI0IGlpxMzNpXKhozn4SyKMarAdp1cx8RR59PseHtQ2rxnskd2&#10;kWMFzDt0urvXxmZDs6OLDSZkybvOsd+JZwfgOJ1AbLhqbTYLR+bPNEhXySohHolmK48EReHdlkvi&#10;zcpwHhfXxXJZhL9s3JBkLa9rJmyYo7BC8mfEHSQ+SeIkLS07Xls4m5JWm/WyU2hHQdil+1zPwXJ2&#10;85+n4ZoAtbwoKYxIcBelXjlL5h4pSeyl8yDxgjC9S2cBSUlRPi/pngv27yWhETQXA6eunHPSL2oL&#10;3Pe6Npr13MDo6Hif4+TkRDMrwZWoHbWG8m5aX7TCpn9uBdB9JNoJ1mp0UqvZr/eAYlW8lvUTSFdJ&#10;UBboE+YdLFqpfmA0wuzIsf6+pYph1H0QIP80JKBPZNyGxPMINurSsr60UFEBVI4NRtNyaaYBtR0U&#10;37QQ6fjgbuHJlNyp+ZzV4aHBfHBFHWaZHUCXe+d1nriL3wAAAP//AwBQSwMEFAAGAAgAAAAhABnK&#10;K0bhAAAADgEAAA8AAABkcnMvZG93bnJldi54bWxMj81OwzAQhO9IvIO1SNyoHZpCGuJUFT8Sh14o&#10;4e7GSxIRr6PYbdK3Z3uC26xmNPtNsZldL044hs6ThmShQCDV3nbUaKg+3+4yECEasqb3hBrOGGBT&#10;Xl8VJrd+og887WMjuIRCbjS0MQ65lKFu0Zmw8AMSe99+dCbyOTbSjmbictfLe6UepDMd8YfWDPjc&#10;Yv2zPzoNMdptcq5eXXj/mncvU6vqlam0vr2Zt08gIs7xLwwXfEaHkpkO/kg2iF5Dtkx4S2Rjma1Z&#10;XSLqMVuBOLBK03UKsizk/xnlLwAAAP//AwBQSwECLQAUAAYACAAAACEAtoM4kv4AAADhAQAAEwAA&#10;AAAAAAAAAAAAAAAAAAAAW0NvbnRlbnRfVHlwZXNdLnhtbFBLAQItABQABgAIAAAAIQA4/SH/1gAA&#10;AJQBAAALAAAAAAAAAAAAAAAAAC8BAABfcmVscy8ucmVsc1BLAQItABQABgAIAAAAIQDQQSCstQIA&#10;ALkFAAAOAAAAAAAAAAAAAAAAAC4CAABkcnMvZTJvRG9jLnhtbFBLAQItABQABgAIAAAAIQAZyitG&#10;4QAAAA4BAAAPAAAAAAAAAAAAAAAAAA8FAABkcnMvZG93bnJldi54bWxQSwUGAAAAAAQABADzAAAA&#10;HQYAAAAA&#10;" filled="f" stroked="f">
                <v:textbox style="mso-fit-shape-to-text:t">
                  <w:txbxContent>
                    <w:p w:rsidR="00956D1A" w:rsidRDefault="00956D1A">
                      <w:pPr>
                        <w:rPr>
                          <w:rFonts w:ascii="Arial" w:hAnsi="Arial" w:cs="Arial"/>
                          <w:color w:val="FFFFFF"/>
                          <w:sz w:val="20"/>
                        </w:rPr>
                      </w:pPr>
                      <w:r>
                        <w:rPr>
                          <w:b/>
                          <w:color w:val="FFFFFF"/>
                          <w:sz w:val="20"/>
                        </w:rPr>
                        <w:t>Fecha de revisión: 09-2011</w:t>
                      </w:r>
                    </w:p>
                  </w:txbxContent>
                </v:textbox>
              </v:shape>
            </w:pict>
          </mc:Fallback>
        </mc:AlternateContent>
      </w:r>
      <w:r>
        <w:rPr>
          <w:rFonts w:ascii="Arial" w:hAnsi="Arial"/>
          <w:b/>
          <w:color w:val="C1961C"/>
          <w:sz w:val="32"/>
        </w:rPr>
        <w:t>Índice</w:t>
      </w:r>
    </w:p>
    <w:p w:rsidR="002A364E" w:rsidRDefault="007A1351">
      <w:pPr>
        <w:pStyle w:val="TOC1"/>
        <w:tabs>
          <w:tab w:val="right" w:leader="dot" w:pos="10790"/>
        </w:tabs>
        <w:rPr>
          <w:rFonts w:asciiTheme="minorHAnsi" w:eastAsiaTheme="minorEastAsia" w:hAnsiTheme="minorHAnsi" w:cstheme="minorBidi"/>
          <w:b w:val="0"/>
          <w:bCs w:val="0"/>
          <w:caps w:val="0"/>
          <w:noProof/>
          <w:sz w:val="22"/>
          <w:szCs w:val="22"/>
          <w:lang w:val="en-US" w:eastAsia="en-US"/>
        </w:rPr>
      </w:pPr>
      <w:r w:rsidRPr="00E158F7">
        <w:rPr>
          <w:b w:val="0"/>
          <w:sz w:val="23"/>
          <w:szCs w:val="23"/>
        </w:rPr>
        <w:fldChar w:fldCharType="begin"/>
      </w:r>
      <w:r w:rsidRPr="00E158F7">
        <w:rPr>
          <w:b w:val="0"/>
          <w:sz w:val="23"/>
          <w:szCs w:val="23"/>
        </w:rPr>
        <w:instrText xml:space="preserve"> TOC \o "1-3" \h \z \u </w:instrText>
      </w:r>
      <w:r w:rsidRPr="00E158F7">
        <w:rPr>
          <w:b w:val="0"/>
          <w:sz w:val="23"/>
          <w:szCs w:val="23"/>
        </w:rPr>
        <w:fldChar w:fldCharType="separate"/>
      </w:r>
      <w:hyperlink w:anchor="_Toc460242264" w:history="1">
        <w:r w:rsidR="002A364E" w:rsidRPr="00F00748">
          <w:rPr>
            <w:rStyle w:val="Hyperlink"/>
            <w:noProof/>
          </w:rPr>
          <w:t>Presentación</w:t>
        </w:r>
        <w:r w:rsidR="002A364E">
          <w:rPr>
            <w:noProof/>
            <w:webHidden/>
          </w:rPr>
          <w:tab/>
        </w:r>
        <w:r w:rsidR="002A364E">
          <w:rPr>
            <w:noProof/>
            <w:webHidden/>
          </w:rPr>
          <w:fldChar w:fldCharType="begin"/>
        </w:r>
        <w:r w:rsidR="002A364E">
          <w:rPr>
            <w:noProof/>
            <w:webHidden/>
          </w:rPr>
          <w:instrText xml:space="preserve"> PAGEREF _Toc460242264 \h </w:instrText>
        </w:r>
        <w:r w:rsidR="002A364E">
          <w:rPr>
            <w:noProof/>
            <w:webHidden/>
          </w:rPr>
        </w:r>
        <w:r w:rsidR="002A364E">
          <w:rPr>
            <w:noProof/>
            <w:webHidden/>
          </w:rPr>
          <w:fldChar w:fldCharType="separate"/>
        </w:r>
        <w:r w:rsidR="002A364E">
          <w:rPr>
            <w:noProof/>
            <w:webHidden/>
          </w:rPr>
          <w:t>3</w:t>
        </w:r>
        <w:r w:rsidR="002A364E">
          <w:rPr>
            <w:noProof/>
            <w:webHidden/>
          </w:rPr>
          <w:fldChar w:fldCharType="end"/>
        </w:r>
      </w:hyperlink>
    </w:p>
    <w:p w:rsidR="002A364E" w:rsidRDefault="00337AD7">
      <w:pPr>
        <w:pStyle w:val="TOC2"/>
        <w:tabs>
          <w:tab w:val="right" w:leader="dot" w:pos="10790"/>
        </w:tabs>
        <w:rPr>
          <w:rFonts w:asciiTheme="minorHAnsi" w:eastAsiaTheme="minorEastAsia" w:hAnsiTheme="minorHAnsi" w:cstheme="minorBidi"/>
          <w:smallCaps w:val="0"/>
          <w:noProof/>
          <w:sz w:val="22"/>
          <w:szCs w:val="22"/>
          <w:lang w:val="en-US" w:eastAsia="en-US"/>
        </w:rPr>
      </w:pPr>
      <w:hyperlink w:anchor="_Toc460242265" w:history="1">
        <w:r w:rsidR="002A364E" w:rsidRPr="00F00748">
          <w:rPr>
            <w:rStyle w:val="Hyperlink"/>
            <w:noProof/>
          </w:rPr>
          <w:t>Objetivos de aprendizaje</w:t>
        </w:r>
        <w:r w:rsidR="002A364E">
          <w:rPr>
            <w:noProof/>
            <w:webHidden/>
          </w:rPr>
          <w:tab/>
        </w:r>
        <w:r w:rsidR="002A364E">
          <w:rPr>
            <w:noProof/>
            <w:webHidden/>
          </w:rPr>
          <w:fldChar w:fldCharType="begin"/>
        </w:r>
        <w:r w:rsidR="002A364E">
          <w:rPr>
            <w:noProof/>
            <w:webHidden/>
          </w:rPr>
          <w:instrText xml:space="preserve"> PAGEREF _Toc460242265 \h </w:instrText>
        </w:r>
        <w:r w:rsidR="002A364E">
          <w:rPr>
            <w:noProof/>
            <w:webHidden/>
          </w:rPr>
        </w:r>
        <w:r w:rsidR="002A364E">
          <w:rPr>
            <w:noProof/>
            <w:webHidden/>
          </w:rPr>
          <w:fldChar w:fldCharType="separate"/>
        </w:r>
        <w:r w:rsidR="002A364E">
          <w:rPr>
            <w:noProof/>
            <w:webHidden/>
          </w:rPr>
          <w:t>3</w:t>
        </w:r>
        <w:r w:rsidR="002A364E">
          <w:rPr>
            <w:noProof/>
            <w:webHidden/>
          </w:rPr>
          <w:fldChar w:fldCharType="end"/>
        </w:r>
      </w:hyperlink>
    </w:p>
    <w:p w:rsidR="002A364E" w:rsidRDefault="00337AD7">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0242266" w:history="1">
        <w:r w:rsidR="002A364E" w:rsidRPr="00F00748">
          <w:rPr>
            <w:rStyle w:val="Hyperlink"/>
            <w:noProof/>
            <w:lang w:val="en-US"/>
          </w:rPr>
          <w:t>Presentando a Bob y a The Wired Cup</w:t>
        </w:r>
        <w:r w:rsidR="002A364E">
          <w:rPr>
            <w:noProof/>
            <w:webHidden/>
          </w:rPr>
          <w:tab/>
        </w:r>
        <w:r w:rsidR="002A364E">
          <w:rPr>
            <w:noProof/>
            <w:webHidden/>
          </w:rPr>
          <w:fldChar w:fldCharType="begin"/>
        </w:r>
        <w:r w:rsidR="002A364E">
          <w:rPr>
            <w:noProof/>
            <w:webHidden/>
          </w:rPr>
          <w:instrText xml:space="preserve"> PAGEREF _Toc460242266 \h </w:instrText>
        </w:r>
        <w:r w:rsidR="002A364E">
          <w:rPr>
            <w:noProof/>
            <w:webHidden/>
          </w:rPr>
        </w:r>
        <w:r w:rsidR="002A364E">
          <w:rPr>
            <w:noProof/>
            <w:webHidden/>
          </w:rPr>
          <w:fldChar w:fldCharType="separate"/>
        </w:r>
        <w:r w:rsidR="002A364E">
          <w:rPr>
            <w:noProof/>
            <w:webHidden/>
          </w:rPr>
          <w:t>4</w:t>
        </w:r>
        <w:r w:rsidR="002A364E">
          <w:rPr>
            <w:noProof/>
            <w:webHidden/>
          </w:rPr>
          <w:fldChar w:fldCharType="end"/>
        </w:r>
      </w:hyperlink>
    </w:p>
    <w:p w:rsidR="002A364E" w:rsidRDefault="00337AD7">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0242267" w:history="1">
        <w:r w:rsidR="002A364E" w:rsidRPr="00F00748">
          <w:rPr>
            <w:rStyle w:val="Hyperlink"/>
            <w:noProof/>
          </w:rPr>
          <w:t>Abrir un balance general para The Wired Cup</w:t>
        </w:r>
        <w:r w:rsidR="002A364E">
          <w:rPr>
            <w:noProof/>
            <w:webHidden/>
          </w:rPr>
          <w:tab/>
        </w:r>
        <w:r w:rsidR="002A364E">
          <w:rPr>
            <w:noProof/>
            <w:webHidden/>
          </w:rPr>
          <w:fldChar w:fldCharType="begin"/>
        </w:r>
        <w:r w:rsidR="002A364E">
          <w:rPr>
            <w:noProof/>
            <w:webHidden/>
          </w:rPr>
          <w:instrText xml:space="preserve"> PAGEREF _Toc460242267 \h </w:instrText>
        </w:r>
        <w:r w:rsidR="002A364E">
          <w:rPr>
            <w:noProof/>
            <w:webHidden/>
          </w:rPr>
        </w:r>
        <w:r w:rsidR="002A364E">
          <w:rPr>
            <w:noProof/>
            <w:webHidden/>
          </w:rPr>
          <w:fldChar w:fldCharType="separate"/>
        </w:r>
        <w:r w:rsidR="002A364E">
          <w:rPr>
            <w:noProof/>
            <w:webHidden/>
          </w:rPr>
          <w:t>5</w:t>
        </w:r>
        <w:r w:rsidR="002A364E">
          <w:rPr>
            <w:noProof/>
            <w:webHidden/>
          </w:rPr>
          <w:fldChar w:fldCharType="end"/>
        </w:r>
      </w:hyperlink>
    </w:p>
    <w:p w:rsidR="002A364E" w:rsidRDefault="00337AD7">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0242268" w:history="1">
        <w:r w:rsidR="002A364E" w:rsidRPr="00F00748">
          <w:rPr>
            <w:rStyle w:val="Hyperlink"/>
            <w:noProof/>
          </w:rPr>
          <w:t>Ciclo de conversión de efectivo</w:t>
        </w:r>
        <w:r w:rsidR="002A364E">
          <w:rPr>
            <w:noProof/>
            <w:webHidden/>
          </w:rPr>
          <w:tab/>
        </w:r>
        <w:r w:rsidR="002A364E">
          <w:rPr>
            <w:noProof/>
            <w:webHidden/>
          </w:rPr>
          <w:fldChar w:fldCharType="begin"/>
        </w:r>
        <w:r w:rsidR="002A364E">
          <w:rPr>
            <w:noProof/>
            <w:webHidden/>
          </w:rPr>
          <w:instrText xml:space="preserve"> PAGEREF _Toc460242268 \h </w:instrText>
        </w:r>
        <w:r w:rsidR="002A364E">
          <w:rPr>
            <w:noProof/>
            <w:webHidden/>
          </w:rPr>
        </w:r>
        <w:r w:rsidR="002A364E">
          <w:rPr>
            <w:noProof/>
            <w:webHidden/>
          </w:rPr>
          <w:fldChar w:fldCharType="separate"/>
        </w:r>
        <w:r w:rsidR="002A364E">
          <w:rPr>
            <w:noProof/>
            <w:webHidden/>
          </w:rPr>
          <w:t>6</w:t>
        </w:r>
        <w:r w:rsidR="002A364E">
          <w:rPr>
            <w:noProof/>
            <w:webHidden/>
          </w:rPr>
          <w:fldChar w:fldCharType="end"/>
        </w:r>
      </w:hyperlink>
    </w:p>
    <w:p w:rsidR="002A364E" w:rsidRDefault="00337AD7">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0242269" w:history="1">
        <w:r w:rsidR="002A364E" w:rsidRPr="00F00748">
          <w:rPr>
            <w:rStyle w:val="Hyperlink"/>
            <w:noProof/>
          </w:rPr>
          <w:t>Diagrama de flujo de fondos/efectivo</w:t>
        </w:r>
        <w:r w:rsidR="002A364E">
          <w:rPr>
            <w:noProof/>
            <w:webHidden/>
          </w:rPr>
          <w:tab/>
        </w:r>
        <w:r w:rsidR="002A364E">
          <w:rPr>
            <w:noProof/>
            <w:webHidden/>
          </w:rPr>
          <w:fldChar w:fldCharType="begin"/>
        </w:r>
        <w:r w:rsidR="002A364E">
          <w:rPr>
            <w:noProof/>
            <w:webHidden/>
          </w:rPr>
          <w:instrText xml:space="preserve"> PAGEREF _Toc460242269 \h </w:instrText>
        </w:r>
        <w:r w:rsidR="002A364E">
          <w:rPr>
            <w:noProof/>
            <w:webHidden/>
          </w:rPr>
        </w:r>
        <w:r w:rsidR="002A364E">
          <w:rPr>
            <w:noProof/>
            <w:webHidden/>
          </w:rPr>
          <w:fldChar w:fldCharType="separate"/>
        </w:r>
        <w:r w:rsidR="002A364E">
          <w:rPr>
            <w:noProof/>
            <w:webHidden/>
          </w:rPr>
          <w:t>7</w:t>
        </w:r>
        <w:r w:rsidR="002A364E">
          <w:rPr>
            <w:noProof/>
            <w:webHidden/>
          </w:rPr>
          <w:fldChar w:fldCharType="end"/>
        </w:r>
      </w:hyperlink>
    </w:p>
    <w:p w:rsidR="002A364E" w:rsidRDefault="00337AD7">
      <w:pPr>
        <w:pStyle w:val="TOC2"/>
        <w:tabs>
          <w:tab w:val="right" w:leader="dot" w:pos="10790"/>
        </w:tabs>
        <w:rPr>
          <w:rFonts w:asciiTheme="minorHAnsi" w:eastAsiaTheme="minorEastAsia" w:hAnsiTheme="minorHAnsi" w:cstheme="minorBidi"/>
          <w:smallCaps w:val="0"/>
          <w:noProof/>
          <w:sz w:val="22"/>
          <w:szCs w:val="22"/>
          <w:lang w:val="en-US" w:eastAsia="en-US"/>
        </w:rPr>
      </w:pPr>
      <w:hyperlink w:anchor="_Toc460242270" w:history="1">
        <w:r w:rsidR="002A364E" w:rsidRPr="00F00748">
          <w:rPr>
            <w:rStyle w:val="Hyperlink"/>
            <w:noProof/>
          </w:rPr>
          <w:t>Descripciones del diagrama de flujo de fondos/efectivo</w:t>
        </w:r>
        <w:r w:rsidR="002A364E">
          <w:rPr>
            <w:noProof/>
            <w:webHidden/>
          </w:rPr>
          <w:tab/>
        </w:r>
        <w:r w:rsidR="002A364E">
          <w:rPr>
            <w:noProof/>
            <w:webHidden/>
          </w:rPr>
          <w:fldChar w:fldCharType="begin"/>
        </w:r>
        <w:r w:rsidR="002A364E">
          <w:rPr>
            <w:noProof/>
            <w:webHidden/>
          </w:rPr>
          <w:instrText xml:space="preserve"> PAGEREF _Toc460242270 \h </w:instrText>
        </w:r>
        <w:r w:rsidR="002A364E">
          <w:rPr>
            <w:noProof/>
            <w:webHidden/>
          </w:rPr>
        </w:r>
        <w:r w:rsidR="002A364E">
          <w:rPr>
            <w:noProof/>
            <w:webHidden/>
          </w:rPr>
          <w:fldChar w:fldCharType="separate"/>
        </w:r>
        <w:r w:rsidR="002A364E">
          <w:rPr>
            <w:noProof/>
            <w:webHidden/>
          </w:rPr>
          <w:t>8</w:t>
        </w:r>
        <w:r w:rsidR="002A364E">
          <w:rPr>
            <w:noProof/>
            <w:webHidden/>
          </w:rPr>
          <w:fldChar w:fldCharType="end"/>
        </w:r>
      </w:hyperlink>
    </w:p>
    <w:p w:rsidR="002A364E" w:rsidRDefault="00337AD7">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0242271" w:history="1">
        <w:r w:rsidR="002A364E" w:rsidRPr="00F00748">
          <w:rPr>
            <w:rStyle w:val="Hyperlink"/>
            <w:noProof/>
          </w:rPr>
          <w:t>Declaraciones de flujo de fondos/efectivo</w:t>
        </w:r>
        <w:r w:rsidR="002A364E">
          <w:rPr>
            <w:noProof/>
            <w:webHidden/>
          </w:rPr>
          <w:tab/>
        </w:r>
        <w:r w:rsidR="002A364E">
          <w:rPr>
            <w:noProof/>
            <w:webHidden/>
          </w:rPr>
          <w:fldChar w:fldCharType="begin"/>
        </w:r>
        <w:r w:rsidR="002A364E">
          <w:rPr>
            <w:noProof/>
            <w:webHidden/>
          </w:rPr>
          <w:instrText xml:space="preserve"> PAGEREF _Toc460242271 \h </w:instrText>
        </w:r>
        <w:r w:rsidR="002A364E">
          <w:rPr>
            <w:noProof/>
            <w:webHidden/>
          </w:rPr>
        </w:r>
        <w:r w:rsidR="002A364E">
          <w:rPr>
            <w:noProof/>
            <w:webHidden/>
          </w:rPr>
          <w:fldChar w:fldCharType="separate"/>
        </w:r>
        <w:r w:rsidR="002A364E">
          <w:rPr>
            <w:noProof/>
            <w:webHidden/>
          </w:rPr>
          <w:t>9</w:t>
        </w:r>
        <w:r w:rsidR="002A364E">
          <w:rPr>
            <w:noProof/>
            <w:webHidden/>
          </w:rPr>
          <w:fldChar w:fldCharType="end"/>
        </w:r>
      </w:hyperlink>
    </w:p>
    <w:p w:rsidR="002A364E" w:rsidRDefault="00337AD7">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0242272" w:history="1">
        <w:r w:rsidR="002A364E" w:rsidRPr="00F00748">
          <w:rPr>
            <w:rStyle w:val="Hyperlink"/>
            <w:noProof/>
          </w:rPr>
          <w:t>¿Qué puede hacer Bob?</w:t>
        </w:r>
        <w:r w:rsidR="002A364E">
          <w:rPr>
            <w:noProof/>
            <w:webHidden/>
          </w:rPr>
          <w:tab/>
        </w:r>
        <w:r w:rsidR="002A364E">
          <w:rPr>
            <w:noProof/>
            <w:webHidden/>
          </w:rPr>
          <w:fldChar w:fldCharType="begin"/>
        </w:r>
        <w:r w:rsidR="002A364E">
          <w:rPr>
            <w:noProof/>
            <w:webHidden/>
          </w:rPr>
          <w:instrText xml:space="preserve"> PAGEREF _Toc460242272 \h </w:instrText>
        </w:r>
        <w:r w:rsidR="002A364E">
          <w:rPr>
            <w:noProof/>
            <w:webHidden/>
          </w:rPr>
        </w:r>
        <w:r w:rsidR="002A364E">
          <w:rPr>
            <w:noProof/>
            <w:webHidden/>
          </w:rPr>
          <w:fldChar w:fldCharType="separate"/>
        </w:r>
        <w:r w:rsidR="002A364E">
          <w:rPr>
            <w:noProof/>
            <w:webHidden/>
          </w:rPr>
          <w:t>11</w:t>
        </w:r>
        <w:r w:rsidR="002A364E">
          <w:rPr>
            <w:noProof/>
            <w:webHidden/>
          </w:rPr>
          <w:fldChar w:fldCharType="end"/>
        </w:r>
      </w:hyperlink>
    </w:p>
    <w:p w:rsidR="002A364E" w:rsidRDefault="00337AD7">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0242273" w:history="1">
        <w:r w:rsidR="002A364E" w:rsidRPr="00F00748">
          <w:rPr>
            <w:rStyle w:val="Hyperlink"/>
            <w:noProof/>
          </w:rPr>
          <w:t>Negociar mejores acuerdos</w:t>
        </w:r>
        <w:r w:rsidR="002A364E">
          <w:rPr>
            <w:noProof/>
            <w:webHidden/>
          </w:rPr>
          <w:tab/>
        </w:r>
        <w:r w:rsidR="002A364E">
          <w:rPr>
            <w:noProof/>
            <w:webHidden/>
          </w:rPr>
          <w:fldChar w:fldCharType="begin"/>
        </w:r>
        <w:r w:rsidR="002A364E">
          <w:rPr>
            <w:noProof/>
            <w:webHidden/>
          </w:rPr>
          <w:instrText xml:space="preserve"> PAGEREF _Toc460242273 \h </w:instrText>
        </w:r>
        <w:r w:rsidR="002A364E">
          <w:rPr>
            <w:noProof/>
            <w:webHidden/>
          </w:rPr>
        </w:r>
        <w:r w:rsidR="002A364E">
          <w:rPr>
            <w:noProof/>
            <w:webHidden/>
          </w:rPr>
          <w:fldChar w:fldCharType="separate"/>
        </w:r>
        <w:r w:rsidR="002A364E">
          <w:rPr>
            <w:noProof/>
            <w:webHidden/>
          </w:rPr>
          <w:t>12</w:t>
        </w:r>
        <w:r w:rsidR="002A364E">
          <w:rPr>
            <w:noProof/>
            <w:webHidden/>
          </w:rPr>
          <w:fldChar w:fldCharType="end"/>
        </w:r>
      </w:hyperlink>
    </w:p>
    <w:p w:rsidR="002A364E" w:rsidRDefault="00337AD7">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0242274" w:history="1">
        <w:r w:rsidR="002A364E" w:rsidRPr="00F00748">
          <w:rPr>
            <w:rStyle w:val="Hyperlink"/>
            <w:noProof/>
          </w:rPr>
          <w:t>Set de recursos</w:t>
        </w:r>
        <w:r w:rsidR="002A364E">
          <w:rPr>
            <w:noProof/>
            <w:webHidden/>
          </w:rPr>
          <w:tab/>
        </w:r>
        <w:r w:rsidR="002A364E">
          <w:rPr>
            <w:noProof/>
            <w:webHidden/>
          </w:rPr>
          <w:fldChar w:fldCharType="begin"/>
        </w:r>
        <w:r w:rsidR="002A364E">
          <w:rPr>
            <w:noProof/>
            <w:webHidden/>
          </w:rPr>
          <w:instrText xml:space="preserve"> PAGEREF _Toc460242274 \h </w:instrText>
        </w:r>
        <w:r w:rsidR="002A364E">
          <w:rPr>
            <w:noProof/>
            <w:webHidden/>
          </w:rPr>
        </w:r>
        <w:r w:rsidR="002A364E">
          <w:rPr>
            <w:noProof/>
            <w:webHidden/>
          </w:rPr>
          <w:fldChar w:fldCharType="separate"/>
        </w:r>
        <w:r w:rsidR="002A364E">
          <w:rPr>
            <w:noProof/>
            <w:webHidden/>
          </w:rPr>
          <w:t>13</w:t>
        </w:r>
        <w:r w:rsidR="002A364E">
          <w:rPr>
            <w:noProof/>
            <w:webHidden/>
          </w:rPr>
          <w:fldChar w:fldCharType="end"/>
        </w:r>
      </w:hyperlink>
    </w:p>
    <w:p w:rsidR="002A364E" w:rsidRDefault="00337AD7">
      <w:pPr>
        <w:pStyle w:val="TOC2"/>
        <w:tabs>
          <w:tab w:val="right" w:leader="dot" w:pos="10790"/>
        </w:tabs>
        <w:rPr>
          <w:rFonts w:asciiTheme="minorHAnsi" w:eastAsiaTheme="minorEastAsia" w:hAnsiTheme="minorHAnsi" w:cstheme="minorBidi"/>
          <w:smallCaps w:val="0"/>
          <w:noProof/>
          <w:sz w:val="22"/>
          <w:szCs w:val="22"/>
          <w:lang w:val="en-US" w:eastAsia="en-US"/>
        </w:rPr>
      </w:pPr>
      <w:hyperlink w:anchor="_Toc460242275" w:history="1">
        <w:r w:rsidR="002A364E" w:rsidRPr="00F00748">
          <w:rPr>
            <w:rStyle w:val="Hyperlink"/>
            <w:noProof/>
          </w:rPr>
          <w:t>Glosario de términos sobre el flujo de fondos/efectivo</w:t>
        </w:r>
        <w:r w:rsidR="002A364E">
          <w:rPr>
            <w:noProof/>
            <w:webHidden/>
          </w:rPr>
          <w:tab/>
        </w:r>
        <w:r w:rsidR="002A364E">
          <w:rPr>
            <w:noProof/>
            <w:webHidden/>
          </w:rPr>
          <w:fldChar w:fldCharType="begin"/>
        </w:r>
        <w:r w:rsidR="002A364E">
          <w:rPr>
            <w:noProof/>
            <w:webHidden/>
          </w:rPr>
          <w:instrText xml:space="preserve"> PAGEREF _Toc460242275 \h </w:instrText>
        </w:r>
        <w:r w:rsidR="002A364E">
          <w:rPr>
            <w:noProof/>
            <w:webHidden/>
          </w:rPr>
        </w:r>
        <w:r w:rsidR="002A364E">
          <w:rPr>
            <w:noProof/>
            <w:webHidden/>
          </w:rPr>
          <w:fldChar w:fldCharType="separate"/>
        </w:r>
        <w:r w:rsidR="002A364E">
          <w:rPr>
            <w:noProof/>
            <w:webHidden/>
          </w:rPr>
          <w:t>13</w:t>
        </w:r>
        <w:r w:rsidR="002A364E">
          <w:rPr>
            <w:noProof/>
            <w:webHidden/>
          </w:rPr>
          <w:fldChar w:fldCharType="end"/>
        </w:r>
      </w:hyperlink>
    </w:p>
    <w:p w:rsidR="002A364E" w:rsidRDefault="00337AD7">
      <w:pPr>
        <w:pStyle w:val="TOC2"/>
        <w:tabs>
          <w:tab w:val="right" w:leader="dot" w:pos="10790"/>
        </w:tabs>
        <w:rPr>
          <w:rFonts w:asciiTheme="minorHAnsi" w:eastAsiaTheme="minorEastAsia" w:hAnsiTheme="minorHAnsi" w:cstheme="minorBidi"/>
          <w:smallCaps w:val="0"/>
          <w:noProof/>
          <w:sz w:val="22"/>
          <w:szCs w:val="22"/>
          <w:lang w:val="en-US" w:eastAsia="en-US"/>
        </w:rPr>
      </w:pPr>
      <w:hyperlink w:anchor="_Toc460242276" w:history="1">
        <w:r w:rsidR="002A364E" w:rsidRPr="00F00748">
          <w:rPr>
            <w:rStyle w:val="Hyperlink"/>
            <w:noProof/>
          </w:rPr>
          <w:t>Modelo de declaración de flujo de fondos/efectivo</w:t>
        </w:r>
        <w:r w:rsidR="002A364E">
          <w:rPr>
            <w:noProof/>
            <w:webHidden/>
          </w:rPr>
          <w:tab/>
        </w:r>
        <w:r w:rsidR="002A364E">
          <w:rPr>
            <w:noProof/>
            <w:webHidden/>
          </w:rPr>
          <w:fldChar w:fldCharType="begin"/>
        </w:r>
        <w:r w:rsidR="002A364E">
          <w:rPr>
            <w:noProof/>
            <w:webHidden/>
          </w:rPr>
          <w:instrText xml:space="preserve"> PAGEREF _Toc460242276 \h </w:instrText>
        </w:r>
        <w:r w:rsidR="002A364E">
          <w:rPr>
            <w:noProof/>
            <w:webHidden/>
          </w:rPr>
        </w:r>
        <w:r w:rsidR="002A364E">
          <w:rPr>
            <w:noProof/>
            <w:webHidden/>
          </w:rPr>
          <w:fldChar w:fldCharType="separate"/>
        </w:r>
        <w:r w:rsidR="002A364E">
          <w:rPr>
            <w:noProof/>
            <w:webHidden/>
          </w:rPr>
          <w:t>16</w:t>
        </w:r>
        <w:r w:rsidR="002A364E">
          <w:rPr>
            <w:noProof/>
            <w:webHidden/>
          </w:rPr>
          <w:fldChar w:fldCharType="end"/>
        </w:r>
      </w:hyperlink>
    </w:p>
    <w:p w:rsidR="002A364E" w:rsidRDefault="00337AD7">
      <w:pPr>
        <w:pStyle w:val="TOC2"/>
        <w:tabs>
          <w:tab w:val="right" w:leader="dot" w:pos="10790"/>
        </w:tabs>
        <w:rPr>
          <w:rFonts w:asciiTheme="minorHAnsi" w:eastAsiaTheme="minorEastAsia" w:hAnsiTheme="minorHAnsi" w:cstheme="minorBidi"/>
          <w:smallCaps w:val="0"/>
          <w:noProof/>
          <w:sz w:val="22"/>
          <w:szCs w:val="22"/>
          <w:lang w:val="en-US" w:eastAsia="en-US"/>
        </w:rPr>
      </w:pPr>
      <w:hyperlink w:anchor="_Toc460242277" w:history="1">
        <w:r w:rsidR="002A364E" w:rsidRPr="00F00748">
          <w:rPr>
            <w:rStyle w:val="Hyperlink"/>
            <w:noProof/>
          </w:rPr>
          <w:t>Para más información</w:t>
        </w:r>
        <w:r w:rsidR="002A364E">
          <w:rPr>
            <w:noProof/>
            <w:webHidden/>
          </w:rPr>
          <w:tab/>
        </w:r>
        <w:r w:rsidR="002A364E">
          <w:rPr>
            <w:noProof/>
            <w:webHidden/>
          </w:rPr>
          <w:fldChar w:fldCharType="begin"/>
        </w:r>
        <w:r w:rsidR="002A364E">
          <w:rPr>
            <w:noProof/>
            <w:webHidden/>
          </w:rPr>
          <w:instrText xml:space="preserve"> PAGEREF _Toc460242277 \h </w:instrText>
        </w:r>
        <w:r w:rsidR="002A364E">
          <w:rPr>
            <w:noProof/>
            <w:webHidden/>
          </w:rPr>
        </w:r>
        <w:r w:rsidR="002A364E">
          <w:rPr>
            <w:noProof/>
            <w:webHidden/>
          </w:rPr>
          <w:fldChar w:fldCharType="separate"/>
        </w:r>
        <w:r w:rsidR="002A364E">
          <w:rPr>
            <w:noProof/>
            <w:webHidden/>
          </w:rPr>
          <w:t>17</w:t>
        </w:r>
        <w:r w:rsidR="002A364E">
          <w:rPr>
            <w:noProof/>
            <w:webHidden/>
          </w:rPr>
          <w:fldChar w:fldCharType="end"/>
        </w:r>
      </w:hyperlink>
    </w:p>
    <w:p w:rsidR="002A364E" w:rsidRDefault="00337AD7">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0242278" w:history="1">
        <w:r w:rsidR="002A364E" w:rsidRPr="00F00748">
          <w:rPr>
            <w:rStyle w:val="Hyperlink"/>
            <w:noProof/>
          </w:rPr>
          <w:t>Formulario de evaluación</w:t>
        </w:r>
        <w:r w:rsidR="002A364E">
          <w:rPr>
            <w:noProof/>
            <w:webHidden/>
          </w:rPr>
          <w:tab/>
        </w:r>
        <w:r w:rsidR="002A364E">
          <w:rPr>
            <w:noProof/>
            <w:webHidden/>
          </w:rPr>
          <w:fldChar w:fldCharType="begin"/>
        </w:r>
        <w:r w:rsidR="002A364E">
          <w:rPr>
            <w:noProof/>
            <w:webHidden/>
          </w:rPr>
          <w:instrText xml:space="preserve"> PAGEREF _Toc460242278 \h </w:instrText>
        </w:r>
        <w:r w:rsidR="002A364E">
          <w:rPr>
            <w:noProof/>
            <w:webHidden/>
          </w:rPr>
        </w:r>
        <w:r w:rsidR="002A364E">
          <w:rPr>
            <w:noProof/>
            <w:webHidden/>
          </w:rPr>
          <w:fldChar w:fldCharType="separate"/>
        </w:r>
        <w:r w:rsidR="002A364E">
          <w:rPr>
            <w:noProof/>
            <w:webHidden/>
          </w:rPr>
          <w:t>20</w:t>
        </w:r>
        <w:r w:rsidR="002A364E">
          <w:rPr>
            <w:noProof/>
            <w:webHidden/>
          </w:rPr>
          <w:fldChar w:fldCharType="end"/>
        </w:r>
      </w:hyperlink>
    </w:p>
    <w:p w:rsidR="007A1351" w:rsidRPr="00E158F7" w:rsidRDefault="007A1351" w:rsidP="007A1351">
      <w:pPr>
        <w:autoSpaceDE w:val="0"/>
        <w:autoSpaceDN w:val="0"/>
        <w:rPr>
          <w:b/>
          <w:sz w:val="23"/>
          <w:szCs w:val="23"/>
        </w:rPr>
      </w:pPr>
      <w:r w:rsidRPr="00E158F7">
        <w:rPr>
          <w:b/>
          <w:sz w:val="23"/>
          <w:szCs w:val="23"/>
        </w:rPr>
        <w:fldChar w:fldCharType="end"/>
      </w:r>
    </w:p>
    <w:p w:rsidR="00E95662" w:rsidRPr="00E158F7" w:rsidRDefault="00E95662">
      <w:pPr>
        <w:autoSpaceDE w:val="0"/>
        <w:autoSpaceDN w:val="0"/>
        <w:jc w:val="center"/>
        <w:rPr>
          <w:b/>
          <w:sz w:val="23"/>
          <w:szCs w:val="23"/>
        </w:rPr>
      </w:pPr>
      <w:r>
        <w:rPr>
          <w:b/>
          <w:sz w:val="23"/>
        </w:rPr>
        <w:t>EXENCIÓN DE RESPONSABILIDAD</w:t>
      </w:r>
    </w:p>
    <w:p w:rsidR="00E95662" w:rsidRPr="00E158F7" w:rsidRDefault="00E95662">
      <w:pPr>
        <w:autoSpaceDE w:val="0"/>
        <w:autoSpaceDN w:val="0"/>
        <w:jc w:val="center"/>
        <w:rPr>
          <w:b/>
          <w:sz w:val="23"/>
          <w:szCs w:val="23"/>
        </w:rPr>
      </w:pPr>
    </w:p>
    <w:p w:rsidR="007E2CD2" w:rsidRDefault="007E2CD2" w:rsidP="007E2CD2">
      <w:r w:rsidRPr="007E2CD2">
        <w:t>Estos materiales de capacitación están destinados a usarse como una guía general y pueden aplicarse a un caso específico o no según las circunstancias. Estos materiales no crean ningún derecho legal ni imponen ningún requisito ni obligación legalmente vinculante para la Federal Deposit Insurance Corporation (FDIC, pos sus siglas en inglés) ni la Agencia Federal para el Desarrollo de la Pequeña Empresa (</w:t>
      </w:r>
      <w:r w:rsidR="00BB1F9B">
        <w:t>Small Business Administration (</w:t>
      </w:r>
      <w:r w:rsidRPr="007E2CD2">
        <w:t>SBA, por sus siglas en inglés</w:t>
      </w:r>
      <w:r w:rsidR="00BB1F9B">
        <w:t>)</w:t>
      </w:r>
      <w:r w:rsidRPr="007E2CD2">
        <w:t>).  La FDIC y la SBA no expresan ninguna afirmación ni garantía al respecto de la precisión o la vigencia de esta información y este material.</w:t>
      </w:r>
    </w:p>
    <w:p w:rsidR="007E2CD2" w:rsidRPr="007E2CD2" w:rsidRDefault="007E2CD2" w:rsidP="007E2CD2"/>
    <w:p w:rsidR="007E2CD2" w:rsidRDefault="007E2CD2" w:rsidP="007E2CD2">
      <w:r w:rsidRPr="007E2CD2">
        <w:t>El contenido de este material de capacitación no está diseñado ni destinado para ofrecer asesoramiento en materia financiera, contable, legal, de inversiones o cualquier otro tipo de asesoramiento profesional que los lectores puedan utilizar perceptiblemente. Si se necesita la asistencia de expertos en estas áreas, consideren solicitar los servicios de un profesional calificado.</w:t>
      </w:r>
    </w:p>
    <w:p w:rsidR="007E2CD2" w:rsidRPr="007E2CD2" w:rsidRDefault="007E2CD2" w:rsidP="007E2CD2"/>
    <w:p w:rsidR="00E95662" w:rsidRPr="00E158F7" w:rsidRDefault="007E2CD2" w:rsidP="007E2CD2">
      <w:r w:rsidRPr="007E2CD2">
        <w:t xml:space="preserve">Las referencias a cualquier producto, proceso o servicio comercial a través de nombres comerciales, marcas registradas, fabricaciones o cualquier otro medio no representan el apoyo, la recomendación ni la preferencia de la FDIC, la SBA ni del gobierno </w:t>
      </w:r>
      <w:r w:rsidR="00245487">
        <w:t>de los Estados Unidos</w:t>
      </w:r>
      <w:r w:rsidR="00E95662">
        <w:t>.</w:t>
      </w:r>
    </w:p>
    <w:p w:rsidR="00E95662" w:rsidRPr="00E158F7" w:rsidRDefault="00E95662">
      <w:pPr>
        <w:autoSpaceDE w:val="0"/>
        <w:autoSpaceDN w:val="0"/>
      </w:pPr>
    </w:p>
    <w:p w:rsidR="00E95662" w:rsidRPr="00E158F7" w:rsidRDefault="00E95662" w:rsidP="00E95662">
      <w:r>
        <w:br w:type="page"/>
      </w:r>
      <w:bookmarkStart w:id="0" w:name="_Toc265498492"/>
      <w:bookmarkStart w:id="1" w:name="_Toc265498897"/>
      <w:bookmarkStart w:id="2" w:name="_Toc247264044"/>
    </w:p>
    <w:p w:rsidR="00E95662" w:rsidRPr="00E158F7" w:rsidRDefault="00E95662" w:rsidP="00E95662">
      <w:pPr>
        <w:pStyle w:val="Heading1"/>
      </w:pPr>
      <w:bookmarkStart w:id="3" w:name="_Toc460242264"/>
      <w:r>
        <w:t>Presentación</w:t>
      </w:r>
      <w:bookmarkEnd w:id="0"/>
      <w:bookmarkEnd w:id="1"/>
      <w:bookmarkEnd w:id="3"/>
    </w:p>
    <w:bookmarkEnd w:id="2"/>
    <w:p w:rsidR="00E95662" w:rsidRPr="00E158F7" w:rsidRDefault="00A034CC" w:rsidP="00E95662">
      <w:r>
        <w:rPr>
          <w:noProof/>
          <w:lang w:val="en-US" w:eastAsia="en-US"/>
        </w:rPr>
        <w:drawing>
          <wp:anchor distT="0" distB="0" distL="114300" distR="114300" simplePos="0" relativeHeight="251655168" behindDoc="0" locked="0" layoutInCell="1" allowOverlap="1">
            <wp:simplePos x="0" y="0"/>
            <wp:positionH relativeFrom="column">
              <wp:posOffset>0</wp:posOffset>
            </wp:positionH>
            <wp:positionV relativeFrom="paragraph">
              <wp:posOffset>5080</wp:posOffset>
            </wp:positionV>
            <wp:extent cx="1371600" cy="1371600"/>
            <wp:effectExtent l="0" t="0" r="0" b="0"/>
            <wp:wrapSquare wrapText="bothSides"/>
            <wp:docPr id="10" name="Picture 10" descr="CashFlow_blu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ashFlow_blu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pic:spPr>
                </pic:pic>
              </a:graphicData>
            </a:graphic>
            <wp14:sizeRelH relativeFrom="page">
              <wp14:pctWidth>0</wp14:pctWidth>
            </wp14:sizeRelH>
            <wp14:sizeRelV relativeFrom="page">
              <wp14:pctHeight>0</wp14:pctHeight>
            </wp14:sizeRelV>
          </wp:anchor>
        </w:drawing>
      </w:r>
      <w:r w:rsidR="00E95662">
        <w:t xml:space="preserve">Bienvenidos a </w:t>
      </w:r>
      <w:r w:rsidR="00773705">
        <w:rPr>
          <w:i/>
        </w:rPr>
        <w:t>Administrando el flujo de fondos/</w:t>
      </w:r>
      <w:r w:rsidR="00245487">
        <w:rPr>
          <w:i/>
        </w:rPr>
        <w:t>efectivo</w:t>
      </w:r>
      <w:r w:rsidR="00E95662">
        <w:rPr>
          <w:i/>
        </w:rPr>
        <w:t xml:space="preserve">. </w:t>
      </w:r>
      <w:r w:rsidR="00E95662">
        <w:t xml:space="preserve">Al llevar a cabo esta capacitación, está dando un paso importante para ser un exitoso dueño de un pequeño negocio. Como dueños de pequeños negocios, es importante saber cuánto efectivo ingresa y egresa de su negocio. Necesitan pensar con anticipación para poder cumplir con las obligaciones financieras y administrar un negocio que sea rentable a largo plazo. </w:t>
      </w:r>
    </w:p>
    <w:p w:rsidR="00E95662" w:rsidRPr="00E158F7" w:rsidRDefault="00E95662" w:rsidP="00E95662"/>
    <w:p w:rsidR="00E95662" w:rsidRPr="00E158F7" w:rsidRDefault="00E95662" w:rsidP="00E95662">
      <w:r>
        <w:t>Esta clase introduce algunos conceptos básicos sobre el flujo de fondos, también conocido como flujo de caja para que puedan comenzar.</w:t>
      </w:r>
      <w:bookmarkStart w:id="4" w:name="_Toc245011458"/>
      <w:bookmarkStart w:id="5" w:name="_Toc245033957"/>
      <w:bookmarkStart w:id="6" w:name="_Toc245091090"/>
      <w:bookmarkStart w:id="7" w:name="_Toc245100091"/>
      <w:bookmarkStart w:id="8" w:name="_Toc246762894"/>
      <w:bookmarkStart w:id="9" w:name="_Toc246762947"/>
      <w:bookmarkStart w:id="10" w:name="_Toc246921141"/>
      <w:bookmarkStart w:id="11" w:name="_Toc247264046"/>
    </w:p>
    <w:p w:rsidR="00E95662" w:rsidRPr="00E158F7" w:rsidRDefault="00E95662" w:rsidP="00E95662"/>
    <w:p w:rsidR="00E95662" w:rsidRPr="00E158F7" w:rsidRDefault="00E95662">
      <w:pPr>
        <w:pStyle w:val="Body"/>
      </w:pPr>
    </w:p>
    <w:p w:rsidR="00E95662" w:rsidRPr="00E158F7" w:rsidRDefault="00E95662" w:rsidP="00E95662">
      <w:pPr>
        <w:pStyle w:val="Heading2"/>
      </w:pPr>
      <w:bookmarkStart w:id="12" w:name="_Toc182144980"/>
      <w:bookmarkStart w:id="13" w:name="_Toc245011459"/>
      <w:bookmarkStart w:id="14" w:name="_Toc245033958"/>
      <w:bookmarkStart w:id="15" w:name="_Toc245091091"/>
      <w:bookmarkStart w:id="16" w:name="_Toc245100092"/>
      <w:bookmarkStart w:id="17" w:name="_Toc246762895"/>
      <w:bookmarkStart w:id="18" w:name="_Toc246762948"/>
      <w:bookmarkStart w:id="19" w:name="_Toc246921142"/>
      <w:bookmarkStart w:id="20" w:name="_Toc247264047"/>
      <w:bookmarkStart w:id="21" w:name="_Toc265498900"/>
      <w:bookmarkStart w:id="22" w:name="_Toc460242265"/>
      <w:bookmarkEnd w:id="4"/>
      <w:bookmarkEnd w:id="5"/>
      <w:bookmarkEnd w:id="6"/>
      <w:bookmarkEnd w:id="7"/>
      <w:bookmarkEnd w:id="8"/>
      <w:bookmarkEnd w:id="9"/>
      <w:bookmarkEnd w:id="10"/>
      <w:bookmarkEnd w:id="11"/>
      <w:r>
        <w:t>Objetivos de aprendizaje</w:t>
      </w:r>
      <w:bookmarkEnd w:id="12"/>
      <w:bookmarkEnd w:id="13"/>
      <w:bookmarkEnd w:id="14"/>
      <w:bookmarkEnd w:id="15"/>
      <w:bookmarkEnd w:id="16"/>
      <w:bookmarkEnd w:id="17"/>
      <w:bookmarkEnd w:id="18"/>
      <w:bookmarkEnd w:id="19"/>
      <w:bookmarkEnd w:id="20"/>
      <w:bookmarkEnd w:id="21"/>
      <w:bookmarkEnd w:id="22"/>
    </w:p>
    <w:p w:rsidR="00E95662" w:rsidRPr="00E158F7" w:rsidRDefault="00E95662" w:rsidP="00435EE5">
      <w:pPr>
        <w:rPr>
          <w:b/>
        </w:rPr>
      </w:pPr>
      <w:bookmarkStart w:id="23" w:name="_Toc245011460"/>
      <w:bookmarkStart w:id="24" w:name="_Toc245033959"/>
      <w:bookmarkStart w:id="25" w:name="_Toc245091092"/>
      <w:bookmarkStart w:id="26" w:name="_Toc245100093"/>
      <w:bookmarkStart w:id="27" w:name="_Toc246762896"/>
      <w:bookmarkStart w:id="28" w:name="_Toc246762949"/>
      <w:bookmarkStart w:id="29" w:name="_Toc246921143"/>
      <w:bookmarkStart w:id="30" w:name="_Toc247264048"/>
      <w:r>
        <w:rPr>
          <w:b/>
        </w:rPr>
        <w:t>Una vez que finalice</w:t>
      </w:r>
      <w:r w:rsidR="00BB1F9B">
        <w:rPr>
          <w:b/>
        </w:rPr>
        <w:t>n</w:t>
      </w:r>
      <w:r>
        <w:rPr>
          <w:b/>
        </w:rPr>
        <w:t xml:space="preserve"> este módulo</w:t>
      </w:r>
      <w:r w:rsidR="00245487">
        <w:rPr>
          <w:b/>
        </w:rPr>
        <w:t xml:space="preserve"> podrá</w:t>
      </w:r>
      <w:r w:rsidR="00BB1F9B">
        <w:rPr>
          <w:b/>
        </w:rPr>
        <w:t>n</w:t>
      </w:r>
      <w:r>
        <w:rPr>
          <w:b/>
        </w:rPr>
        <w:t>:</w:t>
      </w:r>
    </w:p>
    <w:p w:rsidR="00E95662" w:rsidRPr="00E158F7" w:rsidRDefault="00E95662" w:rsidP="00E95662">
      <w:pPr>
        <w:rPr>
          <w:szCs w:val="22"/>
        </w:rPr>
      </w:pPr>
    </w:p>
    <w:p w:rsidR="00E95662" w:rsidRPr="00E158F7" w:rsidRDefault="00245487" w:rsidP="00E95662">
      <w:pPr>
        <w:pStyle w:val="bullets"/>
        <w:spacing w:after="120"/>
      </w:pPr>
      <w:bookmarkStart w:id="31" w:name="_Toc247264050"/>
      <w:bookmarkStart w:id="32" w:name="_Toc265498493"/>
      <w:bookmarkStart w:id="33" w:name="_Toc265498902"/>
      <w:bookmarkEnd w:id="23"/>
      <w:bookmarkEnd w:id="24"/>
      <w:bookmarkEnd w:id="25"/>
      <w:bookmarkEnd w:id="26"/>
      <w:bookmarkEnd w:id="27"/>
      <w:bookmarkEnd w:id="28"/>
      <w:bookmarkEnd w:id="29"/>
      <w:bookmarkEnd w:id="30"/>
      <w:r>
        <w:t>D</w:t>
      </w:r>
      <w:r w:rsidR="00B415F0">
        <w:t xml:space="preserve">escribir el propósito de la administración del </w:t>
      </w:r>
      <w:r w:rsidR="00773705">
        <w:t>flujo de fondos/</w:t>
      </w:r>
      <w:r>
        <w:t>efectivo</w:t>
      </w:r>
      <w:r w:rsidR="00773705">
        <w:t xml:space="preserve"> </w:t>
      </w:r>
      <w:r w:rsidR="00B415F0">
        <w:t>en un</w:t>
      </w:r>
      <w:r w:rsidR="000115C0">
        <w:t>a pequeña empresa en etapa inicial</w:t>
      </w:r>
      <w:r w:rsidR="00E95662">
        <w:t>.</w:t>
      </w:r>
    </w:p>
    <w:p w:rsidR="00E95662" w:rsidRPr="00E158F7" w:rsidRDefault="00245487" w:rsidP="00E95662">
      <w:pPr>
        <w:pStyle w:val="bullets"/>
        <w:spacing w:after="120"/>
      </w:pPr>
      <w:r>
        <w:t>E</w:t>
      </w:r>
      <w:r w:rsidR="00E95662">
        <w:t>valuar y hacer algunas proyecciones de un ciclo de flujo de fondos.</w:t>
      </w:r>
    </w:p>
    <w:p w:rsidR="00E95662" w:rsidRPr="00E158F7" w:rsidRDefault="00245487" w:rsidP="00E95662">
      <w:pPr>
        <w:pStyle w:val="bullets"/>
        <w:spacing w:after="120"/>
      </w:pPr>
      <w:r>
        <w:t>D</w:t>
      </w:r>
      <w:r w:rsidR="00E95662">
        <w:t xml:space="preserve">escribir como una declaración de </w:t>
      </w:r>
      <w:r w:rsidR="00773705">
        <w:t>flujo de fondos/</w:t>
      </w:r>
      <w:r>
        <w:t>efectivo</w:t>
      </w:r>
      <w:r w:rsidR="00773705">
        <w:t xml:space="preserve"> </w:t>
      </w:r>
      <w:r w:rsidR="00E95662">
        <w:t>puede ayudar a evaluar y mejorar la salud financiera de un financiamiento inicial de un negocio.</w:t>
      </w:r>
    </w:p>
    <w:p w:rsidR="00E95662" w:rsidRPr="00E158F7" w:rsidRDefault="00245487" w:rsidP="00E95662">
      <w:pPr>
        <w:pStyle w:val="bullets"/>
        <w:spacing w:after="120"/>
      </w:pPr>
      <w:r>
        <w:t>I</w:t>
      </w:r>
      <w:r w:rsidR="00E95662">
        <w:t xml:space="preserve">dentificar algunas formas de administrar el </w:t>
      </w:r>
      <w:r w:rsidR="00773705">
        <w:t>flujo de fondos/</w:t>
      </w:r>
      <w:r>
        <w:t>efectivo</w:t>
      </w:r>
      <w:r w:rsidR="00773705">
        <w:t xml:space="preserve"> </w:t>
      </w:r>
      <w:r w:rsidR="00E95662">
        <w:t>en lo referente a la administración de costos y a los ingresos potenciales.</w:t>
      </w:r>
    </w:p>
    <w:p w:rsidR="00E95662" w:rsidRPr="00E158F7" w:rsidRDefault="00245487" w:rsidP="00E95662">
      <w:pPr>
        <w:pStyle w:val="bullets"/>
        <w:spacing w:after="120"/>
      </w:pPr>
      <w:r>
        <w:t>I</w:t>
      </w:r>
      <w:r w:rsidR="00E95662">
        <w:t>dentificar maneras de buscar asistencia técnica profesional para mejorar su administración del flujo de fondos.</w:t>
      </w:r>
      <w:r w:rsidR="00E95662">
        <w:br/>
      </w:r>
    </w:p>
    <w:p w:rsidR="00E95662" w:rsidRPr="00E158F7" w:rsidRDefault="00E95662">
      <w:pPr>
        <w:pStyle w:val="Body"/>
      </w:pPr>
    </w:p>
    <w:p w:rsidR="00E95662" w:rsidRPr="00E158F7" w:rsidRDefault="00E95662">
      <w:r>
        <w:br w:type="page"/>
      </w:r>
      <w:bookmarkStart w:id="34" w:name="_Toc265498903"/>
      <w:bookmarkEnd w:id="31"/>
      <w:bookmarkEnd w:id="32"/>
      <w:bookmarkEnd w:id="33"/>
    </w:p>
    <w:p w:rsidR="00E95662" w:rsidRPr="00BB1F9B" w:rsidRDefault="00E95662" w:rsidP="00E95662">
      <w:pPr>
        <w:pStyle w:val="Heading1"/>
        <w:rPr>
          <w:lang w:val="en-US"/>
        </w:rPr>
      </w:pPr>
      <w:bookmarkStart w:id="35" w:name="_Toc460242266"/>
      <w:bookmarkEnd w:id="34"/>
      <w:r w:rsidRPr="00BB1F9B">
        <w:rPr>
          <w:lang w:val="en-US"/>
        </w:rPr>
        <w:t>Presentando a Bob y a The Wired Cup</w:t>
      </w:r>
      <w:bookmarkEnd w:id="35"/>
    </w:p>
    <w:p w:rsidR="00E95662" w:rsidRPr="00E158F7" w:rsidRDefault="00A034CC" w:rsidP="00E95662">
      <w:pPr>
        <w:pStyle w:val="case"/>
      </w:pPr>
      <w:bookmarkStart w:id="36" w:name="_Toc251325284"/>
      <w:r>
        <w:rPr>
          <w:noProof/>
          <w:lang w:val="en-US" w:eastAsia="en-US"/>
        </w:rPr>
        <mc:AlternateContent>
          <mc:Choice Requires="wpg">
            <w:drawing>
              <wp:anchor distT="0" distB="0" distL="114300" distR="114300" simplePos="0" relativeHeight="251654144" behindDoc="0" locked="0" layoutInCell="1" allowOverlap="1">
                <wp:simplePos x="0" y="0"/>
                <wp:positionH relativeFrom="column">
                  <wp:posOffset>3175</wp:posOffset>
                </wp:positionH>
                <wp:positionV relativeFrom="paragraph">
                  <wp:posOffset>29845</wp:posOffset>
                </wp:positionV>
                <wp:extent cx="2347595" cy="2479675"/>
                <wp:effectExtent l="12700" t="10795" r="11430" b="5080"/>
                <wp:wrapSquare wrapText="bothSides"/>
                <wp:docPr id="6"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47595" cy="2479675"/>
                          <a:chOff x="0" y="0"/>
                          <a:chExt cx="29260" cy="32040"/>
                        </a:xfrm>
                      </wpg:grpSpPr>
                      <pic:pic xmlns:pic="http://schemas.openxmlformats.org/drawingml/2006/picture">
                        <pic:nvPicPr>
                          <pic:cNvPr id="7" name="Picture 5" descr="MC910215894[1]"/>
                          <pic:cNvPicPr>
                            <a:picLocks noChangeAspect="1" noChangeArrowheads="1"/>
                          </pic:cNvPicPr>
                        </pic:nvPicPr>
                        <pic:blipFill>
                          <a:blip r:embed="rId16">
                            <a:extLst>
                              <a:ext uri="{28A0092B-C50C-407E-A947-70E740481C1C}">
                                <a14:useLocalDpi xmlns:a14="http://schemas.microsoft.com/office/drawing/2010/main" val="0"/>
                              </a:ext>
                            </a:extLst>
                          </a:blip>
                          <a:srcRect l="4942" r="4623"/>
                          <a:stretch>
                            <a:fillRect/>
                          </a:stretch>
                        </pic:blipFill>
                        <pic:spPr bwMode="auto">
                          <a:xfrm>
                            <a:off x="0" y="0"/>
                            <a:ext cx="29260" cy="32040"/>
                          </a:xfrm>
                          <a:prstGeom prst="rect">
                            <a:avLst/>
                          </a:prstGeom>
                          <a:noFill/>
                          <a:ln w="9525">
                            <a:solidFill>
                              <a:srgbClr val="948A54"/>
                            </a:solidFill>
                            <a:miter lim="800000"/>
                            <a:headEnd/>
                            <a:tailEnd/>
                          </a:ln>
                          <a:extLst>
                            <a:ext uri="{909E8E84-426E-40DD-AFC4-6F175D3DCCD1}">
                              <a14:hiddenFill xmlns:a14="http://schemas.microsoft.com/office/drawing/2010/main">
                                <a:solidFill>
                                  <a:srgbClr val="FFFFFF"/>
                                </a:solidFill>
                              </a14:hiddenFill>
                            </a:ext>
                          </a:extLst>
                        </pic:spPr>
                      </pic:pic>
                      <wps:wsp>
                        <wps:cNvPr id="8" name="TextBox 1"/>
                        <wps:cNvSpPr txBox="1">
                          <a:spLocks noChangeArrowheads="1"/>
                        </wps:cNvSpPr>
                        <wps:spPr bwMode="auto">
                          <a:xfrm>
                            <a:off x="8997" y="18650"/>
                            <a:ext cx="10668" cy="5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56D1A" w:rsidRPr="00CB1E29" w:rsidRDefault="00956D1A" w:rsidP="00E95662">
                              <w:pPr>
                                <w:pStyle w:val="NormalWeb"/>
                                <w:spacing w:before="0" w:beforeAutospacing="0" w:after="0" w:afterAutospacing="0"/>
                                <w:jc w:val="center"/>
                                <w:textAlignment w:val="baseline"/>
                                <w:rPr>
                                  <w:sz w:val="20"/>
                                  <w:szCs w:val="20"/>
                                </w:rPr>
                              </w:pPr>
                              <w:r>
                                <w:rPr>
                                  <w:rFonts w:ascii="Gigi" w:hAnsi="Gigi"/>
                                  <w:b/>
                                  <w:color w:val="000000"/>
                                  <w:kern w:val="24"/>
                                  <w:sz w:val="20"/>
                                </w:rPr>
                                <w:t>The Wired Cup</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id="Group 21" o:spid="_x0000_s1030" style="position:absolute;margin-left:.25pt;margin-top:2.35pt;width:184.85pt;height:195.25pt;z-index:251654144;mso-width-relative:margin;mso-height-relative:margin" coordsize="29260,3204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HYyyR0BAAA4AsAAA4AAABkcnMvZTJvRG9jLnhtbORWS2/jNhC+F+h/&#10;IHRXLCl6GnEWjmwHC2TboLs9FT3QEmURK5EqScdOi/73zpCWHSfBNs0ea8A2n8OZb755XH3Y9x15&#10;YEpzKWZeeBF4hIlK1lxsZt6vX1Z+7hFtqKhpJwWbeY9Mex+uf/zhajdMWSRb2dVMERAi9HQ3zLzW&#10;mGE6meiqZT3VF3JgAjYbqXpqYKo2k1rRHUjvu0kUBOlkJ1U9KFkxrWF14Ta9ayu/aVhlfm4azQzp&#10;Zh7oZuyvsr9r/J1cX9HpRtGh5dVBDfoOLXrKBTx6FLWghpKt4i9E9bxSUsvGXFSyn8im4RWzNoA1&#10;YfDMmlslt4O1ZTPdbYYjTADtM5zeLbb66eFeEV7PvNQjgvbgIvsqiULEZjdspnDkVg2fh3vlDITh&#10;nay+atiePN/H+cYdJuvdJ1mDPLo10mKzb1SPIsBqsrcueDy6gO0NqWAxuoyzpEg8UsFeFGdFmiXO&#10;SVULnnxxr2qX480iSsHDeO8yCmLr2gmduketogfFrq8GXk3he8ATRi/w/HfewS2zVcw7COnfJKOn&#10;6ut28MH1AzV8zTtuHi2NAR9USjzc8wpxxsnJNdnoGtjFRwngUzNdAY8/lUUYRGGSF/Fv4e+I1HjV&#10;CaJoqHUXEbJsqdiwuR4gLCBYQeq4pJTctYzWGpfRsedS7PRMuXXHhxXvOvQnjg8wgEbPmPkKko71&#10;C1lteyaMC2PFOkBECt3yQXtETVm/ZsBK9bEOLXmAIHfa4HNIFRtaf0X5PAiK6MYvk6D04yBb+vMi&#10;zvwsWGZxEOdhGZZ/4+0wnm41Axhotxj4QVdYfaHtq3F0yDguQm2kkwdq8wkiZRUa/62KsISQoK5a&#10;Vb8A2Jh94iKOwDAYpNGlo7Q2ipmqxYMNYIknncTjhgX+hDV6RUMgvjO2vhUhQBSlzS2TPcEBIA/a&#10;WOTpA1jl9BqPoMZCov9hnU47QXYzr0iixF7QsuP1SA6tNuuyUw6xIs7nSWwJBtg8PdZzA3Wg4/3M&#10;ywP8OISQk0tR21cM5Z0bA8CdwIdfI0URFMt8mcd+HKVLIMVi4c9XZeynqzBLFpeLslyEIylaXtdM&#10;oKrfzwnU58ykM8tX9vPS8gly86TGyKPx3/FpdDus4hC+mJmhYOox7mD2Ni5juXyt1Hxu6cDAeyj2&#10;lHigeLua8AWQvpF7cigK9gxWBGL2sIxJw5rvCsM30spBvCsmOHkTm/OigBQIiT3M0+TADMwCWDDC&#10;IE1BTUz7SQgEdEQdS81I2PdwGi06kvz/QLmnqbUIozi4iQp/leaZH6/ixC+yIPeDsLgp0gCS2WJ1&#10;HkV3XLDvj6I3JhKbIsYSfxZ1/zGRHKMP1R+jbvx30TfS1AWH2a/3tl86hsJa1o8QCUpC0oQGBJph&#10;GLRS/emRHTSWM0//saXYKXQfBURpEcbQnBBjJ3GSRTBRT3fWT3eoqEDUzDMeccPSwAyubAfFNy28&#10;5EJPyDm0WQ23iRo1dlqBJTiBRGFHto201h1aXuxTn87tqVNjfv0PAA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Hla3lzdAAAABgEAAA8AAABkcnMvZG93bnJldi54bWxMjkFLw0AUhO+C&#10;/2F5gje7SWpsjdmUUtRTEWwF6W2bfU1Cs29Ddpuk/97nSW8zzDDz5avJtmLA3jeOFMSzCARS6UxD&#10;lYKv/dvDEoQPmoxuHaGCK3pYFbc3uc6MG+kTh12oBI+Qz7SCOoQuk9KXNVrtZ65D4uzkeqsD276S&#10;ptcjj9tWJlH0JK1uiB9q3eGmxvK8u1gF76Me1/P4ddieT5vrYZ9+fG9jVOr+blq/gAg4hb8y/OIz&#10;OhTMdHQXMl60ClLuKXhcgOBwvogSEEcWz2kCssjlf/ziBwAA//8DAFBLAwQKAAAAAAAAACEA7VRQ&#10;6UlpAABJaQAAFQAAAGRycy9tZWRpYS9pbWFnZTEuanBlZ//Y/+AAEEpGSUYAAQEBANwA3AAA/9sA&#10;QwAIBgYHBgUIBwcHCQkICgwUDQwLCwwZEhMPFB0aHx4dGhwcICQuJyAiLCMcHCg3KSwwMTQ0NB8n&#10;OT04MjwuMzQy/9sAQwEJCQkMCwwYDQ0YMiEcITIyMjIyMjIyMjIyMjIyMjIyMjIyMjIyMjIyMjIy&#10;MjIyMjIyMjIyMjIyMjIyMjIyMjIy/8AAEQgDAgMM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9/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83+J/iPV9Cn09dMvWtxKrl9qqc4x6g15/8A8LD8V/8AQYk/79J/8TQB9EUV87/8LD8Wf9BiT/v0&#10;n/xNH/Cw/Fn/AEGJP+/Sf/E0AfRFFfO//Cw/Fn/QYk/79J/8TR/wsPxZ/wBBiT/v0n/xNAH0RRXz&#10;v/wsPxZ/0GJP+/Sf/E0f8LD8Wf8AQYk/79J/8TQB9EUV87/8LD8Wf9BiT/v0n/xNH/Cw/Fn/AEGJ&#10;P+/Sf/E0AfRFFfO//Cw/Fn/QYk/79J/8TR/wsPxZ/wBBiT/v0n/xNAH0RRXzv/wsPxZ/0GJP+/Sf&#10;/E0f8LD8Wf8AQYk/79J/8TQB9EUV87/8LD8Wf9BiT/v0n/xNH/Cw/Fn/AEGJP+/Sf/E0AfRFFfO/&#10;/Cw/Fn/QYk/79J/8TR/wsPxZ/wBBiT/v0n/xNAH0RRXzv/wsPxZ/0GJP+/Sf/E0f8LD8Wf8AQYk/&#10;79J/8TQB9EUV87/8LD8Wf9BiT/v0n/xNH/Cw/Fn/AEGJP+/Sf/E0AfRFFfO//Cw/Fn/QYk/79J/8&#10;TR/wsPxZ/wBBiT/v0n/xNAH0RRXzv/wsPxZ/0GJP+/Sf/E0f8LD8Wf8AQYk/79J/8TQB9EUV87/8&#10;LD8Wf9BiT/v0n/xNH/Cw/Fn/AEGJP+/Sf/E0AfRFFfO//Cw/Fn/QYk/79J/8TR/wsPxZ/wBBiT/v&#10;0n/xNAH0RRXzv/wsPxZ/0GJP+/Sf/E0f8LD8Wf8AQYk/79J/8TQB9EUV87/8LD8Wf9BiT/v0n/xN&#10;J/wsPxX/ANBiT/v0n/xNAH0TRXzv/wALD8WYz/bEvP8A0yT/AOJo/wCFh+K/+gxJ/wB+0/8AiaAP&#10;oiivnf8A4WH4s/6DEn/fpP8A4mj/AIWH4s/6DEn/AH6T/wCJoA+iKK+d/wDhYfiz/oMSf9+k/wDi&#10;aP8AhYfiz/oMSf8AfpP/AImgD6Ior53/AOFh+LP+gxJ/36T/AOJo/wCFh+LP+gxJ/wB+k/8AiaAP&#10;oiivnf8A4WH4s/6DEn/fpP8A4mj/AIWH4s/6DEn/AH6T/wCJoA+iKK+d/wDhYfiz/oMSf9+k/wDi&#10;aP8AhYfiz/oMSf8AfpP/AImgD6Ior53/AOFh+LP+gxJ/36T/AOJo/wCFh+LP+gxJ/wB+k/8AiaAP&#10;oiivnf8A4WH4s/6DEn/fpP8A4mj/AIWH4s/6DEn/AH6T/wCJoA+iKK+d/wDhYfiz/oMSf9+k/wDi&#10;aP8AhYfiz/oMSf8AfpP/AImgD6Ior53/AOFh+LP+gxJ/36T/AOJo/wCFh+LP+gxJ/wB+k/8AiaAP&#10;oiivnf8A4WH4s/6DEn/fpP8A4mj/AIWH4s/6DEn/AH6T/wCJoA+iKK+d/wDhYfiz/oMSf9+k/wDi&#10;aP8AhYfiz/oMSf8AfpP/AImgD6Ior53/AOFh+LP+gxJ/36T/AOJo/wCFh+LP+gxJ/wB+k/8AiaAP&#10;oiivnf8A4WH4s/6DEn/fpP8A4mj/AIWH4s/6DEn/AH6T/wCJoA+iKK+d/wDhYfiz/oMSf9+k/wDi&#10;aP8AhYfiz/oMSf8AfpP/AImgD6Ior53/AOFh+LP+gxJ/36T/AOJo/wCFh+LP+gxJ/wB+k/8AiaAP&#10;oiivnf8A4WH4r/6DEn/fpP8A4mj/AIWH4r/6DEn/AH7T/wCJoA+iKK84+GHiPVtdmvl1O8a48tVK&#10;blUY/ICvR6ACiiigAooooAKKKKACiiigAooooAKKKKACiiigAooooAKKKKACiiigAooooAKKKKAC&#10;iiigAooooA8j+M//AB8aX/uP/MV5WK9U+M3/AB86X/uP/MV5XQAtFFFABRRRQAUUUUAFFFFABRRR&#10;QAUUUUAFFFFABRRRQAUUUUAFFFFABRRRQAUUUUAFFFFABRRRQAUUUUAFFFPhjM08cS/edgo/GgCx&#10;ep5SW0ZHPlByf97mqlbPipFh1+eBBhYQsYH0AFY1ABRRRQAUUUUAFFFFABRRRQAUUUUAFFFFABRR&#10;RQAUUUUAFFFFABRRRQAUUUUAFFFFABRRRQAUUUUAFFFFABRRRQB6p8Gf9fqf+6tet15J8Gv9fqf+&#10;6tet0AFFFFABRRRQAUUUUAFFFFABRRRQAUUUUAFFFFABRRRQAUUUUAFFFFABRRRQAUUUUAFFFFAB&#10;RRRQB5H8Zv8Aj50v/cf+YryuvU/jN/x86X/uP/MV5ZQAtFFFABRRRQAUUUUAFFFFABRRRQAUUUUA&#10;FFFFABRRRQAUUUUAFFFFABRRRQAUUUUAFFFFABRRRQAUUUUAFbHhW0+2+KNPhxnMwY/hz/Sseu2+&#10;GVuH1+4uiMi3t2bnsTQBzfiGf7R4h1CbOd87H9azamuzuvJz6yMf1qGgAooooAKKKKACiiigAooo&#10;oAKKKKACiiigAooooAKKKKACiiigAooooAKKKKACiiigAooooAKKKKACiiigAooooA9U+DX+v1P/&#10;AHVr1uvJPg1/r9T/AN1a9boAKKKKACiiigAooooAKKKKACiiigAooooAKKKKACiiigAooooAKKKK&#10;ACiiigAooooAKKKKACiiigDyP4zf8fOl/wC4/wDMV5XXqnxm/wCPnS/9x/5ivK6AFooooAKKKKAC&#10;iiigAooooAKKKKACiiigAooooAKKKKACiiigAooooAKKKKACiiigAooooAKKKKACiiigAr074bWo&#10;i8O6xfEfMylQfYKT/OvMa9l8KWpsvhpM5GDLDLJ+BBxQB45Id0zn1Ymm0Hk0UAFFFFABRRRQAUUU&#10;UAFFFFABRRRQAUUUUAFFFFABRRRQAUUUUAFFFFABRRRQAUUUUAFFFFABRRRQAUUUUAFFFFAHqnwa&#10;/wBfqf8AurXrdeSfBr/X6n/urXrdABRRRQAUUUUAFFFFABRRRQAUUUUAFFFFABRRRQAUUUUAFFFF&#10;ABRRRQAUUUUAFFFFABRRRQAUUUUAeRfGb/j50v8A3H/mK8sr1T4zf8fOl/7j/wAxXldAC0UUUAFF&#10;FFABRRRQAUUUUAFFFFABRRRQAUUUUAFFFFABRRRQAUUUUAFFFFABRRRQAUUUUAFFFFABRRRQADrX&#10;vZg+x/D4xdNtj/7LXhunw/aNStYcZ3yqv619Aa6nl+F76MdFtmA/AUAfO1FKaSgAooooAKKKKACi&#10;iigAooooAKKKKACiiigAooooAKKKKACiiigAooooAKKKKACiiigAooooAKKKKACiiigAooooA9U+&#10;DX+v1P8A3Vr1uvJPg1/r9T/3Vr1ugAooooAKKKKACiiigAooooAKKKKACiiigAooooAKKKKACiii&#10;gAooooAKKKKACiiigAooooAKKKKAPIvjN/x86X/uP/MV5ZXqnxm/4+dL/wBx/wCYryugBaKKKACi&#10;iigAooooAKKKKACiiigAooooAKKKKACiiigAooooAKKKKACiiigAooooAKKKKACiiigAooooA1/C&#10;0XneKNNj65nFe8a6pbQNQH/Tu/8AKvEfA6bvGWm+0uf0r3TUk8zS7tP70Lj9DQB81Hg0U6QbZGX0&#10;JFNoAKKKKACiiigAooooAKKKKACiiigAooooAKKKKACiiigAooooAKKKKACiiigAooooAKKKKACi&#10;iigAooooAKKKKAPVPg1/r9T/AN1a9bryT4Nf6/U/91a9boAKKKKACiiigAooooAKKKKACiiigAoo&#10;ooAKKKKACiiigAooooAKKKKACiiigAooooAKKKKACiiigDyP4zf8fOl/7j/zFeV16n8Zv+PnS/8A&#10;cf8AmK8soAWiiigAooooAKKKKACiiigAooooAKKKKACiiigAooooAKKKKACiiigAooooAKKKKACi&#10;iigAooooAKKKKAOj8CnHjHTs95P6V706h42U9GGDXgHgx9njDTD/ANNh/KvoDtQB82apbtaardQO&#10;MGOVgfzqpXWfEXT2sfFlxJtwlwBKp9c9f1rk6ACiiigAooooAKKKKACiiigAooooAKKKKACiiigA&#10;ooooAKKKKACiiigAooooAKKKKACiiigAooooAKKKKACiiigD1T4Nf6/U/wDdWvW68k+DX+v1P/dW&#10;vW6ACiiigAooooAKKKKACiiigAooooAKKKKACiiigAooooAKKKKACiiigAooooAKKKKACiiigAoo&#10;ooA8j+M3/Hzpf+4/8xXldeqfGb/j50v/AHH/AJivK6AFooooAKKKKACiiigAooooAKKKKACiiigA&#10;ooooAKKKKACiiigAooooAKKKKACiiigAooooAKKKKACiiigDU8NyeV4j09z2nWvovtXzPYy+Rf28&#10;v9yVW/I19Kwv5kEcg6Mob86AOD+Kek/atHh1GMfNattfj+E//X/nXj9fSmo2ceoafPaSjKSoVOfe&#10;vnTULKTT9QntJlxJE5Uj6UAVqKKKACiiigAooooAKKKKACiiigAooooAKKKKACiiigAooooAKKKK&#10;ACiiigAooooAKKKKACiiigAooooAKKKKAPVPg1/r9T/3Vr1uvJPg1/r9T/3Vr1ugAooooAKKKKAC&#10;iiigAooooAKKKKACiiigAooooAKKKKACiiigAooooAKKKKACiiigAooooAKKKKAPIvjN/wAfOl/7&#10;j/zFeWV6p8Zv+PnS/wDcf+YryugBaKKKACiiigAooooAKKKKACiiigAooooAKKKKACiiigAooooA&#10;KKKKACiiigAooooAKKKKACiiigAooooAPevozw/P9q8PWE2c7oV/lXznXufw6uzdeD7dWPMLNH+A&#10;PFAHVHpXkfxP0XyL+LVYl+SYbJCB0YdPzH8q9casDxRpi6vodzaEfMy7kPow6f596APAaKVlKMVI&#10;wQcGkoAKKKKACiiigAooooAKKKKACiiigAooooAKKKKACiiigAooooAKKKKACiiigAooooAKKKKA&#10;CiiigAooooA9U+DX+v1P/dWvW68k+DX+v1P/AHVr1ugAooooAKKKKACiiigAooooAKKKKACiiigA&#10;ooooAKKKKACiiigAooooAKKKKACiiigAooooAKKKKAPI/jN/x86X/uP/ADFeV16n8Zv+PnS/9x/5&#10;ivLKAFooooAKKKKACiiigAooooAKKKKACiiigAooooAKKKKACiiigAooooAKKKKACiiigAooooAK&#10;KkhcRzKzLuUH5h6jvU+o2RsbkICWikUSROR95D0P9D7g0AVKKKKACvV/hLebrG+syeUcSAexFeUV&#10;3fwrufK8STQZx5sJ/HFAHsbVSueVIq43SqVx92gDw7xlpw07xDOIxiKb96o+vX9c1gV6R8QrLztP&#10;julX5oH5P+yeP54rzegAooooAKKKKACiiigAooooAKKKKACiiigAooooAKKKKACiiigAooooAKKK&#10;KACiiigAooooAKKKKACiiigD1T4Nf6/U/wDdWvW68k+DX+v1P/dWvW6ACiiigAooooAKKKKACiii&#10;gAooooAKKKKACiiigAooooAKKKKACiiigAooooAKKKKACiiigAooooA8j+M3/Hzpf+4/8xXldeqf&#10;Gb/j50v/AHH/AJivK6AFooooAKKKKACiiigAooooAKKKKACiiigAooooAKKKKACiiigAooooAKKK&#10;KACiiigAooooAK6gW51bwKJxzPpkpX6xtz+hya5eu8+HwWay1a2cBkcJkH/gQoA4Oip763azvprd&#10;s5jcrzUFABXQeCbg23i/T2BwGk2H6EVz9aGhSGLXrBx2uE/nQB9GN0qncfdq4elU7j7tAHK69brd&#10;WNxA3SRCv0rxpgVcqRgg4Ne16n91q8h1iH7Pq1yg6F9w/Hn+tAFGiiigAooooAKKKKACiiigAooo&#10;oAKKKKACiiigAooooAKKKKACiiigAooooAKKKKACiiigAooooAKKKKAPVPg1/r9T/wB1a9bryT4N&#10;f6/U/wDdWvW6ACiiigAooooAKKKKACiiigAooooAKKKKACiiigAooooAKKKKACiiigAooooAKKKK&#10;ACiiigAooooA8i+M3/Hzpf8AuP8AzFeWV6p8Zv8Aj50v/cf+YryugBaKKKACiiigAooooAKKKKAC&#10;iiigAooooAKKKKACiiigAooooAKKKKACiiigAooooAKKKKACu9+HCHZqT44AQfzrgq9N+H1qYvD1&#10;zcMCPOmwPcKP/rmgDkPF8Qj8QzH++ob+n9Kwa6Pxrj+3R6+UP5mucoAKt6YcapaH0mT/ANCFVKua&#10;Su/WLJR3nQf+PCgD6QX/AFS/Sqdz901c6KB6VUufumgDmtT+61eWeJ026mH/ALyfyr1PU/utXmni&#10;kfvoj9RQBz1FFFABRRRQAUUUUAFFFFABRRRQAUUUUAFFFFABRRRQAUUUUAFFFFABRRRQAUUUUAFF&#10;FFABRRRQAUUUUAeqfBr/AF+p/wC6tet15J8Gv9fqf+6tet0AFFFFABRRRQAUUUUAFFFFABRRRQAU&#10;UUUAFFFFABRRRQAUUUUAFFFFABRRRQAUUUUAFFFFABRRRQB5H8Zv+PnS/wDcf+YryuvU/jN/x86X&#10;/uP/ADFeWUALRRRQAUUUUAFFFFABRRRQAUUUUAFFFFABRRRQAUUUUAFFFFABRRRQAUUUUAFFFFAB&#10;RRRQAKCSAOcmvctL086Z4bs7Rl2ukQLj0Y8n9TXlvgvSf7Y8T2sLD91EfOk4/hXt+JwPxr2bUeEP&#10;0oA8W8XyeZ4imH9xQv8AX+tYVXdXnNzrF3KT96VsfQHAqlQAVteErc3PirTogM5mBP4c1i13Hwus&#10;vtHiV7grlYIifxPAoA9lP3ap3H3TVxulUrj7poA5vVPutXm3ijrGfRv6V6Tqn3WrzbxR/B/v/wBK&#10;AOcooooAKKnt7ZplkfkRxLudsdKgoAKKKKACiiigAooooAKKKKACiiigAooooAKKKKACiiigAooo&#10;oAKKKKACiiigAooooAKKKKAPVPg1/r9T/wB1a9bryT4Nf6/U/wDdWvW6ACiiigAooooAKKKKACii&#10;igAooooAKKKKACiiigAooooAKKKKACiiigAooooAKKKKACiiigAooooA8j+M3/Hzpf8AuP8AzFeV&#10;16p8Zv8Aj50v/cf+YryugBaKKKACiiigAooooAKKKKACiiigAooooAKKKKACiiigAooooAKKKKAC&#10;iiigAoooxQAUUu2p7S1ku7uG2iGZJXCL9ScCgD1T4W6QbbRp9TkTD3T7Yyf7i/4nP5V0Wv3AtdNu&#10;Z26Rxs35CtXT7GPTdMtrKEfu4Iwg98DrXLePrgW/hu5GcNJhB75PP6UAeLnLEk9ScmgCpNtLtoAj&#10;216x8J7QJpt7dFfmeQID7AV5Xtr2n4bweV4SjYjl5Wb9aAOtaqVz92rpqlc/doA5vVPutXm3if78&#10;Y/2ia9J1P7rV5r4kO67jT0BNAHP7aMc4qXbW54Q0f+1/EdrbsAY1bzHz/dHNAC61YHRtA0+0bie7&#10;H2iYeg/hH9a5uuy+Is/2jxZKg+7DGsYA7d/61yO2gCOinlaTbQA2ilxSUAFFFFABRRRQAUUUUAFF&#10;FFABRRRQAUUUUAFFFFABRRRQAUUUUAFFFFABRRRQB6p8Gv8AX6n/ALq163Xknwa/1+p/7q163QAU&#10;UUUAFFFFABRRRQAUUUUAFFFFABRRRQAUUUUAFFFFABRRRQAUUUUAFFFFABRRRQAUUUUAFFFFAHkX&#10;xm/4+dL/ANx/5ivLK9U+M3/Hzpf+4/8AMV5XQAtFFFABRRRQAUUUUAFFFFABRRRQAUUUUAFFFFAB&#10;RRRQAUUUUAFFFKBQAlLinBacFoAaFpQKeFp4WgCMLXYfDjTheeKo5mXKWqGQ5HGeg/nn8K5ULXqX&#10;wrtAmn313jmSURg+wGf/AGagDv26V5v8T5sWtlb/AN+Qv+Qx/WvSG6V5R8SZd+s20P8Azzh3fmf/&#10;AK1AHC7aAoqYLRtoAi2Cvc/BcfleErAf3o93514kFr3Xwuu3wxp6+kIoA1W6VSufu1ebpVK4+4aA&#10;Oa1P7rV5nrp36o4/uqB/WvTNS+61eW3j+dezSernH0oApba9H+FlgDLfXzDlQsa/jyf5V59tr1X4&#10;ZoF0K4bHJnwfyFAHBeNkP/CYaiT3kBH/AHyK54rXafES18rxO0gHEsat+PSuRK0AVytIVqfbTStA&#10;EG2m7an203bzQBCRTam2800rQBHRTttNxQAUUUUAFFFFABRRRQAUUUUAFFFFABRRRQAUUUUAFFFF&#10;ABRRRQB6p8Gv9fqf+6tet15J8Gv9fqf+6tet0AFFFFABRRRQAUUUUAFFFFABRRRQAUUUUAFFFFAB&#10;RRRQAUUUUAFFFFABRRRQAUUUUAFFFFABRRRQB5H8Zv8Aj50v/cf+YryuvVPjN/x86X/uP/MV5XQA&#10;tFFFABRRRQAUUUUAFFFFABRRRQAUUUUAFFFFABRRRQAUuKUCnBaAGhaeFpQtSKtADQtOC08LTgtA&#10;DQtOC08LTgtADQor2L4eQiPwnC4H+skdv1x/SvIgte1+DUCeE7EDuhP5k0AbTdK8a8aymfxVdDtH&#10;tQfkD/MmvZm6V4l4iJk8RX7f9NmH5HFAGNtpdoqXbS7BQBEEr3Lw5x4csP8AriK8UCjNe2eHf+Rd&#10;sf8ArkKANFulU7j7hq4elU7j7hoA5TXpfIsp5e6ocfWvM9td94wmMdiIx1kcA/Qc/wCFcPt7kUAQ&#10;ba9P+GkgOk3cXdJQfzH/ANavNtort/hvcbNRurbPEkYb8Qf/AK9AE3xNsiy2d4F4UmNj+orzgrXu&#10;HijT/wC0tCuYAAX27kz6jmvFShBIIwRQBAVppWp9tIVoArlaaVqcrTStAFcrTCtWStMK0AVytNIq&#10;crTCtAEBFJUpFMIoAbRRiigAooooAKKKKACiiigAooooAKKKKACiiigAooooA9U+DX+v1P8A3Vr1&#10;uvJPg1/r9T/3Vr1ugAooooAKKKKACiiigAooooAKKKKACiiigAooooAKKKKACiiigAooooAKKKKA&#10;CiiigAooooAKKKKAPI/jN/x86X/uP/MV5XXqnxm/4+dL/wBx/wCYryugBaKKKACiiigAooooAKKK&#10;KACiiigAooooAKKKKADFPApAtSAUAIBUgWgLUirQAgWnhaUCnhaAEC08LShakC0AMC08LTwtPVaA&#10;I9tez+EG3eFrHHZCP1NePBPevWfA0m/wvCmf9W7r+pP9aAOifpXiesr/AMTu/wD+vmT/ANCNe2P9&#10;2vGtbi2a7fA/892P5nNAGXtpdvtUoWnbTQBDt9q9k8NHPhuw/wCuQryEJ7V6z4Ubd4btPZcUAbDd&#10;Kp3H3auN0qncfdNAHnHi+bzNQjhHSNc/if8AIrmytaurym61W4l7b8D6DgVR2+1AFfb7Vv8Agy4+&#10;zeJbbPAkyn5jisfafSrFhIbfULebpskB/WgD2WblSDXjviPTvsGtTxqCI3O9Poa9hkIZAynIIyDX&#10;C+NbPzYUuB96M4P0NAHAlaaVqwVphSgCuVphWrBWmlKAKxWmkVYKUwrQBXK1GVqwVphWgCuVphFW&#10;CtRlaAIStMxU5WoyKAI6KUikoAKKKKACiiigAooooAKKKKACiiigAooooA9U+DX+v1P/AHVr1uvJ&#10;Pg1/r9T/AN1a9boAKKKKACiiigAooooAKKKKACiiigAooooAKKKKACiiigAooooAKKKKACiiigAo&#10;oooAKKKKACiiigDyP4zf8fOl/wC4/wDMV5XXqnxm/wCPnS/9x/5ivK6AFooooAKKKKACiiigAooo&#10;oAKKKKACiiigAp4FIBUgWgAAqRRQFqRRQAAU8ClAp4WgBAKkC0oWpFWgBAtPVaeFpwWgBoWngU8L&#10;TwtADAteifDy4BsLu1zykgcD2Ix/SuBCV0HhC9FhrsYdsRzjymz6np+uPzoA9PfpXlviy18nxBM2&#10;OJQHH5Y/pXqT9K4Xxtb5mtp8dih/mP60AcbsFKEqXbTttAEWyvTPBrbvDsQ9HYfrXnOz616F4Lb/&#10;AIkrL/dkNAHQtWZqcwt7OaYn7iE1ptXNeLZvL0kxg8ysF/DrQB54wyxPcmk21PtpNlAEG2k281Pt&#10;5pCtAHqemTfaNFtJPWID8uKyNbiE9tLGwyGFTeFJjLoCoesblfwpuq/dagDzN02sV9DimFav3iAX&#10;UmB1OarFKAKxWmkVYK0wr7UAVytRlaslajK0AVytRlaslaiIoArkUwrVgrUZWgCAioitWSKiK0AQ&#10;EUzFTlajK0AR0UYooAKKKKACiiigAooooAKKKKACiiigD1T4Nf6/U/8AdWvW68k+DX+v1P8A3Vr1&#10;ugAooooAKKKKACiiigAooooAKKKKACiiigAooooAKKKKACiiigAooooAKKKKACiiigAooooAKKKK&#10;API/jN/x86X/ALj/AMxXldeqfGb/AI+dL/3H/mK8roAWiiigAooooAKKKKACiiigAooooAKcBSAU&#10;8CgBQKkApFFSqKAACpAKAKkAoAULUgWkAqVRxQAgXmpVWlC08CgAAqQLQFqQLQAgUU8LTgtSBaAG&#10;hakTKkFTgg5FKFp4WgD07RdTXVdLjmz+9X5JR6N/9es/xNb/AGnTZABlk+YfhXL6Hqb6Veh+TC/y&#10;yL7ev1rsruSOe3EkbBkdcgjvQB5zspdtWbiHyrh07A8fSmBP84oAi2V2/go/6BcJ6SZ/SuPC11Xg&#10;xsSXSewNAHWN0riPGEwe8hgBzsXJ9ia7dulecavL9p1W4kByu7A+goAy9tIVFT7aClAFfZTSlWNn&#10;tTSnNAHVeDn/ANEuo/RgRVrVfums/wAIkie5T1QH9a0NV+61AHC3YzcP9arFat3AzdvURWgCsVqN&#10;lqyVpjLQBVK0wrVkrUZWgCuVqJlqyRUZWgCsy1GVqyRURWgCArURFWCKiIoAgIqIirBFRlaAICKZ&#10;UxFRkUANooooAKKKKACiiigAooooAKKKKAPVPg1/r9T/AN1a9bryT4Nf6/U/91a9boAKKKKACiii&#10;gAooooAKKKKACiiigAooooAKKKKACiiigAooooAKKKKACiiigAooooAKKKKACiiigDyP4zf8fOl/&#10;7j/zFeV16p8Zv+PnS/8Acf8AmK8roAWiiigAooooAKKKKACiiigAoopQKAHAVIopoFSKKAHgVIBT&#10;VFSgUAKoqRRSAVKooAcq1Iq0iipQKAFC09VoAqVVoAAtSBaVRUirQAgWpAtKBUgWgBAtPC04LUir&#10;QAwLWpp+oyWqGGTLQnt/dqiEqQJQA+8ZXuNynhqiCVJ5YbGe3SnhKAIwvtW/4U+XUJF/vJWME+la&#10;3h4+Xqyf7QIoA6q/mFvYzSk42qcfWvOyMkk967TxJNs08R95G/QVyWygCvt9qQp7VY2UmygCsUpp&#10;SrRSmFKANPwx8uoSD1jNaWrfcaqPhtMX8h7BKvat9xqAOIlGbyT6UhWpWXN1IaCtAFYrTCtWCtMK&#10;0AVitRlaslaiZaAKxFRlaslaiZaAK5WomWrJFRsKAKpFREVZYc1CRQBARUZFTkVGRQBARxURqwRU&#10;JFAERpKcRTaACiiigAooooAKKKKACiiigD1T4Nf6/U/91a9bryT4Nf6/U/8AdWvW6ACiiigAoooo&#10;AKKKKACiiigAooooAKKKKACiiigAooooAKKKKACiiigAooooAKKKKACiiigAooooA8i+M3/Hzpf+&#10;4/8AMV5ZXqnxm/4+dL/3H/mK8roAWiiigAooooAKKKKACiiigAp4FNFPAoAeoqVRTFFSqKAHgVIo&#10;pgFTKKAHAVMq1GoqZRQA4CpQtIBUiigByipQtNUVKBQAoWpVFIBUqrQAoWpFWhRUqrQAipUqrSqt&#10;SqtADQtPC09VqRUoAjCf5xUgT/OKkC1IEoAhEZq5pg8vUYG9HqMJ7VNbjbcRNjo4/nQBd8Qy+bdp&#10;GOiLz9TWPsFX71/Pu5JOxbioNlAFbZ/nFIUqzs5pCntQBVMf+cUwoatlDmmFPagDT8OREG4k9AFp&#10;+q/darmiw+Vp7ORgu2fwqnqv3WoA5Py/ndvU0hWrRTAPHeomWgCqy1GVq0y1Ey0AVmFRstWGWomW&#10;gCuy1EwqywqFhQBXYVEasMOaiYUAQMKgIqyRURXmgCuRUZFTkVEwoAgIqIipzUTCgCA0wjFSkVGa&#10;AG0UUUAFFFFABRRRQAUUUUAeqfBr/X6n/urXrdeSfBr/AF+p/wC6tet0AFFFFABRRRQAUUUUAFFF&#10;FABRRRQAUUUUAFFFFABRRRQAUUUUAFFFFABRRRQAUUUUAFFFFABRRRQB5H8Zv+PnS/8Acf8AmK8r&#10;r1P4zf8AHzpf+4/8xXllAC0UUUAFFFFABRRRQAUUUUAOFSKKaKkWgB6ipQKYtSigB6ipQKYvSpVF&#10;AD1FTAUxRUoFAD1FSgUxRUyigByjmplFMUVOiMegJ+goAVVqVRSrBKekTn/gJqdLWc/8sn/KgBir&#10;UyrUqWdx/wA8m/Kp1sbg/wDLMigCBVqVVqwthP8A3P1qdNPn9B+dAFVV/nUqrVpdPm9F/OpVsJf9&#10;n86AKir7VIEFWxYyeq/nUi2MnqtAFMJTgntV0WMnqv508WMnqv50AUdntR5f0q/9hk9VpfsEnbb+&#10;dAGcU9qaUFaf2CU91/Om/wBmzei/nQBllKaI9zBR1JxWodMn7Kv51LZ6ZKt2jygbFOeDQBopD5Fq&#10;kX91cVhaswUY7mujl6Vzt7Z3lxOz+S23tQBhMvFRMtaj6bef8+7/AJVA+n3Y/wCXeT/vmgDNZaiZ&#10;avyWdyvWCUf8ANVpI2X7ykfUUAU2WoWFWXHWomFAFdhUTCrDCoWFAFdhURFWGFQsKAICKiYVOwqJ&#10;hQBXIqJhxU5FRMKAICKiapyKhagCEiomqc1EaAIjRSmkoAKKKKACiiigAooooA9U+DX+v1P/AHVr&#10;1uvJPg1/r9T/AN1a9boAKKKKACiiigAooooAKKKKACiiigAooooAKKKKACiiigAooooAKKKKACii&#10;igAooooAKKKKACiiigDyP4zf8fOl/wC4/wDMV5XXqnxm/wCPnS/9x/5ivK6AFooooAKKKKACiiig&#10;ApRQAWIABJPYVdg0yaQgvhF9+tAFVRUq1s2+jxDGQ8hrYtdFfA8u3RfdqAOXihlk+5G7fRauR6bd&#10;sf8AVFfqcV2cGgyMPnmRfZRmtO38PW+R5kjt7DigDhY9GnP3nQVbj0T+/Mc+wr0KLRLFB/qM/wC8&#10;xNXI7S1i+5bRD/gOaAPPY9Eh6EyGr8Ph4N92znk99rGu6U7fugL9BRlu5J/GgDko/Drj/lwx/vcf&#10;zq3HoLA820Kj8P6V0VFAGMmiuv8AzxH0H/1qmXSn/vr+ValLQBnLphB5kH5VKungdZD+VXKUUAVR&#10;YoP4jTxZx+rVYoFAEItI/wDa/OnC3jHr+dTUUAReSnvThEmOlOpaAG+WvpShF9KdRQAbR6UuBQKW&#10;gAxS9qSlHSgAozzRRQA4Gpk4TJqAYpzOTwOBQA5nyeKQMaYKWgB272pd9MpaAH7hUbyOM4t1cD/a&#10;6/pTqKAKEtygOJdHncf3lRGH88/pVeS50UDNxpskfu9g+PzCkVsUtAHNG78GysQ81kh7hmMf88U5&#10;dG8MX/8Ax7XELZ/543Ib+prfkgimGJYkk/31B/nWbc+FtDvM+dplsT6qm3+VAFB/BGmyf6u5mX8Q&#10;apT/AA+z/qL7/vtP8KuS+A9JI/0aS8tW7GG4YY/CqjeEddtQf7N8U3Qx0W4G4fn/APWoAzZvAGpL&#10;/q54H+pIrJuPCGuQZ/0F5AO8ZDZ/rW1M3xF0sFs218i9dgDE/hgGqP8AwtDVrF/L1LREVx15aMn8&#10;80Ac5dade2h23FpPEf8AppGR/OqDD17V6La/FbRpxtu7O6gJ64Cuv88/pV5dW8E68uHks9x7SJ5b&#10;f0oA8naoWHFesXPgDQ9QXfp900RxxscOtcrq3w91fT0aWDZeRDvFw3/fP+GaAOMaojViaN4nZHUq&#10;6nBDDBFQNQBE1Np5plABRRRQAUUUUAFFFFAHqnwa/wBfqf8AurXrdeSfBr/X6n/urXrdABRRRQAU&#10;UUUAFFFFABRRRQAUUUUAFFFFABRRRQAUUUUAFFFFABRRRQAUUUUAFFFFABRRRQAUUUUAeRfGb/j5&#10;0v8A3H/mK8sr1T4zf8fOl/7j/wAxXldAC0UUUAFFFFABRRRQBuafYSJp6XpjPlyMVEmOAR2rQtmR&#10;Wy4zXZ/DBIbzwrc288ayRi4IKuMjoDWlqHgKxmJazle3b+6fmX/GgDlLaeEgYdR7HiteAggEHiqd&#10;z4L1i3J8uJJ1HdHGfyNZ72eoWLfvbe4hPTJUgUAdbDV+E4INcTDql5Fx5pP+8K0YPENwv3442+nF&#10;AHYZpa5+HxLH0kgYe6mrqa9Yv1Z1+q0AagoNUk1WyfpcL+IIqdbu3f7s8Z+jCgCYUCmh1/vD86Qz&#10;Rr1kUfU0ASUtV2vbRfvXMQ+riom1bTl+9f2w+sq/40AXaUVmnXtIX72qWQ+s6/40z/hJdDXrq9l+&#10;Eyn+tAGtQKxz4q0Ef8xa1/7+CmHxf4fXrqtv+BJoA3aKwD418Oj/AJikX4K3+FMPjnw2Oupr+ETn&#10;/wBloA6KiubPjzw2D/yEc/SF/wDCmHx/4cH/AC+sfpC3+FAHUUVy3/CwvDo/5epD/wBsmpv/AAsT&#10;w9/z8S/9+jQB1lKK5L/hYvh7/ntN/wB+jR/wsfw+P+Ws5/7ZGgDraWuQ/wCFkeH/APnpcf8AfqnD&#10;4j+Hsf62f/v0aAOtorkx8RvDp/5bzD/tkacPiJ4d73Mo/wC2TUAdWKK5YfEPw5/z+OP+2Lf4U8fE&#10;Dw0euoEfWF/8KAOmFLXNr488Mn/mKKPrFJ/8TUg8b+G26arF+KsP6UAdBS1hL4x8PN01a2/FsVMv&#10;inQW6axY/jMo/rQBsUdqoR63pMv+r1Ozf/dnU/1q0t1byLlJ42HswNAE1LTA6nowP0NPoAWikpRm&#10;gBaBRg0YNABVW/0yy1O3aC9t45o2GCGH8j2q3ilwKAPmvUrdbTU7q2TO2KVkGfY4qvHG8jhERmY9&#10;AoyTXvw8F+HhdSXUmmxSzSOXZpSWGScngnFaKR6Xpy4ijtbYeiIq/oKAPEdJ8OeKZJUaxtLuA5yH&#10;JMYH517F4ZtdZs9NMet3a3E+7KkclR6E96svrNv0hWSY/wCyuB+ZrPv9TvvszuuyBR6ctQByvxRt&#10;7JVtZ40UXbMVcr1K4715m1dZ4rlaRId7FmLEknmuTbpQBEaZUjVHQAUUUUAFFFFABRRSUAeq/Br/&#10;AF+p/wC6tet15J8Gf9fqf+6tet0AFFFFABRRRQAUUUUAFFFFABRRRQAUUUUAFFFFABRRRQAUUUUA&#10;FFFFABRRRQAUUUUAFFFFABRRRQB5H8Zv+PnS/wDcf+YryuvU/jN/x86X/uP/ADFeWUALRRRQAUUU&#10;UAFFFFAHqXwjuMxalbZ+6yyfnkf0r02vH/hPPs1+6gz/AKyDd+R/+vXsFABQQCMEZFFFAFSfS7G5&#10;H720hb32AGqEnhbSpM4tyh/2WIraooA5p/Btqf8AV3Eq/XBqu/g6Vf8AVXaN7MhFdbRQBxZ8LX6d&#10;DC30f/EUw6DqMf8Aywz/ALrA129FAHCnTb1eGtpMf7tQvpasf3lkp+sWf6V6BRQB5s+hac5/eWEX&#10;/fGKjPhjR2P/AB5IPoTXpRRT1UH8KaYIj1jT8qAPNT4Q0Zv+XYj6OaYfBGjt0jlX6SGvS/sluesM&#10;f/fNNNjbH/lgn4CgDzNvAGlN0luF+jD/AApn/CutOPS7ufx2/wCFem/2fan/AJZD8zSHT7btGf8A&#10;vo0AeZf8K4sz0vpx9VFN/wCFbW56ajKPrGK9O+wQeh/Oj7BD/tfnQB5j/wAKziPTU2/79f8A16P+&#10;FYKemqn8YP8A7KvTvsUXq/50fY4+xb86APMf+FX/APUW/wDJf/7Kj/hVrH/mMD/wG/8Asq9P+yJ6&#10;tR9mUdzQB5j/AMKrb/oMD/wG/wDsqX/hVL/9Blf/AAG/+yr07yQO5o8sepoA8y/4VQ//AEGV/wDA&#10;b/7KlHwnbvrI/wDAb/7KvTNgFGMUAeaj4T+usf8Akv8A/ZU8fCdO+rt+EH/2VekUm40Aedj4Twd9&#10;Vk/CIf41Ivwms/4tTnP0QV6BvPtSGRvagDhV+E2m/wAWo3Z+gUf0qVfhTo6/eu7xvqy/4V2fmv6i&#10;mmd/X9KAOXj+GHh9fvfaX+smKsp8OPDa/wDLrKfrM1bhnkz979Kb50ufvmgDMTwD4bU/8g9T/vOT&#10;VuLwd4ehbKaVAD64NTGWT++351GXY/xH86AL8Gn2Np/qbeKPHoKsebGOrr+dYjEnuajNAG4bqAdZ&#10;V/OmNqNqv8efoKwqaaANptXth0Dn6Cq762v8EBP1aso0w0AaD65N0WNBVY6tdu2PMwD6DFUm60mO&#10;R9aANdkMnMkjt9WNItvCpyI1/KpR0ooATA7CqGrtiyx6sK0KyNbf5Y0+poA8+8UuDcQoOyk1zbdK&#10;2/EUm/VWGfuqBWKQWIABJPSgCI1NZ6dd6hKI7W3eVs4+UcD8a6Xw74SbUJBPeZW3U8qOre1ei21p&#10;b2cQitoUiQfwqMUAee2Pw8vZcNeXMUC/3UG9v8K3LfwBpEK5meeY/wC020fpXSz3KQ8Zy3oKpPO8&#10;vU8egoAzX8NaBCMCzQ+7uai/sPw9/FbwD/gRrW8tHwWRT9RTltYG6wp/3zQBit4Y8OT8BQue6yEV&#10;Sn+HlrMC1lqDKewcBh+ldR/Zdq3RCp/2TSf2ZJGcwyZ9jwaAD4baFd+H7y+W8MeJVXYyNkNXpFef&#10;wXM9u22QE/XrXRafqhIALbl7g9RQBvUUyORZVDKcin0AFFFFABRRRQAUUUUAFFFFABRRRQAUUUUA&#10;FFFFABRRRQAUUUUAFFFFABRRRQAUUUUAFFFFAHkfxm/4+dL/ANx/5ivK69U+M3/Hzpf+4/8AMV5X&#10;QAtFFFABRRRQAUUUUAdN4Auja+MrLnCy7o2+hH+IFe8183aPdfYtasronAimRj9M8/pX0grBkVh0&#10;IzQAtFFFABRRRQAUUUUAFFFFABRRRQAlFFFABRRRQAUhpaQ0ANooooAKKKKACkNLSHrQAlNp1NNA&#10;CUHpRRQAlNp3em0ANpDS0h6UANNM7080w9aAGnrTD1px6009aAEPSozUjdKYaAGN0php7dKYaAI6&#10;aadTTQAw0w080w0AQt1pYxmVR6kUjdaltlzcJ9aANQUtIKWgArA1d912AP4Vrerl9Sl/fzyZ4Gf0&#10;oA891WTztTnYd2wK1/D+hm4uU3qdx5P+yKoWNv587XD9CxIHqa9G0Sx+x2Idv9ZJ8zewoAvxRR28&#10;KxoAqKOKo3WojlIT7Fqr31+ZGMUZIUdT61zGreIorANDABJcY/BfrQBvS3UNuhkuJlRfV2rGufGW&#10;nw5ECSTkdwNo/WuIury4vZTJcSs7dsngVBQB2DePJc/JYoB/tOafH8QJlPzWKEezmuMooA9FtPiB&#10;YuQLm3mi91wwrp9O1rTtSUG0uo5D/dzhh+B5rxOnRyPC4eNmRxyGU4IoA9+8tJVwwzUXkNA4ZenY&#10;1zvw81O/1y1uobhxI1sAVY/eIrsQoYbWH1oAtWF0Qck/UVtKQwBHeubiUxSVt2km5dp7dKALVFFF&#10;ABRRRQAUUUUAFFFFABRRRQAUUUUAFFFFABRRRQAUUUUAFFFFABRRRQAUUUUAFFFFAHkXxm/4+dL/&#10;ANx/5ivLK9U+M3/Hzpf+4/8AMV5XQAtFFFABRRRQAUUUUAAr6N8PXf27w9YXGcl4EJ+uOa+cq9r+&#10;GF59p8JiEnLW8rJ+B+YfzoA7SiiigAooooAKKKKACiiigAooooASiiigAooooAKQ0tIaAG0UUUAF&#10;FFFABSHrS0h60AJTTTqaaAEooooATvTad3ptADaQ9KWkPSgBpph6080w9aAGHrTT1px6009aAEbp&#10;TDT26Uw0AMbpTDT26Uw0AR0006mmgBhphp5phoAhbrVmyXMpb0FVm61fsV/dFvU0AW6KSloAZK2y&#10;Jm9BmuJ1dyNPmx95xt/E11upSFLNvfiuP1Qjy0TuWyfwoAqaRZq91b24Hy5ya6/UrkQW2xeGbgD2&#10;rG8NwgzSzt/AuAar65qgjWa5PRRhAe9AGPr2s/Yo/IhP79xyf7o/xrjSSzFiSSTkk0+eZ7id5ZDl&#10;nOSajoAKKKKACiiigAooooA9U+DX+v1P/dWvRr6ARyh1HDdfrXnPwa/1+p/7q16lerutmPpzQBkl&#10;cgHuKu2jYYVVUcVYt+GWgDTFLQOlFABRRRQAUUUUAFFFFABRRRQAUUUUAFFFFABRRRQAUUUUAFFF&#10;FABRRRQAUUUUAFFFFAHkfxm/4+dL/wBx/wCYryuvU/jN/wAfOl/7j/zFeWUALRRRQAUUUUAFFFFA&#10;BXo3wlvSmo39iTxJGJFH+6cH+Yrzmt7wXfnT/F2ny7tqvJ5TemG4/mRQB9A0UAg9CD9KKACiiigA&#10;ooooAKKKKACiiigBKKKKACiiigApDS0hoAbRRRQAUUUUAFIetLSHrQAlNNOppoASiiigBO9Np3em&#10;0ANpDS0h6UANNMPWnmmHrQAw9aaetOPWmnrQAjdKYae3SmGgBjdKYae3SmGgCOmmnU00AMNMNPNM&#10;agCI/erUtl2261mqC0gHqa1hwKAFooooAytXk5jj+pNclqLhrvb/AHR/Oui1CTfdOc8LxXKsfNuH&#10;b++/X9BQBuWrfZNCGOHnY4PtXEeJL3zbhbZT8sfLe5rq9SuVii4IEcEeB9e/6151NIZpXkY5Zjk0&#10;ARUUUUAFFFFABRRRQAUUUUAeqfBr/X6n/urXqd4cWzV5Z8Gv9fqf+6temajJhVQd+aAKS9qsW3Mg&#10;+tVl6VcswTJn0oA0R0ooooAKKKKACiiigAooooAKKKKACiiigAooooAKKKKACiiigAooooAKKKKA&#10;CiiigAooooA8j+M3/Hzpf+4/8xXldeqfGb/j50v/AHH/AJivK6AFooooAKKKKACiiigAp0btHIsi&#10;HDKQQfcU2igD3zTb77Zp1vdxMQJo1fg9MjpV5L2VepDfWuK+Ht+brw+1sx+a2kKj/dPI/r+VdbQB&#10;fXUR/Gh+oqVb6Bv49v1FZJptAG+siP8AdcH6GnVzuSOhpwuJU+7Iw/GgDoKKwxqVwvVgR7ipl1d1&#10;+/Ep+hxQBrUVmrrER+9Gw/Wpl1S1YffI+ooAt0VAt5bv0mT86lEiN0dT+NADqKKKACkNLSGgBtFF&#10;FABRRRQAUh60tIaAEppp1NNACUUUUAJ3ptO702gBtIelLSGgBpph6080w0AMPWmnrTz1ph60AI3S&#10;mGnnpUZoAa3SmGh5ol+9Ii/VqqS6lZR/euYx+NAE9NNUJNdsE/5bFv8AdU1Sk8TW44SGVvc4FAGy&#10;eKjbmufl8SyniK3Rf95iapS67fSdHVP91aAOwtV3XI9q0gD6GuU8KC5vNQknlmdkiXoT1JrtaAKw&#10;R8/dqO6cWllNcSHiNC35Vdrm/Gl15GiiFThpnC/gOTQBxdxrN1LwXCBj2FSW4xMnHANc/fybUVe5&#10;OagTVLuIYSU9O4BoA3NfuhHYNHu+eU4x/OuRNSzzSTvvldmb1JqGgAooooAKKKKACiiigAoopyRv&#10;LIscalnY4AA5NAHqHwcYJLqjMcAKua7+aYzzlu3auJ8D6Fc6JZTSXLbZbnGYx/CB6+9dcHCLuNAE&#10;5fGF9a1bOMrFuI5NZNhE11PuP3RW+BgAelAC0UUUAFFFFABRRRQAUUUUAFFFFABRRRQAUUUUAFFF&#10;FABRRRQAUUUUAFFFFABRRRQAUUUUAeRfGb/j50v/AHH/AJivLK9U+M3/AB86X/uP/MV5XQAtFFFA&#10;BRRRQAUUUUAFFFFAHW/D2/8As3iA2zNiO6jK4P8AeHI/r+deq14HaXL2l5Bcpw0Thx9Qc17tbXMd&#10;3aQ3ERzHKgdfoRmgCU9aZTj1ptACGmGnmmGgBppDSmkNADTTDTzTKAG0mT60tNNADhNIn3ZHH0an&#10;i/u16XEn4tmoTTDQBbGrXy/8tyfqop41y8HUo31Ws8000Aan9v3A6xxml/4SGUdYEP8AwKsg0w0A&#10;bY8Rnvbj8Gp3/CRp3t2/A1gmmmgDof8AhJIe8D/mKX/hJLfvDJ+YrmzTTQB0v/CSW3/PKT9KafEl&#10;rn/VyfpXMGmmgDqP+Ektf+eclNPia2H/ACyk/SuYPSmGgDqD4ntv+eMn6VG3ii37W8h/EVzRppoA&#10;6NvFKdrZvxaoW8VN/Daj8WrnzTT1oA3W8UzdrZB/wI1E3ii77RRD8DWKaaaANR/El+3Ty1+i1A+u&#10;ai3/AC84+ij/AAqgaaaALT6rft1u5fwbFVZLmaQ5eaRvqxNNNMNACMxPc/nTDTjTaAEpppxptADT&#10;TacadBC09xHEo5dgKAO88J2n2fR1kIw0x3n6dq3qit4lgt44lGAigAVLQAV5540vfP1RbZWykC9P&#10;9o8n+ld/PMlvbyTyHCRqWY+wrx+/ummlnupD8zksfxoAxb2TfcN6LxVQmlJyc560wmgBpNJRRQAU&#10;UUUAFFFFABRQASQAM5rqtC8F3V/tuL4Nb23UAj53/DtQBg6bpd3qlwsNpCznPLdl+pr07w94UtdG&#10;AmkAmuyOZCOF+laljZWun2629pEI4x6d/c1ZeZIU3Oce3rQBaDqi7mIAFJAkt9OFUHZUFnbT6pOB&#10;jbGOcZ7V1tpZx2kYVBz60AOtbdbeMKOvep6KKACiiigAooooAKKKKACiiigAooooAKKKKACiiigA&#10;ooooAKKKKACiiigAooooAKKKKACiiigDyL4zf8fOl/7j/wAxXlleqfGb/j50v/cf+YryugBaKKKA&#10;CiiigAooooAKKKKAD2r1XwBqX2zQjaucyWrbR/unkf1ryquj8Eal/Z/iGJHYiK4HlN6ZPT9aAPXa&#10;bTqbQAhphp5phoAaaQ0ppDQA00w080w0ANNNNONNNACGmGnmmGgBppppxppoAaaYaeaYaAENMNPN&#10;MNADTSHpSmkPSgCM0h6UppD0oAaelMp56UygBDTTTjTTQAw009acaaetADTTacabQA00004000AM&#10;NNNONNNADTTe9ONN70AIabTjTaAErZ8K2puNYWQjKxDcfr2rFNdx4PtDFYSXDDmVuPoKAOkoopM0&#10;Ac54xvjb6ULdT89w23/gI5P9K8v1SXbEsfdjk11Xim++26zIFOY4R5a/h1/WuHvphNdMQflHyj8K&#10;AK5NMzQTSUAFFFFABRRU1ta3F5MsNtC8sjdFUZoAhrR0rQ7/AFiTbawkoD80jcKPxrrNJ8EQWwWf&#10;VpA7dRAh4/E11IkRIlhgjWKFeAqDAxQBlaN4WsNHCyyAXN4Od7D5V+grfDs/Wqu4KOaytU8QWenK&#10;VmmzJ/zxiPz/AIntQBtSXYQlYxvcDn0H1Ncvq3i22siwiIu7ocD/AJ5p/jXK6r4kvNRBiU/Z7b/n&#10;lGev1PesY0Aeu/CjULnUtQ1Se6laRyq4z0HsK9SryT4M/wCv1P8A3Vr1ugAooooAKKKKACiiigAo&#10;oooAKKKKACiiigAooooAKKKKACiiigAooooAKKKKACiiigAooooAKKKKAPI/jN/x86X/ALj/AMxX&#10;ldep/Gb/AI+dL/3H/mK8soAWiiigAooooAKKKKACiiigApyOY5FdThlOQabRQB7homojVNHtrvI3&#10;Onz/AO8ODV6vP/h1qmJJ9Mkfhh5kQPr3H+fSvQKAENMNPNMNADTSGlNIaAGmmGnmmGgBppppxppo&#10;AQ0w080w0ANNNNONNNADTTDTzTDQAhphp5phoAaaQ9KU0h6UARmkPSlNIelADT0plPPSmUAIaaac&#10;aaaAGGmnrTjTT1oAaabTjTaAGmmmnGmmgBhpppxppoAaab3pxpvegBDTacabQAIjSSKijLMcAV6h&#10;p9t9k0+GDGNiAH61w3hqy+16shP3YvnNeh0AFUNYvhp+lzXGcMBhPdj0q/XEeNL8vcRWKn5Yxvf6&#10;np/n3oA4u+uDHBJIT856H3Nc6TmtDVp90whXogyfrWdQAUUUBSzBVBJPQAUAFOjikmkWOJGd2OAq&#10;jJNdPo/gi+vwJbv/AEWD/aHzEfSuutLPStCTZYxCSbHMjck/j/hQBy2leBrmbE+puLaEc7M5c/4V&#10;11stlpkHkadAqL0Lkcn8agluJZ23SNn0FUrzU7XT4908oDdQg6mgDT8zLZdsmqd9rdlpw/fzAN1C&#10;KMsfw7fjXIaj4qu7rMdsPs8fqPvH8e1YDMzsWYkk9STQB0GqeLby93R22beE8fKfmP1P+Fc+SSxJ&#10;JJPJJpKKACiiigD1T4M/6/U/91a9bryT4Nf6/U/91a9boAKKKKACiiigAooooAKKKKACiiigAooo&#10;oAKKKKACiiigAooooAKKKKACiiigAooooAKKKKACiiigDyP4zf8AHzpf+4/8xXldeqfGb/j50v8A&#10;3H/mK8roAWiiigAooooAKKKKACiiigAooooAt6ZfSabqMF3H96JwfqO4r221uY7u1iuIiCkihhj3&#10;rwavSfh7q/nWkmmyH5ofnjyeqnqKAO1plPNMoAaaQ0ppDQA00w080w0ANNNNONNNACGmGnmmGgBp&#10;pppxppoAaaYaeaYaAENMNPNMNADTSHpSmkPSgCM0h6UppD0oAaelMp56UygBDTTTjTTQAw009aca&#10;aetADTTacabQA00004000AMNNNONNNADTTe9ONN70AIab1pxqawtmvL6KBR99sH6UAdn4Usvs2nG&#10;d1w8xz+Hat+o4Y1iiSNBhVAAqSgCK4nS2t5JnICopY15Lql+Zpri9lPLEtj+QrtvGOoeVaJZIfml&#10;OX9gK821CK4uSsEMZYdWPagDEdi7s55LHJoVWZgqgsx7AZrasvDVzdTrGXXcxwAvNejaP4dsNFhD&#10;JGjT4+aVhk/h6UAcNpPgfUr8CS5H2SL/AKaD5j+H+NdjZ6NpHh2PzFQPcY4d+WP09Klv9dVCY7X5&#10;j3fsPpWHJMzlpJXyepZjQBpXWqzXPyqSkfoO9Z9xdwWkRknkCD3PWsK/8QxxZjtBvfu56D/Gudnu&#10;JrmQvNIXY+poA3L/AMUSyApZr5a/3z97/wCtWA8jyuXkdmY9SxyabRQAUUUUAFFFFABRRRQB6p8G&#10;v9fqf+6tet15J8Gv9fqf+6tet0AFFFFABRRRQAUUUUAFFFFABRRRQAUUUUAFFFFABRRRQAUUUUAF&#10;FFFABRRRQAUUUUAFFFFABRRRQB5F8Zv+PnS/9x/5ivLK9U+M3/Hzpf8AuP8AzFeV0ALRRRQAUUUU&#10;AFFFFABRRRQAUUUUAFXtI1GTStUgu4/4G+Yeo7iqNFAHvFvPHdW0c8RykihlNPrjPAGriaxfTZG/&#10;eQncme612VADTSGlNIaAGmmGnmmGgBppppxppoAQ0w080w0ANNNNONNNADTTDTzTDQAhphp5phoA&#10;aaQ9KU0h6UARmkPSlNIelADT0plPPSmUAIaaacaaaAGGmnrTjTT1oAaabTjTaAGmmmnGmmgBhppp&#10;xppoAaaSlNNNACGur8IWA/eXrj/YT+tcvFG00qxoCWY4AFem2NstpZRQAY2KAfr3oAsUyR1ijZ2O&#10;FUEk0+ua8Xal9nshaIf3k33sHotAHJaretqOoyznoThR6DtUccbOyxopZicADvUUa966nRLBLWA3&#10;1zhTjK7v4R60AWbCyh0izaeYjzCMu3p7CsXUtYlvTsT5IQeAOrfWotW1VtQmwuRCh+UevvXN6hqy&#10;WwMUJDS9z2WgDQur+Czj3SN8x6KOprnL7Vri9O0nZH2Rf61SkkeaQvIxZj1JptABRRRQAUUUUAFF&#10;FFABRRRQAUUUUAeqfBr/AF+p/wC6tet15J8Gv9fqf+6tet0AFFFFABRRRQAUUUUAFFFFABRRRQAU&#10;UUUAFFFFABRRRQAUUUUAFFFFABRRRQAUUUUAFFFFABRRRQB5H8Zv+PnS/wDcf+YryuvVPjN/x86X&#10;/uP/ADFeV0ALRRRQAUUUUAFFFFABRRRQAUUUUAFFFFAFzStQk0vUobuMn5G+YDuO4r2i1uY7y1iu&#10;IjmORQwNeF133gHWuH0uZunzxEn8xQB3Zppp3WmmgBpphp5phoAaaaacaaaAENMNPNMNADTTTTjT&#10;TQA00w080w0AIaYaeaYaAGmkPSlNIelAEZpD0pTSHpQA09KZTz0plACGmmnGmmgBhpp604009aAG&#10;mm0402gBppppxppoAYaaacaaaAGmmmnGhVLsFAyScCgDf8Kaf592124+WL7ue7V23aqOk2I0/Too&#10;P4sZY+5q9QAySVYYmkc4VRkmvMtUvW1HUJJyTgnCj0Haun8Xap5US2MTEM/LkenpXKWds93OkSD5&#10;mP5UAaOiacLqbzZR+4j5Oe5pNc1f7S5ghbFunUj+L/61SaxqEdlbDTrRsBR+9cGuC1HUWnJiibEY&#10;6n+9QBNf6sWzFbMQvdx3+lZFFFABRRRQAUUUUAFFFFABRRRQAUUUUAFFFFAHqnwa/wBfqf8AurXr&#10;deSfBr/X6n/urXrdABRRRQAUUUUAFFFFABRRRQAUUUUAFFFFABRRRQAUUUUAFFFFABRRRQAUUUUA&#10;FFFFABRRRQAUUUUAeR/Gb/j50v8A3H/mK8rr1T4zf8fOl/7j/wAxXldAC0UUUAFFFFABRRRQAUUU&#10;UAFFFFABRRRQAVLbXElrcxzxNtkjYMDUVFAHtOkalHq2mQ3UZGWGHH91u4q8a8x8F64NO1A2k7gW&#10;9wcAn+Fu1em0AIaYaeaYaAGmmmnGmmgBDTDTzTDQA00004000ANNMNPNMNACGmGnmmGgBppD0pTS&#10;HpQBGaQ9KU0h6UANPSmU89KZQAhpppxppoAYaaetONNPWgBpptONNoAaaaacaaaAGGmmnGmmgBpr&#10;e8Laf9ovTcuP3cPTjq1YkcbzSrGgJZjgAd69F0uxXT7COADnGWPqT1oAuVWv72Ows3nkI+UcD1NW&#10;c461wfiXVje3fkRN+5iOPqaAMe5ne7uZJ5DlnbNXzcDSNPwpH2uccn/nmtUYGjg/0iYZVfur/eau&#10;d1jU3nmdd2XY/OfT2oAg1K/M7GKNspn5j/erOpKWgAooooAKKKKACiiigAooooAKKKKACiiigAoo&#10;ooA9U+DX+v1P/dWvW68k+DX+v1P/AHVr1ugAooooAKKKKACiiigAooooAKKKKACiiigAooooAKKK&#10;KACiiigAooooAKKKKACiiigAooooAKKQso6kD8aja5gXrKn50AeUfGb/AI+dL/3H/mK8rr2X4k6J&#10;eeI7iwOnKjrCrByzbQM4rjovhtqzY8y4tU+jE/0oA4yivQYfhhJnM+pL9Ej/AMTWhF8NNNX/AFl3&#10;cv8AkKAPLqK9eh+H2hRnLRzSH/akq9H4Q0GL7umxE/7WT/M0AeJ0YJOB1r3ePQtJiOU0y0B9fJU/&#10;0q7FBFDxFEiD/ZUCgDwKOyu5f9XazN/uxk1Zj0HV5j8mmXZz3MTD+de8UUAeJp4P1+TppsgHuwH9&#10;asL4E19/+XRV+sgr2SigDyJPh3rrfeEC/WSrSfDTU2+/dWy/ma9TooA80X4Y3R+9qMI+iGpl+F5/&#10;j1P8o/8A69ei0UAcBH8MYFOW1SU46YiA/rXVxWj2dtFC8zTbVx5jDBP1rUNMdQ6FTQBnmmGpHUq2&#10;D2qM0ANNNNONNNACGmGnmmGgBppppxppoAaaYaeaYaAENMNPNMNADTSHpSmkPSgCM0h6UppD0oAa&#10;elMp56UygBDTTTjTTQAw009acaaetADTTacabQA00004000AMNIaU1PY2cl/dpbxjljyfQetAG14&#10;W07zZjeuPlj4TI6n1rsKht7dLW2SCMYRBgVW1TU4tMtDK5y54Re5NAGd4l1f7Fbm2hb9/IOcH7or&#10;hWOAWY1dCz6rfEk5kc5JPYVdh8NytMDcuohBzhTktQBkQaVfaxCzQskarwrP0/CqMngTVASRLA5/&#10;3iK9GSNIo1jjUKqjAApaAPL38F6wv/LOI/SSoW8J6yv/AC6bvowr1XtTTQB5I/h7Vo/vWE34DP8A&#10;Kqz6bfIfns7hfrEa9iNMNAHjLRSJ9+Nl/wB4YptezGq0tpbTf6y3if8A3kBoA8ior1KTRdMfrYwf&#10;guKqyeGdJf8A5dQv+6xoA83orvH8IaafumVf+BZqpL4Mgx+7upAf9pQaAOOorpZPB1wv3LqNvqpF&#10;Vn8K6in3fJf6P/iKAMOitGXQdTh5a0Y/7hDfyqo9pcxffglX6qaAIaKCCDgjFFAHqnwa/wBfqf8A&#10;urXrdeSfBr/X6n/urXrdABRRRQAUUUUAFFFFABRRRQAUUUUAFFFFABRRRQAUUUUAFFFFABRVeW9h&#10;h4Zst6CqMurMciJAB6tQBrVG80cY+d1H1NYUl5PLndIfoOKhJJ6nNAG2+pW6dGLfQVXfV/7kX5ms&#10;yigC42p3DdNq/QVC13O/WVvzqGigBSzN95ifqaSiigAooooAKKKKACjvRRQAUUUUAFFFFABRRRQA&#10;UUUUAFFFFAAaSlNNNAEU8W9cj7wqia06q3EOMuo47igCmaaacaQ0ANNMNPNMNADTTTTjTTQA00w0&#10;80w0AIaYaeaYaAGmkPSlNIelAEZpD0pTSHpQA09KZTz0plACGmmnGmmgBhpp604009aAGmm0402g&#10;BppppxptADcEnAGSa7jQNK+wW3mSr+/kGT/sj0rJ8OaUZpReTJ+7U/ID3PrXUXFzFaQNNM4VFHJN&#10;ADby7isrZ55mwij8z6V59qF/Nql4ZGzycIg7Cp9Y1aXU7jusKn5E/qfer2i6Xsxczr8x+4p7e9AF&#10;rStPFlb5b/Wvy3t7Vfp1NoAaaSlNIaAE7U007tTTQA00w05qaaAGmmmnGmmgBhpppxppoAYaYaea&#10;YaAGGmGnGmmgBhqM9KkNRnpQBXltbeT78MbfVRVGbRbCXrbhf904rTNMNAFjwveJ4Umne3h81ZgA&#10;yu2MY9DXZQeP7JyBPazRepUhh/SuBNRt1oA9YtvFOjXRCpeorHoH+X+da0c0Uq7o5EceqnNeGnpT&#10;4bq4tpA8E8kbDoUYigD3KivJrPxvrNmQHmW5T+7KvP5jmuksPiLYy7VvoJIGPVl+ZaAO1oqrZajZ&#10;6jEJbS4jmQ/3T0+o7VaoAKKKKACiiigAooooAKKKKACiiigBkkixoWbgDrWNc38kxKoSie3etDUA&#10;zW5VevWsSgAooooAKKKKACiiigAooooAKKKKACiiigAooooAKKKKACiiigAooooAKKKKACiiigAo&#10;oooADSUppKACkNLRQBQuINh3KPlP6VVNbBGRjGRWfdQCPLBgB6E0AVjTDTs5HFNNADTTTTjTTQA0&#10;0w080w0AIaYaeaYaAGmkPSlNIelAEZpD0pTSHpQA09KZTz0plACGmmnGmmgBhpp604009aAGmmmn&#10;GmmgBtX9J0x9RugvSJeXb+lVre2kuZljjHJ6nsPet5tWtdHtfstkBNKPvP2z/WgDcubu20u1UyMF&#10;VRhVHU/SuI1XVZtTny3ESn5EHb/69Q3NzPezb5nZ3PQen0rU07RSSJroYHUJ6/WgCLR9K81hczr+&#10;7HKqR97/AOtXRY4oAAGAMD2paAGnpTacabQA00hpTSGgBO1NNO7U00AMammnNTTQA00004000AMN&#10;NNONNNADDTDTzTDQBGaaacaaaAGGmHpTzUZ6UAMNMNPNMNAEbVG1SGo2oAjamd6e1M70ARN2qNqk&#10;boKjagB1veXFlOs9tM8Ui9GU4r0nwn42GpyrY6hhLk8JIOA//wBevL26Vc0SKWXXLOOHO8yrjH1o&#10;A95paQdBS0AFFFFABRRRQAUUUUAFFFFAEcib1rMmtVYnja1a9MeMOOaAOfeF06jI9RUdbMkDJnjI&#10;qq8SN1WgChRVlrYfwk1EYHXpz9KAI6KUqw6qRSUAFFFFABRRRQAUUUUAFFFFABRRRQAUUUUAFFFF&#10;ABRRRQAUUUUAFFFFACVR1DVrPTE3XUwUkZCjlj+FXq5zxB4Y/tWf7TBMEmxgq/Kn/CgCjdeOVHFp&#10;ak/7Uh/pXP3vj/UC5RJFTHB8tB/M0XPh7VbTPmWjso/iT5h+lZM1kjH99CQfcYNACT+L9UmyDczY&#10;PbzCP0FUW1q7bqwz6nJqw2lwHoWH41E2jg/cm/MUAWrDxdqVk2GdZov7jjp9DXS2njbT58C4SSBj&#10;1OMgflXGnRpu0kZ/OmHSbsdFVvo1AHp1vq2n3eBBeQux6KHGfyqzn3ryX+zbwdYT+BFSxLqtvjyj&#10;cpj+6xoA9UNMNedJrWvwjBkmI/2kzUy+KtaT76K31joA74001xK+MtQH37SNvwIqdfGkmPnsCf8A&#10;dbH9KAOsNNNcyPGcZ+9YyD/gf/1qX/hMrbvazfpQB0RpDXPf8JhZ97ecfgP8aQ+L7P8A54T/AJD/&#10;ABoA6A001gHxdaHpbz/kP8aYfFtv/DazH8RQB0Bpp6Vzx8WIfu2Uh/4F/wDWqJ/FMp+5Yn8WJ/pQ&#10;B0ZphrmW8Rag33bRR9FJqP8AtfWZf9XAR9IjQB1Jpp4rmCPEVx92G5x/sx4pv9ga/c/et5mz/ffH&#10;8zQB0n9pRRZgF5HHu6r5gGfrWnbaS9wqv5sewjOVOa5KDwNq03+sMEI/2nyf0zXTaB4TfSLhbiS/&#10;dyP+WacKfr60Ab9nptva/MF3P/eatADIpi9KkBoAXy896YyMvUVKHUdTTZJsqVUfjQBA1Npx6U2g&#10;BppDSmkNACdqaad2ppoAY1NNOammgBppppxppoAYaaacaaaAGGmGnmmGgCM0004000AMNRnpUhqM&#10;9KAGGmGnmmGgCM1G3WpDUbEDqaAI2plDzRjq4/CoGuV7AmgBzdqjYgZzURmc9K0tL8OarrbD7Lbt&#10;szzK/Cj8f8KAMtmycDk16T4D8LvbY1W+jKyMv7lGHKj1q9oHgGx0xknvD9quRzyPkU+w712GMUAL&#10;RRRQAUUUUAFFFFABRRRQAUUUUAFFFFACVG8CP1GD6ipaKAKL2bDlearMjJ94EVr0hAIwQDQBjUxl&#10;U9hWs9pE/wDDj6VXewP8Lj6GgDOMa+lMMfvVx7WZf4M/Sq7AjqMUAQlCO9NwalNNoAZRTiKaaAEp&#10;abSZNAD6KjLkUnmH0FAEtFReb7UeePQ0AS0VH56+9Hnx+tAElFM86P8AvClEiH+IfnQA6ik3L6il&#10;oAKKKM0ABpKWkoAKikghlGJIkf8A3lBqWigDMk0DS5eWs48/7IxVSXwjpcn3Ulj/AN1/8c1u4paA&#10;OYbwVan7l1Mv1ANQP4LI+5e5+seP6111IaAOMbwfdj7txCfrkUw+FNQB4aI/8CrtqKAOHPhjUh/B&#10;Gf8AgYpp8PakvWEH6MK7k0lAHCnQtQHW2J/Kj+xb4dbNvyFd1RQBwv8AY133sz/3yKUaRcDrZn/v&#10;kV3NFAHEDSJu9l/44KeukSn/AJch/wB8CuzxSUAciNHk/wCfIf8AfAp40iT/AJ8x/wB8iur7UUAc&#10;wukS/wDPqo/4CKlXSpR/ywQflXQ0hoAxl0yYfwIPxFSiwlHXb+dalNNAFBbF+7LUi2mOr/pVukNA&#10;EAgA7mneWoqTtSUANxig9KXNIaAG0UUlACGmmnGm0ANNIaCRTSygcsBQAvammmNcQr96aMfVhUTX&#10;1qDzPH/31QBK1NNV21G0H/LYfkahbVrUdGY/RaALhppqg2swdkc/hUTa0n8MTH6mgDRNNNZLa05+&#10;7CB9TUTavOeiqPwoA2DTDWG2o3Tf8tMfQCojd3DdZn/A4oA3jUTSIv3mA/GsJpZG+87H6moiTnrQ&#10;BtvdQDrIKge/gHQk/QVlUGgC8+oL/Ch/E1A99IeiqKrUqRvKwWNGZjwAoyTQA5rmVur/AJVEzE9S&#10;TW9YeDdbvyCLNoUP8U3y/p1rqNP+GkKYfULtnPdIhgfnQB5vtLEBQST0AroNL8F6xqmG8j7PEf45&#10;uP0616pp/h/StMANrZQow/jK5b8zzWligDktI+H+l6cVkuS15MOfnGFH0H+NdYiLGoVFCqOgAwKd&#10;RQAUUUUAFFFFABRRRQAUUUUAFFFFABRRRQAUUUUAFFFFABRRRQAUUUUAFNZFYYYA/UU6igCs1jA3&#10;8GPoagfS1P3HI+orQqnqGp2WlWxuL65jgiH8TnGfpQBSfTJxypVvxqvJaTp96JvwGa5XVvi/YW+5&#10;NMs5Llh/HIdi/wCNcdqHxQ8S3zHyp4rSP+7BH/U5NAHqjKV+8CPqKaa8Ju9b1W/k33WoXMrerSGp&#10;bbxFrFoMQ6jcAehfI/WgD240leSW/j3XofvTRTD0kjH9MVpQ/Eq8H+v0+BvXY5X+eaAPRzTD1rjI&#10;fiRYsP31nOh/2SCKvQ+O9ElOGlljP+1GaAOkPSkrLj8S6NN9zUIfxOKtR6jZT/6q7gc+gkGaALFF&#10;Gc9KDQA000mnGmmgA3N6n86TzHHR2/Oim0AO8+UfxmkNzN/fNMpDQBJ9rm/v/pQLyf8AvD8qgNJQ&#10;BY+3z+o/KgahL6L+VVjTaALn9oy/3VpDqcn9xKqGmGgC9/ab/wDPNaP7Ub/nmv51QpKAND+1W/55&#10;D86Q6qf+eQ/Os84ppoA0f7WP/PH/AMepP7X/AOmP/j1ZtNNAGp/bH/TH/wAepP7Z/wCmH/j1ZdIa&#10;ANT+2v8Aph/49Sf21/0w/wDHqyqSgDVOtf8ATD/x6k/ts/8APD/x6so000Aav9uH/ngP++qQ643/&#10;ADwH/fVZNIaANU64/wDzxX86Q67J2hX86yqQ0Aaf9uzdoU/WmnW5z/yzj/Ws2mk0AaJ1q4/uoPwp&#10;h1i67bB/wGqFNoAvHWLv+8v/AHzTDq12f+Wg/KqZpB1oAtNql3/z2P5Uw6jeH/l4eqxpO1AExvLk&#10;9Zn/ADqIzzHrM/8A30abSUABkc9XY/U009OaKQ9KAEphp1IaAEpKWkoASm0M6IMsyr9TioGvbVOs&#10;8f50ATGkqlJq9kv/AC0Lf7oqu+uwD7sbt+lAGpSVhvr0mfkgQf7xJqu+r3b/AMYQeirQB0ZqF5Y0&#10;5Z1H1Nc1JdTy/fmc/jUJJPU5oA6KTU7SM4Mm4/7IzVWTWk6RQsfdjiseigC9Jqty5+UhB6AVc0Px&#10;Tqeg3v2m1nzk/PG4yrCsWigD6M8J+LbPxTYmSIeVcx8Swk8qfUeoro68G+FguT4xjMO7yxG3m46Y&#10;9695oAKKKKACiiigAooooAKKKKACiiigAooooAKKKKACiiigAooooAKKKKACiiigAooooAKKKKAC&#10;vIfinoOt3Op/2jGktzp6xgBU58r1yPfrmvXqQ8jFAHyiQQcHINJX0lqvg3QdYJa706LzD/y0jG1v&#10;0rjr/wCDlnIWaw1OWHPRJUDgfiMGgDx+iu6u/hN4jtyxhNrcgdPLl2k/99AVgXXhDxDZEifSbkAd&#10;1TcPzFAGJRmpZrW4tziaCSP/AH0IqKgAooooAPxoBI6EiiigCZLq4i/1c8qf7rkVaj1zVoSCmpXQ&#10;x2MrEflms+igDbj8Xa4n/L8zf7yKf6VZTxxrK9Xhf/ejrm6KAOuj8f36/wCstoH+mRVhfiFJ/HYL&#10;+D1xNFAHeJ8QYT9+wk/BxU6+PdPYfPbzr9ADXnlFAHpC+NtIbvOv1T/69Sr4v0c9bhl+qGvMqWgD&#10;1AeKdGb/AJfQPqjf4U8eItIbpfRD65FeWClBFAHqo1zSz/y/2/4uKUatpzdL+2/7+r/jXlVKKAPV&#10;xf2bfdu4D/20FOFxAw4mjP0YGvJ6UUAeseYn99fzpN6/3h+deUgmnB2HRj+dAHqe5f7w/Omlh6j8&#10;68vEsn99vzpwml/56P8A99GgD03I9RSEj1Fea+fN/wA9X/76NKJ5v+er/wDfRoA9HyPWkyPUV52L&#10;ib/ntJ/30aUXE3/PV/8Avo0AehZHqKaSPUVwHny/89X/AO+jR50v/PV/++jQB3uR6ikJHqK4TzZT&#10;1kf86XzH/vt+dAHc7h6ik3D1H51xG9v7x/Ol3H1NAHall/vD86YZYx1dfzrjuaKAOuNxCOsqD/gQ&#10;qM3duP8AlvH/AN9CuVyB1NBlRerqPxoA6g3lt/z2T86Yb62H/LUVzBu4V/jB+lRnUIh91WNAHUm+&#10;tv8Anp+hqOXVLWKMsznA9q5R9RkI+VQvv1qtJK8py7E0AdSfENjjjzT9FqF/EluPuwyH64FczRQB&#10;0DeJV/htz+LUxvEkn8Nuv4tWFRQBrN4huz91I1/DNRNrd83/AC0UfRazqKALb6peuObhx9OP5VC1&#10;zcP96eQ/VzUVFACkk9STSUUUAFFFFABRRRQAUUUUAFFXrHRNT1NgLKxuJ89CiEj867LS/hLrd2Va&#10;+lhsoj1BO9/yHH60Aef1v6B4O1jxDIptbVlt84aeQYQf4/hXr2ifDXQdJ2ySxNeTqc75+R+XSuwR&#10;FjQIihVAwABgCgDA8KeFLPwvY+VD+8uJOZZiOWP+FdDRRQAUUUUAFFFFABRRRQAUUUUAFFFFABRR&#10;RQAUUUUAFFFFABRRRQAUUUUAFFFFABRRRQAUUUUAFFFFABRRRQAUlLRQBFLbQTjE0Ecn+8oNZtx4&#10;W0G6B87SbR89/KGa16KAOQuPhn4VnJI09oye8czj9M4rNn+EGgSA+TcX0Ldv3isP1X+teg0UAeVT&#10;fBiPJMGsuPQPAP5g1Qm+DWogHydUtm/3lYV7JRQB4VN8J/EcZ/d/ZZR6iXH86oy/DbxRH/zDw/8A&#10;uSA19B0UAfOMngXxPF97R7j8MH+tVZPC2vRff0i8/CEn+VfTFFAHy5LpWowf62wuo/8AehYf0qoy&#10;shwykH0Ir6t2juAaY0ETjDxI31UGgD5Uor6kfStOk/1lhav/AL0Kn+lVpPDWhSff0bTz/wBuyf4U&#10;AfMlFfSEngnw1L97RrQf7qbf5VVf4deFXP8AyCUX/dkf/GgD55or39vhj4WbpZOv0laoX+FXhluk&#10;Vyv0m/8ArUAeC0uT617k/wAJPDpHyPeL/wBtQf6VXf4P6M33L27X8jQB4rub1pd7etexN8GtOP3d&#10;VuR9UWom+DNt/Dq834xigDyPe3rRvavVz8GU/h1dvxi/+vUZ+DMnbWF/GH/69AHlnmN7Uvmt6CvT&#10;z8GbntrMX4wn/Go2+DV8Pu6vbn/tkR/WgDzXzm9BR57egr0Vvg5qg6alan/gJqM/B7WAOL20P/fX&#10;+FAHn/2hvQUfaG/uiu8Pwg10dLqyP/A2/wAKYfhF4hHSaxP/AG1b/wCJoA4b7Q/90Uv2l/Ra7Y/C&#10;PxIP+Wlif+2zf/E00/CXxKP4rI/SY/4UAcX9qk9F/Kj7VJ7flXZ/8Kl8S/8ATn/3+P8AhSf8Kn8T&#10;f3bT/v8Af/WoA437TL6j8qT7TMf4/wBK7P8A4VP4n/u2n/f7/wCtR/wqfxP/AHbT/v8Af/WoA4vz&#10;pT/y0b86aZHPV2/Ou2/4VP4n/u2n/f7/AOtR/wAKn8Tf3bT/AL/f/WoA4jJPUmm13P8AwqfxN/dt&#10;P+/3/wBal/4VN4lx/wAuf/f4/wCFAHC0td0PhN4l9bIf9tj/AIU4fCTxIf47Ef8AbY//ABNAHB0l&#10;d+PhF4i7zWA/7at/8TTh8Ide73NkP+Bt/hQB59S16IPg/rPe9tB/31/hUi/BzVD97UbUfRWNAHm9&#10;Femr8Gr/APi1a3H/AGyP+NSD4MXPfWYvwhP+NAHl1Feqj4Myd9YX8If/AK9SD4Mr31c/hF/9egDy&#10;aivXR8Gbbvq8v4RipV+DVgPvarcn6RrQB47RXtcPwf0VGBlu7uQdxwv9K1bf4ZeF7fGbJ5sf89JW&#10;P8sUAfP9WbXT7y9bba2k85/6Zxlv5V9I2vhrRLIAW+k2SEdG8lSfzIzWksaIMIqqB2AxQB87WvgP&#10;xNd42aVMgPeQhR+tb9j8Itanwbu5trYemS5/SvbaSgDzew+Dulxc31/c3B/uxgIP6muo0/wP4c0w&#10;AwaXCzD+OXMh/Ns10NFADI4o4kCRoqKOgUYFP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D/9lQSwECLQAUAAYACAAAACEAihU/mAwBAAAVAgAAEwAA&#10;AAAAAAAAAAAAAAAAAAAAW0NvbnRlbnRfVHlwZXNdLnhtbFBLAQItABQABgAIAAAAIQA4/SH/1gAA&#10;AJQBAAALAAAAAAAAAAAAAAAAAD0BAABfcmVscy8ucmVsc1BLAQItABQABgAIAAAAIQDB2MskdAQA&#10;AOALAAAOAAAAAAAAAAAAAAAAADwCAABkcnMvZTJvRG9jLnhtbFBLAQItABQABgAIAAAAIQBYYLMb&#10;ugAAACIBAAAZAAAAAAAAAAAAAAAAANwGAABkcnMvX3JlbHMvZTJvRG9jLnhtbC5yZWxzUEsBAi0A&#10;FAAGAAgAAAAhAHla3lzdAAAABgEAAA8AAAAAAAAAAAAAAAAAzQcAAGRycy9kb3ducmV2LnhtbFBL&#10;AQItAAoAAAAAAAAAIQDtVFDpSWkAAElpAAAVAAAAAAAAAAAAAAAAANcIAABkcnMvbWVkaWEvaW1h&#10;Z2UxLmpwZWdQSwUGAAAAAAYABgB9AQAAU3IAAAAA&#10;">
                <v:shape id="Picture 5" o:spid="_x0000_s1031" type="#_x0000_t75" alt="MC910215894[1]" style="position:absolute;width:29260;height:320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Pm3xAAAANoAAAAPAAAAZHJzL2Rvd25yZXYueG1sRI9Ba8JA&#10;FITvBf/D8gRvdWOFtEQ3UiyCvViqgeLtkX0msdm3cXersb++WxA8DjPzDTNf9KYVZ3K+saxgMk5A&#10;EJdWN1wpKHarxxcQPiBrbC2Tgit5WOSDhzlm2l74k87bUIkIYZ+hgjqELpPSlzUZ9GPbEUfvYJ3B&#10;EKWrpHZ4iXDTyqckSaXBhuNCjR0tayq/tz9GwSbFot27Xfj4etucrkc7fZ/+slKjYf86AxGoD/fw&#10;rb3WCp7h/0q8ATL/AwAA//8DAFBLAQItABQABgAIAAAAIQDb4fbL7gAAAIUBAAATAAAAAAAAAAAA&#10;AAAAAAAAAABbQ29udGVudF9UeXBlc10ueG1sUEsBAi0AFAAGAAgAAAAhAFr0LFu/AAAAFQEAAAsA&#10;AAAAAAAAAAAAAAAAHwEAAF9yZWxzLy5yZWxzUEsBAi0AFAAGAAgAAAAhAHow+bfEAAAA2gAAAA8A&#10;AAAAAAAAAAAAAAAABwIAAGRycy9kb3ducmV2LnhtbFBLBQYAAAAAAwADALcAAAD4AgAAAAA=&#10;" stroked="t" strokecolor="#948a54">
                  <v:imagedata r:id="rId17" o:title="MC910215894[1]" cropleft="3239f" cropright="3030f"/>
                </v:shape>
                <v:shape id="TextBox 1" o:spid="_x0000_s1032" type="#_x0000_t202" style="position:absolute;left:8997;top:18650;width:10668;height:5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rsidR="00956D1A" w:rsidRPr="00CB1E29" w:rsidRDefault="00956D1A" w:rsidP="00E95662">
                        <w:pPr>
                          <w:pStyle w:val="NormalWeb"/>
                          <w:spacing w:before="0" w:beforeAutospacing="0" w:after="0" w:afterAutospacing="0"/>
                          <w:jc w:val="center"/>
                          <w:textAlignment w:val="baseline"/>
                          <w:rPr>
                            <w:sz w:val="20"/>
                            <w:szCs w:val="20"/>
                          </w:rPr>
                        </w:pPr>
                        <w:r>
                          <w:rPr>
                            <w:rFonts w:ascii="Gigi" w:hAnsi="Gigi"/>
                            <w:b/>
                            <w:color w:val="000000"/>
                            <w:kern w:val="24"/>
                            <w:sz w:val="20"/>
                          </w:rPr>
                          <w:t>The Wired Cup</w:t>
                        </w:r>
                      </w:p>
                    </w:txbxContent>
                  </v:textbox>
                </v:shape>
                <w10:wrap type="square"/>
              </v:group>
            </w:pict>
          </mc:Fallback>
        </mc:AlternateContent>
      </w:r>
      <w:r w:rsidR="00E95662">
        <w:t xml:space="preserve">Bob abrió recientemente una nueva confitería: The Wired Cup. La confitería está muy bien ubicada en una pequeña ciudad universitaria. Para abrir, Bob invirtió $30,000 de su propio dinero y recibió un préstamo de $20,000 de un banco comercial. Gastó $45,000 en los costos iniciales, dejando $5,000 para administrar el negocio. </w:t>
      </w:r>
    </w:p>
    <w:p w:rsidR="00E95662" w:rsidRPr="00E158F7" w:rsidRDefault="00E95662" w:rsidP="00E95662">
      <w:pPr>
        <w:pStyle w:val="case"/>
        <w:rPr>
          <w:sz w:val="16"/>
        </w:rPr>
      </w:pPr>
    </w:p>
    <w:p w:rsidR="00E95662" w:rsidRPr="00E158F7" w:rsidRDefault="00E95662" w:rsidP="00E95662">
      <w:pPr>
        <w:pStyle w:val="case"/>
      </w:pPr>
      <w:r>
        <w:t>The Wired Cup ya es popular entre los estudiantes, el personal de la universidad y los vecinos. A todos le</w:t>
      </w:r>
      <w:r w:rsidR="000115C0">
        <w:t>s</w:t>
      </w:r>
      <w:r>
        <w:t xml:space="preserve"> encanta el café y los productos de panadería. El decano ha comenzado a ordenar cruasanes para el comedor de la facultad. Bob está construyendo un excelente negocio nuevo. </w:t>
      </w:r>
    </w:p>
    <w:p w:rsidR="00E95662" w:rsidRPr="00E158F7" w:rsidRDefault="00E95662" w:rsidP="00E95662">
      <w:pPr>
        <w:pStyle w:val="case"/>
        <w:rPr>
          <w:sz w:val="16"/>
        </w:rPr>
      </w:pPr>
    </w:p>
    <w:p w:rsidR="00E95662" w:rsidRPr="00E158F7" w:rsidRDefault="00E95662" w:rsidP="00E95662">
      <w:pPr>
        <w:pStyle w:val="case"/>
      </w:pPr>
      <w:r>
        <w:t xml:space="preserve">Sin embargo, Bob está preocupado. Él aún no ha podido pagar sus gastos, y se pregunta cuándo podrá. Los $5,000 ya casi están agotados. Ya que sus principales clientes son estudiantes, asume que muchos se irán a casa en los </w:t>
      </w:r>
      <w:r w:rsidR="00F71A0F">
        <w:t xml:space="preserve">días </w:t>
      </w:r>
      <w:r>
        <w:t>feriados y durante el verano. Bob se hace las siguientes preguntas:</w:t>
      </w:r>
    </w:p>
    <w:p w:rsidR="00E95662" w:rsidRPr="00E158F7" w:rsidRDefault="00E95662" w:rsidP="00E95662">
      <w:pPr>
        <w:pStyle w:val="case"/>
        <w:rPr>
          <w:sz w:val="16"/>
        </w:rPr>
      </w:pPr>
    </w:p>
    <w:p w:rsidR="00E95662" w:rsidRPr="00E158F7" w:rsidRDefault="00E95662" w:rsidP="00E95662">
      <w:pPr>
        <w:pStyle w:val="case"/>
        <w:numPr>
          <w:ilvl w:val="0"/>
          <w:numId w:val="33"/>
        </w:numPr>
        <w:spacing w:after="120"/>
        <w:ind w:left="360"/>
      </w:pPr>
      <w:r>
        <w:t xml:space="preserve">¿Cómo pagará sus facturas si hay menos clientes? </w:t>
      </w:r>
    </w:p>
    <w:p w:rsidR="00E95662" w:rsidRPr="00E158F7" w:rsidRDefault="00E95662" w:rsidP="00E95662">
      <w:pPr>
        <w:pStyle w:val="case"/>
        <w:numPr>
          <w:ilvl w:val="0"/>
          <w:numId w:val="33"/>
        </w:numPr>
        <w:spacing w:after="120"/>
        <w:ind w:left="360"/>
      </w:pPr>
      <w:r>
        <w:t xml:space="preserve">¿Juntará suficiente dinero para volver </w:t>
      </w:r>
      <w:r w:rsidR="00F71A0F">
        <w:t>empezar</w:t>
      </w:r>
      <w:r>
        <w:t xml:space="preserve"> en septiembre? </w:t>
      </w:r>
    </w:p>
    <w:p w:rsidR="00E95662" w:rsidRPr="00E158F7" w:rsidRDefault="00E95662" w:rsidP="00E95662">
      <w:pPr>
        <w:pStyle w:val="case"/>
        <w:numPr>
          <w:ilvl w:val="0"/>
          <w:numId w:val="33"/>
        </w:numPr>
        <w:spacing w:after="120"/>
        <w:ind w:left="360"/>
      </w:pPr>
      <w:r>
        <w:t xml:space="preserve">¿Debería comprar a granel para reducir costos? </w:t>
      </w:r>
    </w:p>
    <w:p w:rsidR="00E95662" w:rsidRPr="00E158F7" w:rsidRDefault="00E95662" w:rsidP="00E95662">
      <w:pPr>
        <w:pStyle w:val="case"/>
        <w:numPr>
          <w:ilvl w:val="0"/>
          <w:numId w:val="33"/>
        </w:numPr>
        <w:spacing w:after="120"/>
        <w:ind w:left="360"/>
      </w:pPr>
      <w:r>
        <w:t>¿Le permitirán los proveedores comprar a crédito, o todavía tendrá que pagar en efectivo?</w:t>
      </w:r>
    </w:p>
    <w:p w:rsidR="00E95662" w:rsidRPr="00E158F7" w:rsidRDefault="00E95662" w:rsidP="00E95662">
      <w:pPr>
        <w:pStyle w:val="case"/>
        <w:rPr>
          <w:sz w:val="16"/>
        </w:rPr>
      </w:pPr>
    </w:p>
    <w:p w:rsidR="00E95662" w:rsidRPr="00E158F7" w:rsidRDefault="00E95662" w:rsidP="00E95662">
      <w:pPr>
        <w:pStyle w:val="case"/>
      </w:pPr>
      <w:r>
        <w:t xml:space="preserve">La buena noticia es que Bob está </w:t>
      </w:r>
      <w:r>
        <w:rPr>
          <w:i/>
        </w:rPr>
        <w:t>pensando con anticipación.</w:t>
      </w:r>
      <w:r>
        <w:t xml:space="preserve"> Tiene tiempo para trabajar en encontrar soluciones. A medida que veamos los problemas de </w:t>
      </w:r>
      <w:r w:rsidR="00773705">
        <w:t>flujo de fondos/</w:t>
      </w:r>
      <w:r w:rsidR="00245487">
        <w:t>efectivo</w:t>
      </w:r>
      <w:r w:rsidR="00773705">
        <w:t xml:space="preserve"> </w:t>
      </w:r>
      <w:r>
        <w:t>de The Wired Cup, ustedes podrán aplicar estos conceptos a sus propios negocios.</w:t>
      </w:r>
      <w:bookmarkEnd w:id="36"/>
    </w:p>
    <w:p w:rsidR="00E95662" w:rsidRPr="00E158F7" w:rsidRDefault="00E95662" w:rsidP="00E95662">
      <w:pPr>
        <w:pStyle w:val="case"/>
      </w:pPr>
    </w:p>
    <w:p w:rsidR="00E95662" w:rsidRPr="00E158F7" w:rsidRDefault="00E95662" w:rsidP="00E95662"/>
    <w:p w:rsidR="00E95662" w:rsidRPr="00E158F7" w:rsidRDefault="00E95662" w:rsidP="00E95662">
      <w:pPr>
        <w:rPr>
          <w:rFonts w:ascii="Calibri" w:hAnsi="Calibri"/>
          <w:b/>
        </w:rPr>
      </w:pPr>
      <w:r>
        <w:rPr>
          <w:rFonts w:ascii="Calibri" w:hAnsi="Calibri"/>
          <w:b/>
        </w:rPr>
        <w:t>Notas</w:t>
      </w:r>
    </w:p>
    <w:p w:rsidR="00E95662" w:rsidRPr="00E158F7" w:rsidRDefault="00E95662" w:rsidP="00E9566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6"/>
      </w:tblGrid>
      <w:tr w:rsidR="00E95662" w:rsidRPr="00E158F7" w:rsidTr="00E95662">
        <w:trPr>
          <w:trHeight w:val="576"/>
        </w:trPr>
        <w:tc>
          <w:tcPr>
            <w:tcW w:w="11016" w:type="dxa"/>
            <w:shd w:val="clear" w:color="auto" w:fill="auto"/>
          </w:tcPr>
          <w:p w:rsidR="00E95662" w:rsidRPr="00E158F7" w:rsidRDefault="00E95662" w:rsidP="00E95662"/>
        </w:tc>
      </w:tr>
      <w:tr w:rsidR="00E95662" w:rsidRPr="00E158F7" w:rsidTr="00E95662">
        <w:trPr>
          <w:trHeight w:val="576"/>
        </w:trPr>
        <w:tc>
          <w:tcPr>
            <w:tcW w:w="11016" w:type="dxa"/>
            <w:shd w:val="clear" w:color="auto" w:fill="auto"/>
          </w:tcPr>
          <w:p w:rsidR="00E95662" w:rsidRPr="00E158F7" w:rsidRDefault="00E95662" w:rsidP="00E95662"/>
        </w:tc>
      </w:tr>
      <w:tr w:rsidR="00E95662" w:rsidRPr="00E158F7" w:rsidTr="00E95662">
        <w:trPr>
          <w:trHeight w:val="576"/>
        </w:trPr>
        <w:tc>
          <w:tcPr>
            <w:tcW w:w="11016" w:type="dxa"/>
            <w:shd w:val="clear" w:color="auto" w:fill="auto"/>
          </w:tcPr>
          <w:p w:rsidR="00E95662" w:rsidRPr="00E158F7" w:rsidRDefault="00E95662" w:rsidP="00E95662"/>
        </w:tc>
      </w:tr>
      <w:tr w:rsidR="00E95662" w:rsidRPr="00E158F7" w:rsidTr="00E95662">
        <w:trPr>
          <w:trHeight w:val="576"/>
        </w:trPr>
        <w:tc>
          <w:tcPr>
            <w:tcW w:w="11016" w:type="dxa"/>
            <w:shd w:val="clear" w:color="auto" w:fill="auto"/>
          </w:tcPr>
          <w:p w:rsidR="00E95662" w:rsidRPr="00E158F7" w:rsidRDefault="00E95662" w:rsidP="00E95662"/>
        </w:tc>
      </w:tr>
      <w:tr w:rsidR="00E95662" w:rsidRPr="00E158F7" w:rsidTr="00E95662">
        <w:trPr>
          <w:trHeight w:val="576"/>
        </w:trPr>
        <w:tc>
          <w:tcPr>
            <w:tcW w:w="11016" w:type="dxa"/>
            <w:shd w:val="clear" w:color="auto" w:fill="auto"/>
          </w:tcPr>
          <w:p w:rsidR="00E95662" w:rsidRPr="00E158F7" w:rsidRDefault="00E95662" w:rsidP="00E95662"/>
        </w:tc>
      </w:tr>
      <w:tr w:rsidR="00E95662" w:rsidRPr="00E158F7" w:rsidTr="00E95662">
        <w:trPr>
          <w:trHeight w:val="576"/>
        </w:trPr>
        <w:tc>
          <w:tcPr>
            <w:tcW w:w="11016" w:type="dxa"/>
            <w:shd w:val="clear" w:color="auto" w:fill="auto"/>
          </w:tcPr>
          <w:p w:rsidR="00E95662" w:rsidRPr="00E158F7" w:rsidRDefault="00E95662" w:rsidP="00E95662"/>
        </w:tc>
      </w:tr>
    </w:tbl>
    <w:p w:rsidR="00E95662" w:rsidRPr="00E158F7" w:rsidRDefault="00E95662">
      <w:r>
        <w:br w:type="page"/>
      </w:r>
    </w:p>
    <w:p w:rsidR="00E95662" w:rsidRPr="00E158F7" w:rsidRDefault="00E95662" w:rsidP="00E95662">
      <w:pPr>
        <w:pStyle w:val="Heading1"/>
      </w:pPr>
      <w:bookmarkStart w:id="37" w:name="_Toc460242267"/>
      <w:r>
        <w:t>Abrir un balance general para The Wired Cup</w:t>
      </w:r>
      <w:bookmarkEnd w:id="37"/>
    </w:p>
    <w:tbl>
      <w:tblPr>
        <w:tblW w:w="10336" w:type="dxa"/>
        <w:tblInd w:w="108" w:type="dxa"/>
        <w:tblLook w:val="04A0" w:firstRow="1" w:lastRow="0" w:firstColumn="1" w:lastColumn="0" w:noHBand="0" w:noVBand="1"/>
      </w:tblPr>
      <w:tblGrid>
        <w:gridCol w:w="3038"/>
        <w:gridCol w:w="1652"/>
        <w:gridCol w:w="890"/>
        <w:gridCol w:w="2791"/>
        <w:gridCol w:w="1965"/>
      </w:tblGrid>
      <w:tr w:rsidR="00E95662" w:rsidRPr="00E158F7" w:rsidTr="00E95662">
        <w:trPr>
          <w:trHeight w:val="315"/>
        </w:trPr>
        <w:tc>
          <w:tcPr>
            <w:tcW w:w="10336" w:type="dxa"/>
            <w:gridSpan w:val="5"/>
            <w:tcBorders>
              <w:top w:val="single" w:sz="4" w:space="0" w:color="auto"/>
              <w:left w:val="single" w:sz="4" w:space="0" w:color="auto"/>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b/>
                <w:bCs/>
                <w:szCs w:val="24"/>
              </w:rPr>
            </w:pPr>
            <w:r>
              <w:rPr>
                <w:rFonts w:ascii="Arial Narrow" w:hAnsi="Arial Narrow"/>
                <w:b/>
              </w:rPr>
              <w:t>1° año: abrir un balance general inicial</w:t>
            </w:r>
          </w:p>
        </w:tc>
      </w:tr>
      <w:tr w:rsidR="00E95662" w:rsidRPr="00E158F7" w:rsidTr="00E95662">
        <w:trPr>
          <w:trHeight w:val="270"/>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The Wired Cup</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E95662" w:rsidRPr="00E158F7" w:rsidTr="00E95662">
        <w:trPr>
          <w:trHeight w:val="270"/>
        </w:trPr>
        <w:tc>
          <w:tcPr>
            <w:tcW w:w="4690" w:type="dxa"/>
            <w:gridSpan w:val="2"/>
            <w:tcBorders>
              <w:top w:val="single" w:sz="8" w:space="0" w:color="auto"/>
              <w:left w:val="single" w:sz="4" w:space="0" w:color="auto"/>
              <w:bottom w:val="single" w:sz="8" w:space="0" w:color="auto"/>
              <w:right w:val="single" w:sz="8" w:space="0" w:color="000000"/>
            </w:tcBorders>
            <w:shd w:val="clear" w:color="auto" w:fill="auto"/>
            <w:noWrap/>
            <w:vAlign w:val="bottom"/>
            <w:hideMark/>
          </w:tcPr>
          <w:p w:rsidR="00E95662" w:rsidRPr="00E158F7" w:rsidRDefault="00E95662" w:rsidP="00E95662">
            <w:pPr>
              <w:jc w:val="center"/>
              <w:rPr>
                <w:rFonts w:ascii="Arial Narrow" w:hAnsi="Arial Narrow" w:cs="Arial"/>
                <w:b/>
                <w:bCs/>
                <w:i/>
                <w:iCs/>
                <w:sz w:val="20"/>
              </w:rPr>
            </w:pPr>
            <w:r>
              <w:rPr>
                <w:rFonts w:ascii="Arial Narrow" w:hAnsi="Arial Narrow"/>
                <w:b/>
                <w:i/>
                <w:sz w:val="20"/>
              </w:rPr>
              <w:t>Activos</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4756" w:type="dxa"/>
            <w:gridSpan w:val="2"/>
            <w:tcBorders>
              <w:top w:val="single" w:sz="8" w:space="0" w:color="auto"/>
              <w:left w:val="single" w:sz="8" w:space="0" w:color="auto"/>
              <w:bottom w:val="single" w:sz="8" w:space="0" w:color="auto"/>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b/>
                <w:bCs/>
                <w:i/>
                <w:iCs/>
                <w:sz w:val="20"/>
              </w:rPr>
            </w:pPr>
            <w:r>
              <w:rPr>
                <w:rFonts w:ascii="Arial Narrow" w:hAnsi="Arial Narrow"/>
                <w:b/>
                <w:i/>
                <w:sz w:val="20"/>
              </w:rPr>
              <w:t>Pasivos</w:t>
            </w:r>
          </w:p>
        </w:tc>
      </w:tr>
      <w:tr w:rsidR="00E95662" w:rsidRPr="00E158F7" w:rsidTr="00E95662">
        <w:trPr>
          <w:trHeight w:val="330"/>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jc w:val="center"/>
              <w:rPr>
                <w:rFonts w:ascii="Arial Narrow" w:hAnsi="Arial Narrow" w:cs="Arial"/>
                <w:b/>
                <w:bCs/>
                <w:i/>
                <w:iCs/>
                <w:sz w:val="20"/>
              </w:rPr>
            </w:pPr>
            <w:r>
              <w:rPr>
                <w:rFonts w:ascii="Arial Narrow" w:hAnsi="Arial Narrow"/>
                <w:b/>
                <w:i/>
                <w:sz w:val="20"/>
              </w:rPr>
              <w:t>Activos actuales:</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b/>
                <w:bCs/>
                <w:i/>
                <w:iCs/>
                <w:sz w:val="20"/>
              </w:rPr>
            </w:pPr>
            <w:r>
              <w:rPr>
                <w:rFonts w:ascii="Arial Narrow" w:hAnsi="Arial Narrow"/>
                <w:b/>
                <w:i/>
                <w:sz w:val="20"/>
              </w:rPr>
              <w:t>Pasivos actuales:</w:t>
            </w: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olor w:val="000000"/>
                <w:szCs w:val="24"/>
              </w:rPr>
            </w:pPr>
          </w:p>
        </w:tc>
      </w:tr>
      <w:tr w:rsidR="00E95662" w:rsidRPr="00E158F7" w:rsidTr="00E95662">
        <w:trPr>
          <w:trHeight w:val="270"/>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Efectivo</w:t>
            </w:r>
          </w:p>
        </w:tc>
        <w:tc>
          <w:tcPr>
            <w:tcW w:w="1652"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5,000</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F71A0F" w:rsidP="00E95662">
            <w:pPr>
              <w:jc w:val="center"/>
              <w:rPr>
                <w:rFonts w:ascii="Arial Narrow" w:hAnsi="Arial Narrow" w:cs="Arial"/>
                <w:sz w:val="20"/>
              </w:rPr>
            </w:pPr>
            <w:r>
              <w:rPr>
                <w:rFonts w:ascii="Arial Narrow" w:hAnsi="Arial Narrow"/>
                <w:sz w:val="20"/>
              </w:rPr>
              <w:t>Deudas a</w:t>
            </w:r>
            <w:r w:rsidR="00234D11">
              <w:rPr>
                <w:rFonts w:ascii="Arial Narrow" w:hAnsi="Arial Narrow"/>
                <w:sz w:val="20"/>
              </w:rPr>
              <w:t>l</w:t>
            </w:r>
            <w:r>
              <w:rPr>
                <w:rFonts w:ascii="Arial Narrow" w:hAnsi="Arial Narrow"/>
                <w:sz w:val="20"/>
              </w:rPr>
              <w:t xml:space="preserve"> banco</w:t>
            </w: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3,371</w:t>
            </w:r>
          </w:p>
        </w:tc>
      </w:tr>
      <w:tr w:rsidR="00E95662" w:rsidRPr="00E158F7" w:rsidTr="00E95662">
        <w:trPr>
          <w:trHeight w:val="255"/>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Cuentas por cobrar</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Cuentas por pagar</w:t>
            </w: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w:t>
            </w:r>
          </w:p>
        </w:tc>
      </w:tr>
      <w:tr w:rsidR="00E95662" w:rsidRPr="00E158F7" w:rsidTr="00E95662">
        <w:trPr>
          <w:trHeight w:val="255"/>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jc w:val="center"/>
              <w:rPr>
                <w:rFonts w:ascii="Arial Narrow" w:hAnsi="Arial Narrow" w:cs="Arial"/>
                <w:b/>
                <w:bCs/>
                <w:i/>
                <w:iCs/>
                <w:sz w:val="20"/>
              </w:rPr>
            </w:pPr>
            <w:r>
              <w:rPr>
                <w:rFonts w:ascii="Arial Narrow" w:hAnsi="Arial Narrow"/>
                <w:b/>
                <w:i/>
                <w:sz w:val="20"/>
              </w:rPr>
              <w:t>Gastos previos a la apertura</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E95662" w:rsidRPr="00E158F7" w:rsidTr="00E95662">
        <w:trPr>
          <w:trHeight w:val="255"/>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ind w:firstLineChars="200" w:firstLine="400"/>
              <w:jc w:val="center"/>
              <w:rPr>
                <w:rFonts w:ascii="Arial Narrow" w:hAnsi="Arial Narrow" w:cs="Arial"/>
                <w:sz w:val="20"/>
              </w:rPr>
            </w:pPr>
            <w:r>
              <w:rPr>
                <w:rFonts w:ascii="Arial Narrow" w:hAnsi="Arial Narrow"/>
                <w:sz w:val="20"/>
              </w:rPr>
              <w:t>Contabilidad</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250</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b/>
                <w:bCs/>
                <w:i/>
                <w:iCs/>
                <w:sz w:val="20"/>
              </w:rPr>
            </w:pPr>
            <w:r>
              <w:rPr>
                <w:rFonts w:ascii="Arial Narrow" w:hAnsi="Arial Narrow"/>
                <w:b/>
                <w:i/>
                <w:sz w:val="20"/>
              </w:rPr>
              <w:t>Pasivos a largo plazo:</w:t>
            </w: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color w:val="000000"/>
                <w:sz w:val="20"/>
              </w:rPr>
            </w:pPr>
            <w:r>
              <w:rPr>
                <w:rFonts w:ascii="Arial Narrow" w:hAnsi="Arial Narrow"/>
                <w:color w:val="000000"/>
                <w:sz w:val="20"/>
              </w:rPr>
              <w:t>$                 16,629</w:t>
            </w:r>
          </w:p>
        </w:tc>
      </w:tr>
      <w:tr w:rsidR="00E95662" w:rsidRPr="00E158F7" w:rsidTr="00E95662">
        <w:trPr>
          <w:trHeight w:val="270"/>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ind w:firstLineChars="200" w:firstLine="400"/>
              <w:jc w:val="center"/>
              <w:rPr>
                <w:rFonts w:ascii="Arial Narrow" w:hAnsi="Arial Narrow" w:cs="Arial"/>
                <w:sz w:val="20"/>
              </w:rPr>
            </w:pPr>
            <w:r>
              <w:rPr>
                <w:rFonts w:ascii="Arial Narrow" w:hAnsi="Arial Narrow"/>
                <w:sz w:val="20"/>
              </w:rPr>
              <w:t>Publicidad</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500</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b/>
                <w:bCs/>
                <w:i/>
                <w:iCs/>
                <w:color w:val="0000FF"/>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E95662" w:rsidRPr="00E158F7" w:rsidTr="00E95662">
        <w:trPr>
          <w:trHeight w:val="270"/>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ind w:firstLineChars="200" w:firstLine="400"/>
              <w:jc w:val="center"/>
              <w:rPr>
                <w:rFonts w:ascii="Arial Narrow" w:hAnsi="Arial Narrow" w:cs="Arial"/>
                <w:sz w:val="20"/>
              </w:rPr>
            </w:pPr>
            <w:r>
              <w:rPr>
                <w:rFonts w:ascii="Arial Narrow" w:hAnsi="Arial Narrow"/>
                <w:sz w:val="20"/>
              </w:rPr>
              <w:t>Comisiones bancarias</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350</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E95662" w:rsidRPr="00E158F7" w:rsidRDefault="00E95662" w:rsidP="00E95662">
            <w:pPr>
              <w:jc w:val="center"/>
              <w:rPr>
                <w:rFonts w:ascii="Arial Narrow" w:hAnsi="Arial Narrow" w:cs="Arial"/>
                <w:b/>
                <w:bCs/>
                <w:i/>
                <w:iCs/>
                <w:sz w:val="20"/>
              </w:rPr>
            </w:pPr>
            <w:r>
              <w:rPr>
                <w:rFonts w:ascii="Arial Narrow" w:hAnsi="Arial Narrow"/>
                <w:b/>
                <w:i/>
                <w:sz w:val="20"/>
              </w:rPr>
              <w:t>Pasivos totales</w:t>
            </w:r>
          </w:p>
        </w:tc>
        <w:tc>
          <w:tcPr>
            <w:tcW w:w="1965" w:type="dxa"/>
            <w:tcBorders>
              <w:top w:val="single" w:sz="8" w:space="0" w:color="auto"/>
              <w:left w:val="nil"/>
              <w:bottom w:val="single" w:sz="8" w:space="0" w:color="auto"/>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b/>
                <w:bCs/>
                <w:sz w:val="20"/>
              </w:rPr>
            </w:pPr>
            <w:r>
              <w:rPr>
                <w:rFonts w:ascii="Arial Narrow" w:hAnsi="Arial Narrow"/>
                <w:b/>
                <w:sz w:val="20"/>
              </w:rPr>
              <w:t>$                 20,000</w:t>
            </w:r>
          </w:p>
        </w:tc>
      </w:tr>
      <w:tr w:rsidR="00E95662" w:rsidRPr="00E158F7" w:rsidTr="00E95662">
        <w:trPr>
          <w:trHeight w:val="255"/>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ind w:firstLineChars="200" w:firstLine="400"/>
              <w:jc w:val="center"/>
              <w:rPr>
                <w:rFonts w:ascii="Arial Narrow" w:hAnsi="Arial Narrow" w:cs="Arial"/>
                <w:sz w:val="20"/>
              </w:rPr>
            </w:pPr>
            <w:r>
              <w:rPr>
                <w:rFonts w:ascii="Arial Narrow" w:hAnsi="Arial Narrow"/>
                <w:sz w:val="20"/>
              </w:rPr>
              <w:t>Servicios de cable/internet</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200</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b/>
                <w:bCs/>
                <w:i/>
                <w:iCs/>
                <w:color w:val="0000FF"/>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E95662" w:rsidRPr="00E158F7" w:rsidTr="00E95662">
        <w:trPr>
          <w:trHeight w:val="255"/>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ind w:firstLineChars="200" w:firstLine="400"/>
              <w:jc w:val="center"/>
              <w:rPr>
                <w:rFonts w:ascii="Arial Narrow" w:hAnsi="Arial Narrow" w:cs="Arial"/>
                <w:sz w:val="20"/>
              </w:rPr>
            </w:pPr>
            <w:r>
              <w:rPr>
                <w:rFonts w:ascii="Arial Narrow" w:hAnsi="Arial Narrow"/>
                <w:sz w:val="20"/>
              </w:rPr>
              <w:t>Seguro</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2,000</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b/>
                <w:bCs/>
                <w:i/>
                <w:iCs/>
                <w:color w:val="0000FF"/>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E95662" w:rsidRPr="00E158F7" w:rsidTr="00E95662">
        <w:trPr>
          <w:trHeight w:val="255"/>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ind w:firstLineChars="200" w:firstLine="400"/>
              <w:jc w:val="center"/>
              <w:rPr>
                <w:rFonts w:ascii="Arial Narrow" w:hAnsi="Arial Narrow" w:cs="Arial"/>
                <w:sz w:val="20"/>
              </w:rPr>
            </w:pPr>
            <w:r>
              <w:rPr>
                <w:rFonts w:ascii="Arial Narrow" w:hAnsi="Arial Narrow"/>
                <w:sz w:val="20"/>
              </w:rPr>
              <w:t>Ingredientes</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3,500</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b/>
                <w:bCs/>
                <w:i/>
                <w:iCs/>
                <w:color w:val="0000FF"/>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E95662" w:rsidRPr="00E158F7" w:rsidTr="00E95662">
        <w:trPr>
          <w:trHeight w:val="255"/>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ind w:firstLineChars="200" w:firstLine="400"/>
              <w:jc w:val="center"/>
              <w:rPr>
                <w:rFonts w:ascii="Arial Narrow" w:hAnsi="Arial Narrow" w:cs="Arial"/>
                <w:sz w:val="20"/>
              </w:rPr>
            </w:pPr>
            <w:r>
              <w:rPr>
                <w:rFonts w:ascii="Arial Narrow" w:hAnsi="Arial Narrow"/>
                <w:sz w:val="20"/>
              </w:rPr>
              <w:t>Artículos de limpieza</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75</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b/>
                <w:bCs/>
                <w:i/>
                <w:iCs/>
                <w:color w:val="0000FF"/>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E95662" w:rsidRPr="00E158F7" w:rsidTr="00E95662">
        <w:trPr>
          <w:trHeight w:val="255"/>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ind w:firstLineChars="200" w:firstLine="400"/>
              <w:jc w:val="center"/>
              <w:rPr>
                <w:rFonts w:ascii="Arial Narrow" w:hAnsi="Arial Narrow" w:cs="Arial"/>
                <w:sz w:val="20"/>
              </w:rPr>
            </w:pPr>
            <w:r>
              <w:rPr>
                <w:rFonts w:ascii="Arial Narrow" w:hAnsi="Arial Narrow"/>
                <w:sz w:val="20"/>
              </w:rPr>
              <w:t>Alquiler</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1,350</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b/>
                <w:bCs/>
                <w:i/>
                <w:iCs/>
                <w:color w:val="0000FF"/>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E95662" w:rsidRPr="00E158F7" w:rsidTr="00E95662">
        <w:trPr>
          <w:trHeight w:val="255"/>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ind w:firstLineChars="200" w:firstLine="400"/>
              <w:jc w:val="center"/>
              <w:rPr>
                <w:rFonts w:ascii="Arial Narrow" w:hAnsi="Arial Narrow" w:cs="Arial"/>
                <w:sz w:val="20"/>
              </w:rPr>
            </w:pPr>
            <w:r>
              <w:rPr>
                <w:rFonts w:ascii="Arial Narrow" w:hAnsi="Arial Narrow"/>
                <w:sz w:val="20"/>
              </w:rPr>
              <w:t>Cargos legales</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2,500</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b/>
                <w:bCs/>
                <w:i/>
                <w:iCs/>
                <w:color w:val="0000FF"/>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E95662" w:rsidRPr="00E158F7" w:rsidTr="00E95662">
        <w:trPr>
          <w:trHeight w:val="255"/>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F71A0F">
            <w:pPr>
              <w:ind w:firstLineChars="200" w:firstLine="400"/>
              <w:jc w:val="center"/>
              <w:rPr>
                <w:rFonts w:ascii="Arial Narrow" w:hAnsi="Arial Narrow" w:cs="Arial"/>
                <w:sz w:val="20"/>
              </w:rPr>
            </w:pPr>
            <w:r>
              <w:rPr>
                <w:rFonts w:ascii="Arial Narrow" w:hAnsi="Arial Narrow"/>
                <w:sz w:val="20"/>
              </w:rPr>
              <w:t>Licencias/</w:t>
            </w:r>
            <w:r w:rsidR="00F71A0F">
              <w:rPr>
                <w:rFonts w:ascii="Arial Narrow" w:hAnsi="Arial Narrow"/>
                <w:sz w:val="20"/>
              </w:rPr>
              <w:t>primas</w:t>
            </w:r>
            <w:r>
              <w:rPr>
                <w:rFonts w:ascii="Arial Narrow" w:hAnsi="Arial Narrow"/>
                <w:sz w:val="20"/>
              </w:rPr>
              <w:t>/permisos</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1,500</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b/>
                <w:bCs/>
                <w:i/>
                <w:iCs/>
                <w:color w:val="0000FF"/>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E95662" w:rsidRPr="00E158F7" w:rsidTr="00E95662">
        <w:trPr>
          <w:trHeight w:val="255"/>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ind w:firstLineChars="200" w:firstLine="400"/>
              <w:jc w:val="center"/>
              <w:rPr>
                <w:rFonts w:ascii="Arial Narrow" w:hAnsi="Arial Narrow" w:cs="Arial"/>
                <w:sz w:val="20"/>
              </w:rPr>
            </w:pPr>
            <w:r>
              <w:rPr>
                <w:rFonts w:ascii="Arial Narrow" w:hAnsi="Arial Narrow"/>
                <w:sz w:val="20"/>
              </w:rPr>
              <w:t>Nómina</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2,400</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b/>
                <w:bCs/>
                <w:i/>
                <w:iCs/>
                <w:color w:val="0000FF"/>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E95662" w:rsidRPr="00E158F7" w:rsidTr="00E95662">
        <w:trPr>
          <w:trHeight w:val="255"/>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ind w:firstLineChars="200" w:firstLine="400"/>
              <w:jc w:val="center"/>
              <w:rPr>
                <w:rFonts w:ascii="Arial Narrow" w:hAnsi="Arial Narrow" w:cs="Arial"/>
                <w:sz w:val="20"/>
              </w:rPr>
            </w:pPr>
            <w:r>
              <w:rPr>
                <w:rFonts w:ascii="Arial Narrow" w:hAnsi="Arial Narrow"/>
                <w:sz w:val="20"/>
              </w:rPr>
              <w:t>Impuestos de nómina</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360</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b/>
                <w:bCs/>
                <w:i/>
                <w:iCs/>
                <w:color w:val="0000FF"/>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E95662" w:rsidRPr="00E158F7" w:rsidTr="00E95662">
        <w:trPr>
          <w:trHeight w:val="255"/>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ind w:firstLineChars="200" w:firstLine="400"/>
              <w:jc w:val="center"/>
              <w:rPr>
                <w:rFonts w:ascii="Arial Narrow" w:hAnsi="Arial Narrow" w:cs="Arial"/>
                <w:sz w:val="20"/>
              </w:rPr>
            </w:pPr>
            <w:r>
              <w:rPr>
                <w:rFonts w:ascii="Arial Narrow" w:hAnsi="Arial Narrow"/>
                <w:sz w:val="20"/>
              </w:rPr>
              <w:t>Servicios telefónicos</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150</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E95662" w:rsidRPr="00E158F7" w:rsidTr="00E95662">
        <w:trPr>
          <w:trHeight w:val="270"/>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ind w:firstLineChars="200" w:firstLine="400"/>
              <w:jc w:val="center"/>
              <w:rPr>
                <w:rFonts w:ascii="Arial Narrow" w:hAnsi="Arial Narrow" w:cs="Arial"/>
                <w:sz w:val="20"/>
              </w:rPr>
            </w:pPr>
            <w:r>
              <w:rPr>
                <w:rFonts w:ascii="Arial Narrow" w:hAnsi="Arial Narrow"/>
                <w:sz w:val="20"/>
              </w:rPr>
              <w:t>Servicios públicos</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365</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E95662" w:rsidRPr="00E158F7" w:rsidTr="00E95662">
        <w:trPr>
          <w:trHeight w:val="315"/>
        </w:trPr>
        <w:tc>
          <w:tcPr>
            <w:tcW w:w="3038" w:type="dxa"/>
            <w:tcBorders>
              <w:top w:val="single" w:sz="8" w:space="0" w:color="auto"/>
              <w:left w:val="single" w:sz="4" w:space="0" w:color="auto"/>
              <w:bottom w:val="single" w:sz="8" w:space="0" w:color="auto"/>
              <w:right w:val="single" w:sz="8" w:space="0" w:color="auto"/>
            </w:tcBorders>
            <w:shd w:val="clear" w:color="auto" w:fill="auto"/>
            <w:noWrap/>
            <w:vAlign w:val="bottom"/>
            <w:hideMark/>
          </w:tcPr>
          <w:p w:rsidR="00E95662" w:rsidRPr="00E158F7" w:rsidRDefault="00E95662" w:rsidP="00245487">
            <w:pPr>
              <w:ind w:firstLineChars="200" w:firstLine="402"/>
              <w:jc w:val="center"/>
              <w:rPr>
                <w:rFonts w:ascii="Arial Narrow" w:hAnsi="Arial Narrow" w:cs="Arial"/>
                <w:b/>
                <w:bCs/>
                <w:i/>
                <w:iCs/>
                <w:sz w:val="20"/>
              </w:rPr>
            </w:pPr>
            <w:r>
              <w:rPr>
                <w:rFonts w:ascii="Arial Narrow" w:hAnsi="Arial Narrow"/>
                <w:b/>
                <w:i/>
                <w:sz w:val="20"/>
              </w:rPr>
              <w:t>Total de activos actuales</w:t>
            </w:r>
          </w:p>
        </w:tc>
        <w:tc>
          <w:tcPr>
            <w:tcW w:w="1652" w:type="dxa"/>
            <w:tcBorders>
              <w:top w:val="single" w:sz="8" w:space="0" w:color="auto"/>
              <w:left w:val="nil"/>
              <w:bottom w:val="single" w:sz="8" w:space="0" w:color="auto"/>
              <w:right w:val="single" w:sz="8" w:space="0" w:color="auto"/>
            </w:tcBorders>
            <w:shd w:val="clear" w:color="auto" w:fill="auto"/>
            <w:noWrap/>
            <w:vAlign w:val="bottom"/>
            <w:hideMark/>
          </w:tcPr>
          <w:p w:rsidR="00E95662" w:rsidRPr="00E158F7" w:rsidRDefault="00E95662" w:rsidP="00E95662">
            <w:pPr>
              <w:jc w:val="center"/>
              <w:rPr>
                <w:rFonts w:ascii="Arial Narrow" w:hAnsi="Arial Narrow" w:cs="Arial"/>
                <w:b/>
                <w:bCs/>
                <w:sz w:val="20"/>
              </w:rPr>
            </w:pPr>
            <w:r>
              <w:rPr>
                <w:rFonts w:ascii="Arial Narrow" w:hAnsi="Arial Narrow"/>
                <w:b/>
                <w:sz w:val="20"/>
              </w:rPr>
              <w:t>$            15,500</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4756" w:type="dxa"/>
            <w:gridSpan w:val="2"/>
            <w:tcBorders>
              <w:top w:val="single" w:sz="8" w:space="0" w:color="auto"/>
              <w:left w:val="single" w:sz="8" w:space="0" w:color="auto"/>
              <w:bottom w:val="single" w:sz="8" w:space="0" w:color="auto"/>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b/>
                <w:bCs/>
                <w:sz w:val="22"/>
                <w:szCs w:val="22"/>
              </w:rPr>
            </w:pPr>
            <w:r>
              <w:rPr>
                <w:rFonts w:ascii="Arial Narrow" w:hAnsi="Arial Narrow"/>
                <w:b/>
                <w:sz w:val="22"/>
              </w:rPr>
              <w:t>Patrimonio</w:t>
            </w:r>
          </w:p>
        </w:tc>
      </w:tr>
      <w:tr w:rsidR="00E95662" w:rsidRPr="00E158F7" w:rsidTr="00E95662">
        <w:trPr>
          <w:trHeight w:val="255"/>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Capital del propietario</w:t>
            </w: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30,000</w:t>
            </w:r>
          </w:p>
        </w:tc>
      </w:tr>
      <w:tr w:rsidR="00E95662" w:rsidRPr="00E158F7" w:rsidTr="00E95662">
        <w:trPr>
          <w:trHeight w:val="270"/>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jc w:val="center"/>
              <w:rPr>
                <w:rFonts w:ascii="Arial Narrow" w:hAnsi="Arial Narrow" w:cs="Arial"/>
                <w:b/>
                <w:bCs/>
                <w:sz w:val="20"/>
              </w:rPr>
            </w:pPr>
            <w:r>
              <w:rPr>
                <w:rFonts w:ascii="Arial Narrow" w:hAnsi="Arial Narrow"/>
                <w:b/>
                <w:sz w:val="20"/>
              </w:rPr>
              <w:t>Activos fijos:</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E95662" w:rsidRPr="00E158F7" w:rsidTr="00E95662">
        <w:trPr>
          <w:trHeight w:val="270"/>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ind w:firstLineChars="200" w:firstLine="400"/>
              <w:jc w:val="center"/>
              <w:rPr>
                <w:rFonts w:ascii="Arial Narrow" w:hAnsi="Arial Narrow" w:cs="Arial"/>
                <w:sz w:val="20"/>
              </w:rPr>
            </w:pPr>
            <w:r>
              <w:rPr>
                <w:rFonts w:ascii="Arial Narrow" w:hAnsi="Arial Narrow"/>
                <w:sz w:val="20"/>
              </w:rPr>
              <w:t>Equipamiento de cocina</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9,000</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E95662" w:rsidRPr="00E158F7" w:rsidRDefault="00E95662" w:rsidP="00E95662">
            <w:pPr>
              <w:jc w:val="center"/>
              <w:rPr>
                <w:rFonts w:ascii="Arial Narrow" w:hAnsi="Arial Narrow" w:cs="Arial"/>
                <w:b/>
                <w:bCs/>
                <w:i/>
                <w:iCs/>
                <w:sz w:val="20"/>
              </w:rPr>
            </w:pPr>
            <w:r>
              <w:rPr>
                <w:rFonts w:ascii="Arial Narrow" w:hAnsi="Arial Narrow"/>
                <w:b/>
                <w:i/>
                <w:sz w:val="20"/>
              </w:rPr>
              <w:t>Capital total</w:t>
            </w:r>
          </w:p>
        </w:tc>
        <w:tc>
          <w:tcPr>
            <w:tcW w:w="1965" w:type="dxa"/>
            <w:tcBorders>
              <w:top w:val="single" w:sz="8" w:space="0" w:color="auto"/>
              <w:left w:val="nil"/>
              <w:bottom w:val="single" w:sz="8" w:space="0" w:color="auto"/>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b/>
                <w:bCs/>
                <w:sz w:val="20"/>
              </w:rPr>
            </w:pPr>
            <w:r>
              <w:rPr>
                <w:rFonts w:ascii="Arial Narrow" w:hAnsi="Arial Narrow"/>
                <w:b/>
                <w:sz w:val="20"/>
              </w:rPr>
              <w:t>$                 30,000</w:t>
            </w:r>
          </w:p>
        </w:tc>
      </w:tr>
      <w:tr w:rsidR="00E95662" w:rsidRPr="00E158F7" w:rsidTr="00E95662">
        <w:trPr>
          <w:trHeight w:val="255"/>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ind w:firstLineChars="200" w:firstLine="400"/>
              <w:jc w:val="center"/>
              <w:rPr>
                <w:rFonts w:ascii="Arial Narrow" w:hAnsi="Arial Narrow" w:cs="Arial"/>
                <w:sz w:val="20"/>
              </w:rPr>
            </w:pPr>
            <w:r>
              <w:rPr>
                <w:rFonts w:ascii="Arial Narrow" w:hAnsi="Arial Narrow"/>
                <w:sz w:val="20"/>
              </w:rPr>
              <w:t>Mejoras en el contrato de alquiler</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18,200</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E95662" w:rsidRPr="00E158F7" w:rsidTr="00E95662">
        <w:trPr>
          <w:trHeight w:val="270"/>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ind w:firstLineChars="200" w:firstLine="400"/>
              <w:jc w:val="center"/>
              <w:rPr>
                <w:rFonts w:ascii="Arial Narrow" w:hAnsi="Arial Narrow" w:cs="Arial"/>
                <w:sz w:val="20"/>
              </w:rPr>
            </w:pPr>
            <w:r>
              <w:rPr>
                <w:rFonts w:ascii="Arial Narrow" w:hAnsi="Arial Narrow"/>
                <w:sz w:val="20"/>
              </w:rPr>
              <w:t>Equipamiento de oficina/tecnológico</w:t>
            </w: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r>
              <w:rPr>
                <w:rFonts w:ascii="Arial Narrow" w:hAnsi="Arial Narrow"/>
                <w:sz w:val="20"/>
              </w:rPr>
              <w:t>$             2,300</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E95662" w:rsidRPr="00E158F7" w:rsidTr="00E95662">
        <w:trPr>
          <w:trHeight w:val="300"/>
        </w:trPr>
        <w:tc>
          <w:tcPr>
            <w:tcW w:w="3038" w:type="dxa"/>
            <w:tcBorders>
              <w:top w:val="single" w:sz="8" w:space="0" w:color="auto"/>
              <w:left w:val="single" w:sz="4" w:space="0" w:color="auto"/>
              <w:bottom w:val="single" w:sz="8" w:space="0" w:color="auto"/>
              <w:right w:val="single" w:sz="8" w:space="0" w:color="auto"/>
            </w:tcBorders>
            <w:shd w:val="clear" w:color="auto" w:fill="auto"/>
            <w:noWrap/>
            <w:vAlign w:val="bottom"/>
            <w:hideMark/>
          </w:tcPr>
          <w:p w:rsidR="00E95662" w:rsidRPr="00E158F7" w:rsidRDefault="00E95662" w:rsidP="00E95662">
            <w:pPr>
              <w:jc w:val="center"/>
              <w:rPr>
                <w:rFonts w:ascii="Arial Narrow" w:hAnsi="Arial Narrow" w:cs="Arial"/>
                <w:b/>
                <w:bCs/>
                <w:i/>
                <w:iCs/>
                <w:sz w:val="20"/>
              </w:rPr>
            </w:pPr>
            <w:r>
              <w:rPr>
                <w:rFonts w:ascii="Arial Narrow" w:hAnsi="Arial Narrow"/>
                <w:b/>
                <w:i/>
                <w:sz w:val="20"/>
              </w:rPr>
              <w:t>Total de activos fijos</w:t>
            </w:r>
          </w:p>
        </w:tc>
        <w:tc>
          <w:tcPr>
            <w:tcW w:w="1652" w:type="dxa"/>
            <w:tcBorders>
              <w:top w:val="single" w:sz="8" w:space="0" w:color="auto"/>
              <w:left w:val="nil"/>
              <w:bottom w:val="single" w:sz="8" w:space="0" w:color="auto"/>
              <w:right w:val="single" w:sz="8" w:space="0" w:color="auto"/>
            </w:tcBorders>
            <w:shd w:val="clear" w:color="auto" w:fill="auto"/>
            <w:noWrap/>
            <w:vAlign w:val="bottom"/>
            <w:hideMark/>
          </w:tcPr>
          <w:p w:rsidR="00E95662" w:rsidRPr="00E158F7" w:rsidRDefault="00E95662" w:rsidP="00E95662">
            <w:pPr>
              <w:jc w:val="center"/>
              <w:rPr>
                <w:rFonts w:ascii="Arial Narrow" w:hAnsi="Arial Narrow" w:cs="Arial"/>
                <w:b/>
                <w:bCs/>
                <w:sz w:val="20"/>
              </w:rPr>
            </w:pPr>
            <w:r>
              <w:rPr>
                <w:rFonts w:ascii="Arial Narrow" w:hAnsi="Arial Narrow"/>
                <w:b/>
                <w:sz w:val="20"/>
              </w:rPr>
              <w:t>$            29,500</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vAlign w:val="bottom"/>
            <w:hideMark/>
          </w:tcPr>
          <w:p w:rsidR="00E95662" w:rsidRPr="00E158F7" w:rsidRDefault="00E95662" w:rsidP="00E95662">
            <w:pPr>
              <w:jc w:val="center"/>
              <w:rPr>
                <w:rFonts w:ascii="Arial Narrow" w:hAnsi="Arial Narrow" w:cs="Arial"/>
                <w:b/>
                <w:bCs/>
                <w:i/>
                <w:iCs/>
                <w:color w:val="000080"/>
                <w:sz w:val="22"/>
                <w:szCs w:val="22"/>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b/>
                <w:bCs/>
                <w:sz w:val="20"/>
              </w:rPr>
            </w:pPr>
          </w:p>
        </w:tc>
      </w:tr>
      <w:tr w:rsidR="00E95662" w:rsidRPr="00E158F7" w:rsidTr="00E95662">
        <w:trPr>
          <w:trHeight w:val="270"/>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E95662" w:rsidRPr="00E158F7" w:rsidTr="00E95662">
        <w:trPr>
          <w:trHeight w:val="270"/>
        </w:trPr>
        <w:tc>
          <w:tcPr>
            <w:tcW w:w="3038" w:type="dxa"/>
            <w:tcBorders>
              <w:top w:val="single" w:sz="8" w:space="0" w:color="auto"/>
              <w:left w:val="single" w:sz="4" w:space="0" w:color="auto"/>
              <w:bottom w:val="single" w:sz="8" w:space="0" w:color="auto"/>
              <w:right w:val="single" w:sz="8" w:space="0" w:color="auto"/>
            </w:tcBorders>
            <w:shd w:val="clear" w:color="auto" w:fill="auto"/>
            <w:noWrap/>
            <w:vAlign w:val="bottom"/>
            <w:hideMark/>
          </w:tcPr>
          <w:p w:rsidR="00E95662" w:rsidRPr="00E158F7" w:rsidRDefault="00E95662" w:rsidP="00E95662">
            <w:pPr>
              <w:jc w:val="center"/>
              <w:rPr>
                <w:rFonts w:ascii="Arial Narrow" w:hAnsi="Arial Narrow" w:cs="Arial"/>
                <w:b/>
                <w:bCs/>
                <w:i/>
                <w:iCs/>
                <w:sz w:val="20"/>
              </w:rPr>
            </w:pPr>
            <w:r>
              <w:rPr>
                <w:rFonts w:ascii="Arial Narrow" w:hAnsi="Arial Narrow"/>
                <w:b/>
                <w:i/>
                <w:sz w:val="20"/>
              </w:rPr>
              <w:t>Total de activos</w:t>
            </w:r>
          </w:p>
        </w:tc>
        <w:tc>
          <w:tcPr>
            <w:tcW w:w="1652" w:type="dxa"/>
            <w:tcBorders>
              <w:top w:val="single" w:sz="8" w:space="0" w:color="auto"/>
              <w:left w:val="nil"/>
              <w:bottom w:val="single" w:sz="8" w:space="0" w:color="auto"/>
              <w:right w:val="single" w:sz="8" w:space="0" w:color="auto"/>
            </w:tcBorders>
            <w:shd w:val="clear" w:color="auto" w:fill="auto"/>
            <w:noWrap/>
            <w:vAlign w:val="bottom"/>
            <w:hideMark/>
          </w:tcPr>
          <w:p w:rsidR="00E95662" w:rsidRPr="00E158F7" w:rsidRDefault="00E95662" w:rsidP="00E95662">
            <w:pPr>
              <w:jc w:val="center"/>
              <w:rPr>
                <w:rFonts w:ascii="Arial Narrow" w:hAnsi="Arial Narrow" w:cs="Arial"/>
                <w:b/>
                <w:bCs/>
                <w:sz w:val="20"/>
              </w:rPr>
            </w:pPr>
            <w:r>
              <w:rPr>
                <w:rFonts w:ascii="Arial Narrow" w:hAnsi="Arial Narrow"/>
                <w:b/>
                <w:sz w:val="20"/>
              </w:rPr>
              <w:t>$            50,000</w:t>
            </w: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E95662" w:rsidRPr="00E158F7" w:rsidRDefault="00E95662" w:rsidP="00E95662">
            <w:pPr>
              <w:jc w:val="center"/>
              <w:rPr>
                <w:rFonts w:ascii="Arial Narrow" w:hAnsi="Arial Narrow" w:cs="Arial"/>
                <w:b/>
                <w:bCs/>
                <w:sz w:val="20"/>
              </w:rPr>
            </w:pPr>
            <w:r>
              <w:rPr>
                <w:rFonts w:ascii="Arial Narrow" w:hAnsi="Arial Narrow"/>
                <w:b/>
                <w:sz w:val="20"/>
              </w:rPr>
              <w:t>Total pasivos y capital</w:t>
            </w:r>
          </w:p>
        </w:tc>
        <w:tc>
          <w:tcPr>
            <w:tcW w:w="1965" w:type="dxa"/>
            <w:tcBorders>
              <w:top w:val="single" w:sz="8" w:space="0" w:color="auto"/>
              <w:left w:val="nil"/>
              <w:bottom w:val="single" w:sz="8" w:space="0" w:color="auto"/>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b/>
                <w:bCs/>
                <w:sz w:val="20"/>
              </w:rPr>
            </w:pPr>
            <w:r>
              <w:rPr>
                <w:rFonts w:ascii="Arial Narrow" w:hAnsi="Arial Narrow"/>
                <w:b/>
                <w:sz w:val="20"/>
              </w:rPr>
              <w:t>$                 50,000</w:t>
            </w:r>
          </w:p>
        </w:tc>
      </w:tr>
      <w:tr w:rsidR="00E95662" w:rsidRPr="00E158F7" w:rsidTr="00E95662">
        <w:trPr>
          <w:trHeight w:val="255"/>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E95662" w:rsidRPr="00E158F7" w:rsidTr="00E95662">
        <w:trPr>
          <w:trHeight w:val="255"/>
        </w:trPr>
        <w:tc>
          <w:tcPr>
            <w:tcW w:w="3038" w:type="dxa"/>
            <w:tcBorders>
              <w:top w:val="nil"/>
              <w:left w:val="single" w:sz="4" w:space="0" w:color="auto"/>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1652"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890"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nil"/>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1965" w:type="dxa"/>
            <w:tcBorders>
              <w:top w:val="nil"/>
              <w:left w:val="nil"/>
              <w:bottom w:val="nil"/>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r w:rsidR="00C26A22" w:rsidRPr="00E158F7" w:rsidTr="00C26A22">
        <w:trPr>
          <w:trHeight w:val="255"/>
        </w:trPr>
        <w:tc>
          <w:tcPr>
            <w:tcW w:w="10336" w:type="dxa"/>
            <w:gridSpan w:val="5"/>
            <w:tcBorders>
              <w:top w:val="nil"/>
              <w:left w:val="single" w:sz="4" w:space="0" w:color="auto"/>
              <w:right w:val="single" w:sz="4" w:space="0" w:color="auto"/>
            </w:tcBorders>
            <w:shd w:val="clear" w:color="auto" w:fill="auto"/>
            <w:noWrap/>
            <w:vAlign w:val="bottom"/>
            <w:hideMark/>
          </w:tcPr>
          <w:p w:rsidR="00C26A22" w:rsidRPr="00E158F7" w:rsidRDefault="00C26A22" w:rsidP="00E95662">
            <w:pPr>
              <w:jc w:val="center"/>
              <w:rPr>
                <w:rFonts w:ascii="Arial Narrow" w:hAnsi="Arial Narrow" w:cs="Arial"/>
                <w:sz w:val="20"/>
              </w:rPr>
            </w:pPr>
            <w:r>
              <w:rPr>
                <w:rFonts w:ascii="Arial Narrow" w:hAnsi="Arial Narrow"/>
                <w:b/>
                <w:sz w:val="20"/>
              </w:rPr>
              <w:t>Suposición:  $20,000 a 5 años 14.54%, Nomina: 3 trabajadores a $10/hr = $30/hr * dos semanas de 40 hr. = $2,400</w:t>
            </w:r>
          </w:p>
        </w:tc>
      </w:tr>
      <w:tr w:rsidR="00E95662" w:rsidRPr="00E158F7" w:rsidTr="00E95662">
        <w:trPr>
          <w:trHeight w:val="255"/>
        </w:trPr>
        <w:tc>
          <w:tcPr>
            <w:tcW w:w="3038" w:type="dxa"/>
            <w:tcBorders>
              <w:top w:val="nil"/>
              <w:left w:val="single" w:sz="4" w:space="0" w:color="auto"/>
              <w:bottom w:val="single" w:sz="4" w:space="0" w:color="auto"/>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1652" w:type="dxa"/>
            <w:tcBorders>
              <w:top w:val="nil"/>
              <w:left w:val="nil"/>
              <w:bottom w:val="single" w:sz="4" w:space="0" w:color="auto"/>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890" w:type="dxa"/>
            <w:tcBorders>
              <w:top w:val="nil"/>
              <w:left w:val="nil"/>
              <w:bottom w:val="single" w:sz="4" w:space="0" w:color="auto"/>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2791" w:type="dxa"/>
            <w:tcBorders>
              <w:top w:val="nil"/>
              <w:left w:val="nil"/>
              <w:bottom w:val="single" w:sz="4" w:space="0" w:color="auto"/>
              <w:right w:val="nil"/>
            </w:tcBorders>
            <w:shd w:val="clear" w:color="auto" w:fill="auto"/>
            <w:noWrap/>
            <w:vAlign w:val="bottom"/>
            <w:hideMark/>
          </w:tcPr>
          <w:p w:rsidR="00E95662" w:rsidRPr="00E158F7" w:rsidRDefault="00E95662" w:rsidP="00E95662">
            <w:pPr>
              <w:jc w:val="center"/>
              <w:rPr>
                <w:rFonts w:ascii="Arial Narrow" w:hAnsi="Arial Narrow" w:cs="Arial"/>
                <w:sz w:val="20"/>
              </w:rPr>
            </w:pPr>
          </w:p>
        </w:tc>
        <w:tc>
          <w:tcPr>
            <w:tcW w:w="1965" w:type="dxa"/>
            <w:tcBorders>
              <w:top w:val="nil"/>
              <w:left w:val="nil"/>
              <w:bottom w:val="single" w:sz="4" w:space="0" w:color="auto"/>
              <w:right w:val="single" w:sz="4" w:space="0" w:color="auto"/>
            </w:tcBorders>
            <w:shd w:val="clear" w:color="auto" w:fill="auto"/>
            <w:noWrap/>
            <w:vAlign w:val="bottom"/>
            <w:hideMark/>
          </w:tcPr>
          <w:p w:rsidR="00E95662" w:rsidRPr="00E158F7" w:rsidRDefault="00E95662" w:rsidP="00E95662">
            <w:pPr>
              <w:jc w:val="center"/>
              <w:rPr>
                <w:rFonts w:ascii="Arial Narrow" w:hAnsi="Arial Narrow" w:cs="Arial"/>
                <w:sz w:val="20"/>
              </w:rPr>
            </w:pPr>
          </w:p>
        </w:tc>
      </w:tr>
    </w:tbl>
    <w:p w:rsidR="00E95662" w:rsidRPr="00E158F7" w:rsidRDefault="00E95662" w:rsidP="00E95662">
      <w:pPr>
        <w:ind w:firstLine="720"/>
      </w:pPr>
    </w:p>
    <w:p w:rsidR="00E95662" w:rsidRPr="00E158F7" w:rsidRDefault="00F95A6C">
      <w:r>
        <w:rPr>
          <w:noProof/>
          <w:lang w:val="en-US" w:eastAsia="en-US"/>
        </w:rPr>
        <mc:AlternateContent>
          <mc:Choice Requires="wps">
            <w:drawing>
              <wp:anchor distT="0" distB="0" distL="114300" distR="114300" simplePos="0" relativeHeight="251661312" behindDoc="0" locked="0" layoutInCell="1" allowOverlap="1">
                <wp:simplePos x="0" y="0"/>
                <wp:positionH relativeFrom="column">
                  <wp:posOffset>569595</wp:posOffset>
                </wp:positionH>
                <wp:positionV relativeFrom="paragraph">
                  <wp:posOffset>7049135</wp:posOffset>
                </wp:positionV>
                <wp:extent cx="8910320" cy="601980"/>
                <wp:effectExtent l="0" t="635" r="0" b="0"/>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10320" cy="6019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56D1A" w:rsidRPr="006C1249" w:rsidRDefault="00956D1A" w:rsidP="009035CD">
                            <w:pPr>
                              <w:pStyle w:val="bbbt"/>
                              <w:numPr>
                                <w:ilvl w:val="0"/>
                                <w:numId w:val="0"/>
                              </w:numPr>
                              <w:ind w:left="360" w:hanging="360"/>
                              <w:rPr>
                                <w:color w:val="FF0000"/>
                                <w:sz w:val="20"/>
                                <w:lang w:val="en-US"/>
                              </w:rPr>
                            </w:pPr>
                            <w:r w:rsidRPr="00CC2517">
                              <w:rPr>
                                <w:b/>
                                <w:sz w:val="20"/>
                                <w:lang w:val="en-US"/>
                              </w:rPr>
                              <w:t>Note</w:t>
                            </w:r>
                            <w:r w:rsidRPr="00CC2517">
                              <w:rPr>
                                <w:sz w:val="20"/>
                                <w:lang w:val="en-US"/>
                              </w:rPr>
                              <w:t xml:space="preserve">:  </w:t>
                            </w:r>
                            <w:r w:rsidRPr="00532EA6">
                              <w:rPr>
                                <w:sz w:val="20"/>
                                <w:lang w:val="en-US"/>
                              </w:rPr>
                              <w:t>The payroll taxes rate used in this example is 15%.  You will need to determine the appropriate local, state, and applicable federal taxes.</w:t>
                            </w:r>
                          </w:p>
                          <w:p w:rsidR="00956D1A" w:rsidRPr="009035CD" w:rsidRDefault="00956D1A">
                            <w:pPr>
                              <w:rPr>
                                <w:sz w:val="22"/>
                                <w:szCs w:val="22"/>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7" o:spid="_x0000_s1033" type="#_x0000_t202" style="position:absolute;margin-left:44.85pt;margin-top:555.05pt;width:701.6pt;height:47.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LdRhAIAABgFAAAOAAAAZHJzL2Uyb0RvYy54bWysVNuO2yAQfa/Uf0C8Z32pc7EVZ7WXpqq0&#10;vUi7/QACOEbFQIHE3q767x1wkqbbVqqq+gEDMxxm5pxheTl0Eu25dUKrGmcXKUZcUc2E2tb408N6&#10;ssDIeaIYkVrxGj9yhy9XL18se1PxXLdaMm4RgChX9abGrfemShJHW94Rd6ENV2BstO2Ih6XdJsyS&#10;HtA7meRpOkt6bZmxmnLnYPd2NOJVxG8aTv2HpnHcI1ljiM3H0cZxE8ZktSTV1hLTCnoIg/xDFB0R&#10;Ci49Qd0ST9DOil+gOkGtdrrxF1R3iW4aQXnMAbLJ0mfZ3LfE8JgLFMeZU5nc/4Ol7/cfLRIMuJtj&#10;pEgHHD3wwaNrPSDYgvr0xlXgdm/A0Q+wD74xV2fuNP3skNI3LVFbfmWt7ltOGMSXhZPJ2dERxwWQ&#10;Tf9OM7iH7LyOQENju1A8KAcCdODp8cRNiIXC5qLM0lc5mCjYZmlWLiJ5CamOp411/g3XHQqTGlvg&#10;PqKT/Z3zIRpSHV3CZU5LwdZCyriw282NtGhPQCfr+MUEnrlJFZyVDsdGxHEHgoQ7gi2EG3l/KrO8&#10;SK/zcrKeLeaTYl1MJ+U8XUwg9OtylhZlcbv+FgLMiqoVjHF1JxQ/ajAr/o7jQzeM6okqRH2Ny2k+&#10;HSn6Y5Jp/H6XZCc8tKQUHRT95ESqQOxrxSBtUnki5DhPfg4/VhlqcPzHqkQZBOZHDfhhM0TF5Ud1&#10;bTR7BF1YDbQBw/CcwKTV9itGPbRmjd2XHbEcI/lWgbbKrChCL8dFMZ0HVdhzy+bcQhQFqBp7jMbp&#10;jR/7f2es2LZw06hmpa9Aj42IUgnCHaM6qBjaL+Z0eCpCf5+vo9ePB231HQAA//8DAFBLAwQUAAYA&#10;CAAAACEA+1DeTOAAAAANAQAADwAAAGRycy9kb3ducmV2LnhtbEyPy07DMBBF90j8gzVIbBC1E4Wm&#10;DnEqQAKx7eMDJrGbRMTjKHab9O9xV7Cbx9GdM+V2sQO7mMn3jhQkKwHMUON0T62C4+HzeQPMBySN&#10;gyOj4Go8bKv7uxIL7Wbamcs+tCyGkC9QQRfCWHDum85Y9Cs3Goq7k5sshthOLdcTzjHcDjwVYs0t&#10;9hQvdDiaj840P/uzVXD6np9e5Fx/hWO+y9bv2Oe1uyr1+LC8vQILZgl/MNz0ozpU0al2Z9KeDQo2&#10;Mo9knCeJSIDdiEymElgdq1RkEnhV8v9fVL8AAAD//wMAUEsBAi0AFAAGAAgAAAAhALaDOJL+AAAA&#10;4QEAABMAAAAAAAAAAAAAAAAAAAAAAFtDb250ZW50X1R5cGVzXS54bWxQSwECLQAUAAYACAAAACEA&#10;OP0h/9YAAACUAQAACwAAAAAAAAAAAAAAAAAvAQAAX3JlbHMvLnJlbHNQSwECLQAUAAYACAAAACEA&#10;86C3UYQCAAAYBQAADgAAAAAAAAAAAAAAAAAuAgAAZHJzL2Uyb0RvYy54bWxQSwECLQAUAAYACAAA&#10;ACEA+1DeTOAAAAANAQAADwAAAAAAAAAAAAAAAADeBAAAZHJzL2Rvd25yZXYueG1sUEsFBgAAAAAE&#10;AAQA8wAAAOsFAAAAAA==&#10;" stroked="f">
                <v:textbox>
                  <w:txbxContent>
                    <w:p w:rsidR="00956D1A" w:rsidRPr="006C1249" w:rsidRDefault="00956D1A" w:rsidP="009035CD">
                      <w:pPr>
                        <w:pStyle w:val="bbbt"/>
                        <w:numPr>
                          <w:ilvl w:val="0"/>
                          <w:numId w:val="0"/>
                        </w:numPr>
                        <w:ind w:left="360" w:hanging="360"/>
                        <w:rPr>
                          <w:color w:val="FF0000"/>
                          <w:sz w:val="20"/>
                          <w:lang w:val="en-US"/>
                        </w:rPr>
                      </w:pPr>
                      <w:r w:rsidRPr="00CC2517">
                        <w:rPr>
                          <w:b/>
                          <w:sz w:val="20"/>
                          <w:lang w:val="en-US"/>
                        </w:rPr>
                        <w:t>Note</w:t>
                      </w:r>
                      <w:r w:rsidRPr="00CC2517">
                        <w:rPr>
                          <w:sz w:val="20"/>
                          <w:lang w:val="en-US"/>
                        </w:rPr>
                        <w:t xml:space="preserve">:  </w:t>
                      </w:r>
                      <w:r w:rsidRPr="00532EA6">
                        <w:rPr>
                          <w:sz w:val="20"/>
                          <w:lang w:val="en-US"/>
                        </w:rPr>
                        <w:t>The payroll taxes rate used in this example is 15%.  You will need to determine the appropriate local, state, and applicable federal taxes.</w:t>
                      </w:r>
                    </w:p>
                    <w:p w:rsidR="00956D1A" w:rsidRPr="009035CD" w:rsidRDefault="00956D1A">
                      <w:pPr>
                        <w:rPr>
                          <w:sz w:val="22"/>
                          <w:szCs w:val="22"/>
                          <w:lang w:val="en-US"/>
                        </w:rPr>
                      </w:pPr>
                    </w:p>
                  </w:txbxContent>
                </v:textbox>
              </v:shape>
            </w:pict>
          </mc:Fallback>
        </mc:AlternateContent>
      </w:r>
      <w:r>
        <w:rPr>
          <w:noProof/>
          <w:lang w:val="en-US" w:eastAsia="en-US"/>
        </w:rPr>
        <mc:AlternateContent>
          <mc:Choice Requires="wps">
            <w:drawing>
              <wp:anchor distT="0" distB="0" distL="114300" distR="114300" simplePos="0" relativeHeight="251660288" behindDoc="0" locked="0" layoutInCell="1" allowOverlap="1" wp14:anchorId="3E31BD8A" wp14:editId="15411D0B">
                <wp:simplePos x="0" y="0"/>
                <wp:positionH relativeFrom="column">
                  <wp:posOffset>569595</wp:posOffset>
                </wp:positionH>
                <wp:positionV relativeFrom="paragraph">
                  <wp:posOffset>7049135</wp:posOffset>
                </wp:positionV>
                <wp:extent cx="8910320" cy="601980"/>
                <wp:effectExtent l="0" t="635" r="0" b="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10320" cy="6019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56D1A" w:rsidRPr="006C1249" w:rsidRDefault="00956D1A" w:rsidP="009035CD">
                            <w:pPr>
                              <w:pStyle w:val="bbbt"/>
                              <w:numPr>
                                <w:ilvl w:val="0"/>
                                <w:numId w:val="0"/>
                              </w:numPr>
                              <w:ind w:left="360" w:hanging="360"/>
                              <w:rPr>
                                <w:color w:val="FF0000"/>
                                <w:sz w:val="20"/>
                                <w:lang w:val="en-US"/>
                              </w:rPr>
                            </w:pPr>
                            <w:r w:rsidRPr="00CC2517">
                              <w:rPr>
                                <w:b/>
                                <w:sz w:val="20"/>
                                <w:lang w:val="en-US"/>
                              </w:rPr>
                              <w:t>Note</w:t>
                            </w:r>
                            <w:r w:rsidRPr="00CC2517">
                              <w:rPr>
                                <w:sz w:val="20"/>
                                <w:lang w:val="en-US"/>
                              </w:rPr>
                              <w:t xml:space="preserve">:  </w:t>
                            </w:r>
                            <w:r w:rsidRPr="00532EA6">
                              <w:rPr>
                                <w:sz w:val="20"/>
                                <w:lang w:val="en-US"/>
                              </w:rPr>
                              <w:t>The payroll taxes rate used in this example is 15%.  You will need to determine the appropriate local, state, and applicable federal taxes.</w:t>
                            </w:r>
                          </w:p>
                          <w:p w:rsidR="00956D1A" w:rsidRPr="009035CD" w:rsidRDefault="00956D1A">
                            <w:pPr>
                              <w:rPr>
                                <w:sz w:val="22"/>
                                <w:szCs w:val="22"/>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E31BD8A" id="Text Box 14" o:spid="_x0000_s1034" type="#_x0000_t202" style="position:absolute;margin-left:44.85pt;margin-top:555.05pt;width:701.6pt;height:4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tNehgIAABgFAAAOAAAAZHJzL2Uyb0RvYy54bWysVNuO0zAQfUfiHyy/d5N0024TbbraC0VI&#10;y0Xa5QNc22ksHE+w3SYL4t8ZO20pC0gIkQfH9oyPZ+ac8eXV0Gqyk9YpMBXNzlJKpOEglNlU9OPj&#10;arKgxHlmBNNgZEWfpKNXy5cvLvuulFNoQAtpCYIYV/ZdRRvvuzJJHG9ky9wZdNKgsQbbMo9Lu0mE&#10;ZT2itzqZpuk86cGKzgKXzuHu3Wiky4hf15L793XtpCe6ohibj6ON4zqMyfKSlRvLukbxfRjsH6Jo&#10;mTJ46RHqjnlGtlb9AtUqbsFB7c84tAnUteIy5oDZZOmzbB4a1smYCxbHdccyuf8Hy9/tPliiBHKX&#10;U2JYixw9ysGTGxgIbmF9+s6V6PbQoaMfcB99Y66uuwf+yREDtw0zG3ltLfSNZALjy8LJ5OToiOMC&#10;yLp/CwLvYVsPEWiobRuKh+UgiI48PR25CbFw3FwUWXo+RRNH2zzNikUkL2Hl4XRnnX8toSVhUlGL&#10;3Ed0trt3PkTDyoNLuMyBVmKltI4Lu1nfakt2DHWyil9M4JmbNsHZQDg2Io47GCTeEWwh3Mj71yKb&#10;5unNtJis5ouLSb7KZ5PiIl1MMPSbYp7mRX63+hYCzPKyUUJIc6+MPGgwy/+O4303jOqJKiR9RYvZ&#10;dDZS9Mck0/j9LslWeWxJrVos+tGJlYHYV0Zg2qz0TOlxnvwcfqwy1uDwj1WJMgjMjxrww3qIijs/&#10;qGsN4gl1YQFpQ4bxOcFJA/YLJT22ZkXd5y2zkhL9xqC2iizPQy/HRT67CKqwp5b1qYUZjlAV9ZSM&#10;01s/9v+2s2rT4E2jmg1cox5rFaUShDtGtVcxtl/Maf9UhP4+XUevHw/a8jsAAAD//wMAUEsDBBQA&#10;BgAIAAAAIQD7UN5M4AAAAA0BAAAPAAAAZHJzL2Rvd25yZXYueG1sTI/LTsMwEEX3SPyDNUhsELUT&#10;haYOcSpAArHt4wMmsZtExOModpv073FXsJvH0Z0z5XaxA7uYyfeOFCQrAcxQ43RPrYLj4fN5A8wH&#10;JI2DI6Pgajxsq/u7EgvtZtqZyz60LIaQL1BBF8JYcO6bzlj0KzcairuTmyyG2E4t1xPOMdwOPBVi&#10;zS32FC90OJqPzjQ/+7NVcPqen17kXH+FY77L1u/Y57W7KvX4sLy9AgtmCX8w3PSjOlTRqXZn0p4N&#10;CjYyj2ScJ4lIgN2ITKYSWB2rVGQSeFXy/19UvwAAAP//AwBQSwECLQAUAAYACAAAACEAtoM4kv4A&#10;AADhAQAAEwAAAAAAAAAAAAAAAAAAAAAAW0NvbnRlbnRfVHlwZXNdLnhtbFBLAQItABQABgAIAAAA&#10;IQA4/SH/1gAAAJQBAAALAAAAAAAAAAAAAAAAAC8BAABfcmVscy8ucmVsc1BLAQItABQABgAIAAAA&#10;IQCgQtNehgIAABgFAAAOAAAAAAAAAAAAAAAAAC4CAABkcnMvZTJvRG9jLnhtbFBLAQItABQABgAI&#10;AAAAIQD7UN5M4AAAAA0BAAAPAAAAAAAAAAAAAAAAAOAEAABkcnMvZG93bnJldi54bWxQSwUGAAAA&#10;AAQABADzAAAA7QUAAAAA&#10;" stroked="f">
                <v:textbox>
                  <w:txbxContent>
                    <w:p w:rsidR="00956D1A" w:rsidRPr="006C1249" w:rsidRDefault="00956D1A" w:rsidP="009035CD">
                      <w:pPr>
                        <w:pStyle w:val="bbbt"/>
                        <w:numPr>
                          <w:ilvl w:val="0"/>
                          <w:numId w:val="0"/>
                        </w:numPr>
                        <w:ind w:left="360" w:hanging="360"/>
                        <w:rPr>
                          <w:color w:val="FF0000"/>
                          <w:sz w:val="20"/>
                          <w:lang w:val="en-US"/>
                        </w:rPr>
                      </w:pPr>
                      <w:r w:rsidRPr="00CC2517">
                        <w:rPr>
                          <w:b/>
                          <w:sz w:val="20"/>
                          <w:lang w:val="en-US"/>
                        </w:rPr>
                        <w:t>Note</w:t>
                      </w:r>
                      <w:r w:rsidRPr="00CC2517">
                        <w:rPr>
                          <w:sz w:val="20"/>
                          <w:lang w:val="en-US"/>
                        </w:rPr>
                        <w:t xml:space="preserve">:  </w:t>
                      </w:r>
                      <w:r w:rsidRPr="00532EA6">
                        <w:rPr>
                          <w:sz w:val="20"/>
                          <w:lang w:val="en-US"/>
                        </w:rPr>
                        <w:t>The payroll taxes rate used in this example is 15%.  You will need to determine the appropriate local, state, and applicable federal taxes.</w:t>
                      </w:r>
                    </w:p>
                    <w:p w:rsidR="00956D1A" w:rsidRPr="009035CD" w:rsidRDefault="00956D1A">
                      <w:pPr>
                        <w:rPr>
                          <w:sz w:val="22"/>
                          <w:szCs w:val="22"/>
                          <w:lang w:val="en-US"/>
                        </w:rPr>
                      </w:pPr>
                    </w:p>
                  </w:txbxContent>
                </v:textbox>
              </v:shape>
            </w:pict>
          </mc:Fallback>
        </mc:AlternateContent>
      </w:r>
      <w:r w:rsidR="00C26A22" w:rsidRPr="00C26A22">
        <w:t xml:space="preserve">Nota: Este balance </w:t>
      </w:r>
      <w:r w:rsidR="00C26A22">
        <w:t>general incluye “G</w:t>
      </w:r>
      <w:r w:rsidR="00C26A22" w:rsidRPr="00C26A22">
        <w:t xml:space="preserve">astos </w:t>
      </w:r>
      <w:r w:rsidR="00C26A22">
        <w:t xml:space="preserve">Previos a la apertura” </w:t>
      </w:r>
      <w:r w:rsidR="00C26A22" w:rsidRPr="00C26A22">
        <w:t>bajo el principio contab</w:t>
      </w:r>
      <w:r w:rsidR="00C26A22">
        <w:t xml:space="preserve">le de </w:t>
      </w:r>
      <w:r w:rsidR="00C26A22" w:rsidRPr="00C26A22">
        <w:t>categorizar los gastos pre</w:t>
      </w:r>
      <w:r w:rsidR="00470AC8">
        <w:t>-</w:t>
      </w:r>
      <w:r w:rsidR="00C26A22" w:rsidRPr="00C26A22">
        <w:t>pag</w:t>
      </w:r>
      <w:r w:rsidR="00C26A22">
        <w:t>ad</w:t>
      </w:r>
      <w:r w:rsidR="00C26A22" w:rsidRPr="00C26A22">
        <w:t>o</w:t>
      </w:r>
      <w:r w:rsidR="00C26A22">
        <w:t>s</w:t>
      </w:r>
      <w:r w:rsidR="00C26A22" w:rsidRPr="00C26A22">
        <w:t xml:space="preserve"> como </w:t>
      </w:r>
      <w:r w:rsidR="00C26A22">
        <w:t>“A</w:t>
      </w:r>
      <w:r w:rsidR="00C26A22" w:rsidRPr="00C26A22">
        <w:t>ctivo</w:t>
      </w:r>
      <w:r w:rsidR="00C26A22">
        <w:t>s Actuales” o “Activos Corrientes”</w:t>
      </w:r>
      <w:r w:rsidR="00C26A22" w:rsidRPr="00C26A22">
        <w:t xml:space="preserve">. En este caso, los gastos </w:t>
      </w:r>
      <w:r w:rsidR="00C26A22">
        <w:t>“G</w:t>
      </w:r>
      <w:r w:rsidR="00C26A22" w:rsidRPr="00C26A22">
        <w:t xml:space="preserve">astos </w:t>
      </w:r>
      <w:r w:rsidR="00C26A22">
        <w:t xml:space="preserve">Previos a la apertura” </w:t>
      </w:r>
      <w:r w:rsidR="00C26A22" w:rsidRPr="00C26A22">
        <w:t xml:space="preserve">figuran como gastos </w:t>
      </w:r>
      <w:r w:rsidR="00C26A22">
        <w:t xml:space="preserve">pre-pagados a pesar que se realizaron </w:t>
      </w:r>
      <w:r w:rsidR="00C26A22" w:rsidRPr="00C26A22">
        <w:t>antes del final del año</w:t>
      </w:r>
      <w:r w:rsidR="00C26A22">
        <w:t xml:space="preserve"> según </w:t>
      </w:r>
      <w:r w:rsidR="00C26A22" w:rsidRPr="00C26A22">
        <w:t xml:space="preserve">el </w:t>
      </w:r>
      <w:r w:rsidR="00C26A22">
        <w:t xml:space="preserve">estado de </w:t>
      </w:r>
      <w:r w:rsidR="00C26A22" w:rsidRPr="00C26A22">
        <w:t>de Flujo de Efectivo,</w:t>
      </w:r>
      <w:r w:rsidR="00C26A22">
        <w:t xml:space="preserve"> en </w:t>
      </w:r>
      <w:r w:rsidR="00C26A22" w:rsidRPr="00C26A22">
        <w:t xml:space="preserve">la columna "Start Up" (Guía del Instructor página 20, </w:t>
      </w:r>
      <w:r w:rsidR="00C26A22">
        <w:t xml:space="preserve">o </w:t>
      </w:r>
      <w:r w:rsidR="00C26A22" w:rsidRPr="00C26A22">
        <w:t xml:space="preserve">página 10 </w:t>
      </w:r>
      <w:r w:rsidR="00C26A22">
        <w:t xml:space="preserve">Manual del </w:t>
      </w:r>
      <w:r w:rsidR="00C26A22" w:rsidRPr="00C26A22">
        <w:t xml:space="preserve">participante). Los empresarios siempre deben llevar un registro de sus </w:t>
      </w:r>
      <w:r w:rsidR="00AA68BD">
        <w:t>“G</w:t>
      </w:r>
      <w:r w:rsidR="00AA68BD" w:rsidRPr="00C26A22">
        <w:t xml:space="preserve">astos </w:t>
      </w:r>
      <w:r w:rsidR="00AA68BD">
        <w:t>Previos a la apertura”</w:t>
      </w:r>
      <w:r w:rsidR="00C26A22" w:rsidRPr="00C26A22">
        <w:t>, ya que algunos de ellos pueden ser considerados por las instituciones financieras o inversores como un</w:t>
      </w:r>
      <w:r w:rsidR="00AA68BD">
        <w:t xml:space="preserve"> </w:t>
      </w:r>
      <w:r w:rsidR="00C26A22" w:rsidRPr="00C26A22">
        <w:t>activo</w:t>
      </w:r>
      <w:r w:rsidR="00AA68BD">
        <w:t xml:space="preserve"> o </w:t>
      </w:r>
      <w:r w:rsidR="00C26A22" w:rsidRPr="00C26A22">
        <w:t>patrimonio</w:t>
      </w:r>
      <w:r w:rsidR="00AA68BD">
        <w:t xml:space="preserve"> (capital del propietario)</w:t>
      </w:r>
      <w:r w:rsidR="00C26A22" w:rsidRPr="00C26A22">
        <w:t>.</w:t>
      </w:r>
      <w:r w:rsidR="00E95662">
        <w:br w:type="page"/>
      </w:r>
    </w:p>
    <w:p w:rsidR="00E95662" w:rsidRPr="00E158F7" w:rsidRDefault="00E95662" w:rsidP="00E95662">
      <w:pPr>
        <w:pStyle w:val="Heading1"/>
      </w:pPr>
      <w:bookmarkStart w:id="38" w:name="_Toc460242268"/>
      <w:r>
        <w:t>Ciclo de conversión de efectivo</w:t>
      </w:r>
      <w:bookmarkEnd w:id="38"/>
    </w:p>
    <w:p w:rsidR="00E95662" w:rsidRPr="00E158F7" w:rsidRDefault="00A034CC" w:rsidP="00E95662">
      <w:pPr>
        <w:jc w:val="center"/>
      </w:pPr>
      <w:r>
        <w:rPr>
          <w:noProof/>
          <w:lang w:val="en-US" w:eastAsia="en-US"/>
        </w:rPr>
        <w:drawing>
          <wp:inline distT="0" distB="0" distL="0" distR="0">
            <wp:extent cx="4866640" cy="3393440"/>
            <wp:effectExtent l="0" t="0" r="0" b="0"/>
            <wp:docPr id="2" name="Picture 2" descr="Slide12_cr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lide12_crop"/>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66640" cy="3393440"/>
                    </a:xfrm>
                    <a:prstGeom prst="rect">
                      <a:avLst/>
                    </a:prstGeom>
                    <a:noFill/>
                    <a:ln>
                      <a:noFill/>
                    </a:ln>
                  </pic:spPr>
                </pic:pic>
              </a:graphicData>
            </a:graphic>
          </wp:inline>
        </w:drawing>
      </w:r>
    </w:p>
    <w:p w:rsidR="00E95662" w:rsidRPr="00E158F7" w:rsidRDefault="00E95662" w:rsidP="00E95662"/>
    <w:p w:rsidR="00E95662" w:rsidRPr="00E158F7" w:rsidRDefault="00E95662" w:rsidP="00E95662">
      <w:r>
        <w:t>Un ciclo de conversión en efectivo demuestra cómo el dinero del negocio se invierte en materia prima, recursos y otros insumos. Esa materia prima puede convertirse en productos</w:t>
      </w:r>
      <w:r w:rsidR="00F95A6C">
        <w:t xml:space="preserve"> o servicios</w:t>
      </w:r>
      <w:r>
        <w:t xml:space="preserve"> que se venden para generar pagos o efectivo. </w:t>
      </w:r>
    </w:p>
    <w:p w:rsidR="00E95662" w:rsidRPr="00E158F7" w:rsidRDefault="00E95662" w:rsidP="00E95662"/>
    <w:p w:rsidR="00E95662" w:rsidRPr="00E158F7" w:rsidRDefault="00E95662" w:rsidP="00E95662">
      <w:pPr>
        <w:rPr>
          <w:szCs w:val="24"/>
        </w:rPr>
      </w:pPr>
      <w:r>
        <w:t>Si tiene un ciclo de conversión corto, puede vender o transformar el inventario</w:t>
      </w:r>
      <w:r w:rsidR="00F95A6C">
        <w:t xml:space="preserve"> o servicios</w:t>
      </w:r>
      <w:r>
        <w:t xml:space="preserve"> en efectivo rápidamente, lo que vuelve a poner dinero en el flujo de fondos.</w:t>
      </w:r>
    </w:p>
    <w:p w:rsidR="00E95662" w:rsidRPr="00E158F7" w:rsidRDefault="00E95662" w:rsidP="00E95662">
      <w:pPr>
        <w:rPr>
          <w:szCs w:val="24"/>
        </w:rPr>
      </w:pPr>
    </w:p>
    <w:p w:rsidR="00E95662" w:rsidRPr="00E158F7" w:rsidRDefault="00E95662" w:rsidP="00E95662">
      <w:pPr>
        <w:rPr>
          <w:szCs w:val="24"/>
        </w:rPr>
      </w:pPr>
      <w:r>
        <w:t xml:space="preserve">Si tiene un ciclo de conversión de efectivo largo no podrá usar ese dinero mientras que el inventario </w:t>
      </w:r>
      <w:r w:rsidR="00CE45CD">
        <w:t>no sea vendido</w:t>
      </w:r>
      <w:r>
        <w:t>. E</w:t>
      </w:r>
      <w:r w:rsidR="00CE45CD">
        <w:t>n ese caso, e</w:t>
      </w:r>
      <w:r>
        <w:t xml:space="preserve">l dinero no fluirá nuevamente al sistema. </w:t>
      </w:r>
    </w:p>
    <w:p w:rsidR="00E95662" w:rsidRPr="00E158F7" w:rsidRDefault="00E95662" w:rsidP="00E95662"/>
    <w:p w:rsidR="00E95662" w:rsidRPr="00E158F7" w:rsidRDefault="00E95662" w:rsidP="00E95662">
      <w:pPr>
        <w:rPr>
          <w:rFonts w:ascii="Calibri" w:hAnsi="Calibri"/>
          <w:b/>
        </w:rPr>
      </w:pPr>
      <w:r>
        <w:rPr>
          <w:rFonts w:ascii="Calibri" w:hAnsi="Calibri"/>
          <w:b/>
        </w:rPr>
        <w:t>Notas</w:t>
      </w:r>
    </w:p>
    <w:p w:rsidR="00E95662" w:rsidRPr="00E158F7" w:rsidRDefault="00E95662" w:rsidP="00E9566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6"/>
      </w:tblGrid>
      <w:tr w:rsidR="00E95662" w:rsidRPr="00E158F7" w:rsidTr="00E95662">
        <w:trPr>
          <w:trHeight w:val="576"/>
        </w:trPr>
        <w:tc>
          <w:tcPr>
            <w:tcW w:w="11016" w:type="dxa"/>
            <w:shd w:val="clear" w:color="auto" w:fill="auto"/>
          </w:tcPr>
          <w:p w:rsidR="00E95662" w:rsidRPr="00E158F7" w:rsidRDefault="00E95662" w:rsidP="00E95662"/>
        </w:tc>
      </w:tr>
      <w:tr w:rsidR="00E95662" w:rsidRPr="00E158F7" w:rsidTr="00E95662">
        <w:trPr>
          <w:trHeight w:val="576"/>
        </w:trPr>
        <w:tc>
          <w:tcPr>
            <w:tcW w:w="11016" w:type="dxa"/>
            <w:shd w:val="clear" w:color="auto" w:fill="auto"/>
          </w:tcPr>
          <w:p w:rsidR="00E95662" w:rsidRPr="00E158F7" w:rsidRDefault="00E95662" w:rsidP="00E95662"/>
        </w:tc>
      </w:tr>
      <w:tr w:rsidR="00E95662" w:rsidRPr="00E158F7" w:rsidTr="00E95662">
        <w:trPr>
          <w:trHeight w:val="576"/>
        </w:trPr>
        <w:tc>
          <w:tcPr>
            <w:tcW w:w="11016" w:type="dxa"/>
            <w:shd w:val="clear" w:color="auto" w:fill="auto"/>
          </w:tcPr>
          <w:p w:rsidR="00E95662" w:rsidRPr="00E158F7" w:rsidRDefault="00E95662" w:rsidP="00E95662"/>
        </w:tc>
      </w:tr>
      <w:tr w:rsidR="00E95662" w:rsidRPr="00E158F7" w:rsidTr="00E95662">
        <w:trPr>
          <w:trHeight w:val="576"/>
        </w:trPr>
        <w:tc>
          <w:tcPr>
            <w:tcW w:w="11016" w:type="dxa"/>
            <w:shd w:val="clear" w:color="auto" w:fill="auto"/>
          </w:tcPr>
          <w:p w:rsidR="00E95662" w:rsidRPr="00E158F7" w:rsidRDefault="00E95662" w:rsidP="00E95662"/>
        </w:tc>
      </w:tr>
      <w:tr w:rsidR="00E95662" w:rsidRPr="00E158F7" w:rsidTr="00E95662">
        <w:trPr>
          <w:trHeight w:val="576"/>
        </w:trPr>
        <w:tc>
          <w:tcPr>
            <w:tcW w:w="11016" w:type="dxa"/>
            <w:shd w:val="clear" w:color="auto" w:fill="auto"/>
          </w:tcPr>
          <w:p w:rsidR="00E95662" w:rsidRPr="00E158F7" w:rsidRDefault="00E95662" w:rsidP="00E95662"/>
        </w:tc>
      </w:tr>
      <w:tr w:rsidR="00E95662" w:rsidRPr="00E158F7" w:rsidTr="00E95662">
        <w:trPr>
          <w:trHeight w:val="576"/>
        </w:trPr>
        <w:tc>
          <w:tcPr>
            <w:tcW w:w="11016" w:type="dxa"/>
            <w:shd w:val="clear" w:color="auto" w:fill="auto"/>
          </w:tcPr>
          <w:p w:rsidR="00E95662" w:rsidRPr="00E158F7" w:rsidRDefault="00E95662" w:rsidP="00E95662"/>
        </w:tc>
      </w:tr>
    </w:tbl>
    <w:p w:rsidR="00E95662" w:rsidRPr="00E158F7" w:rsidRDefault="00E95662" w:rsidP="00E95662"/>
    <w:p w:rsidR="00E95662" w:rsidRPr="00E158F7" w:rsidRDefault="00E95662" w:rsidP="00E95662">
      <w:pPr>
        <w:pStyle w:val="Heading1"/>
      </w:pPr>
      <w:bookmarkStart w:id="39" w:name="_Toc460242269"/>
      <w:r>
        <w:t>Diagrama de flujo de fondos</w:t>
      </w:r>
      <w:r w:rsidR="00234D11">
        <w:t>/efectivo</w:t>
      </w:r>
      <w:bookmarkEnd w:id="39"/>
    </w:p>
    <w:p w:rsidR="00E95662" w:rsidRPr="00E158F7" w:rsidRDefault="00A034CC" w:rsidP="00E95662">
      <w:pPr>
        <w:jc w:val="center"/>
      </w:pPr>
      <w:r>
        <w:rPr>
          <w:noProof/>
          <w:lang w:val="en-US" w:eastAsia="en-US"/>
        </w:rPr>
        <w:drawing>
          <wp:inline distT="0" distB="0" distL="0" distR="0" wp14:anchorId="1E40867C" wp14:editId="2C74080F">
            <wp:extent cx="6299200" cy="7498080"/>
            <wp:effectExtent l="0" t="0" r="6350" b="7620"/>
            <wp:docPr id="3" name="Picture 3" descr="plumbing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lumbingDiagram"/>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99200" cy="7498080"/>
                    </a:xfrm>
                    <a:prstGeom prst="rect">
                      <a:avLst/>
                    </a:prstGeom>
                    <a:noFill/>
                    <a:ln>
                      <a:noFill/>
                    </a:ln>
                  </pic:spPr>
                </pic:pic>
              </a:graphicData>
            </a:graphic>
          </wp:inline>
        </w:drawing>
      </w:r>
    </w:p>
    <w:p w:rsidR="00E95662" w:rsidRPr="00E158F7" w:rsidRDefault="00E95662" w:rsidP="00E95662">
      <w:pPr>
        <w:jc w:val="right"/>
        <w:rPr>
          <w:i/>
        </w:rPr>
      </w:pPr>
      <w:r>
        <w:rPr>
          <w:i/>
        </w:rPr>
        <w:t>Consulte la próxima página para una lista de términos de este diagrama.</w:t>
      </w:r>
    </w:p>
    <w:p w:rsidR="00E95662" w:rsidRPr="00E158F7" w:rsidRDefault="00E95662">
      <w:r>
        <w:br w:type="page"/>
      </w:r>
    </w:p>
    <w:p w:rsidR="00E95662" w:rsidRPr="00E158F7" w:rsidRDefault="00E95662" w:rsidP="00E95662">
      <w:pPr>
        <w:pStyle w:val="Heading2"/>
      </w:pPr>
      <w:bookmarkStart w:id="40" w:name="_Toc460242270"/>
      <w:r>
        <w:t>Descripciones del diagrama de flujo de fondos</w:t>
      </w:r>
      <w:r w:rsidR="00234D11">
        <w:t>/efectivo</w:t>
      </w:r>
      <w:bookmarkEnd w:id="40"/>
    </w:p>
    <w:p w:rsidR="00E95662" w:rsidRPr="00E158F7" w:rsidRDefault="00E95662" w:rsidP="00E95662">
      <w:pPr>
        <w:spacing w:afterLines="80" w:after="192"/>
      </w:pPr>
      <w:r>
        <w:t xml:space="preserve">El diagrama de </w:t>
      </w:r>
      <w:r w:rsidR="00773705">
        <w:t>flujo de fondos/</w:t>
      </w:r>
      <w:r w:rsidR="00245487">
        <w:t>efectivo</w:t>
      </w:r>
      <w:r w:rsidR="00773705">
        <w:t xml:space="preserve"> </w:t>
      </w:r>
      <w:r>
        <w:t>de l</w:t>
      </w:r>
      <w:r w:rsidR="00F71A0F">
        <w:t>a página anterior contiene vario</w:t>
      </w:r>
      <w:r>
        <w:t xml:space="preserve">s elementos clave sobre el flujo de fondos. Es una representación de cuánto efectivo ingresa y egresa del sistema y de muchas de las decisiones claves o </w:t>
      </w:r>
      <w:r>
        <w:rPr>
          <w:b/>
        </w:rPr>
        <w:t>válvulas</w:t>
      </w:r>
      <w:r>
        <w:t xml:space="preserve"> que un dueño de negocio puede controlar. </w:t>
      </w:r>
    </w:p>
    <w:p w:rsidR="00E95662" w:rsidRPr="00E158F7" w:rsidRDefault="00E95662" w:rsidP="00E95662">
      <w:pPr>
        <w:spacing w:afterLines="80" w:after="192"/>
        <w:rPr>
          <w:rFonts w:eastAsia="MS Gothic"/>
          <w:b/>
          <w:kern w:val="32"/>
        </w:rPr>
      </w:pPr>
      <w:r>
        <w:t xml:space="preserve">Cuando comienza un negocio, el dinero ingresa al negocio por medio de </w:t>
      </w:r>
      <w:r>
        <w:rPr>
          <w:b/>
        </w:rPr>
        <w:t>deuda o capital</w:t>
      </w:r>
      <w:r>
        <w:t xml:space="preserve">. </w:t>
      </w:r>
    </w:p>
    <w:p w:rsidR="00E95662" w:rsidRPr="00E158F7" w:rsidRDefault="00E95662" w:rsidP="00E95662">
      <w:pPr>
        <w:spacing w:afterLines="80" w:after="192"/>
        <w:rPr>
          <w:szCs w:val="24"/>
        </w:rPr>
      </w:pPr>
      <w:r>
        <w:t xml:space="preserve">Las </w:t>
      </w:r>
      <w:r>
        <w:rPr>
          <w:b/>
        </w:rPr>
        <w:t>válvulas</w:t>
      </w:r>
      <w:r>
        <w:t xml:space="preserve"> en el diagrama </w:t>
      </w:r>
      <w:r>
        <w:rPr>
          <w:b/>
        </w:rPr>
        <w:t xml:space="preserve">representan los puntos de decisión. </w:t>
      </w:r>
      <w:r>
        <w:t xml:space="preserve">Sus decisiones impactan el </w:t>
      </w:r>
      <w:r w:rsidR="00773705">
        <w:t>flujo de fondos/</w:t>
      </w:r>
      <w:r w:rsidR="00245487">
        <w:t>efectivo</w:t>
      </w:r>
      <w:r w:rsidR="00773705">
        <w:t xml:space="preserve"> </w:t>
      </w:r>
      <w:r>
        <w:t xml:space="preserve">y aumentan o disminuyen sus probabilidades de éxito. Algunas válvulas se encuentran siempre abiertas (como la de los impuestos y la de deuda). Son un drenaje constante de su efectivo, por ese motivo están al fondo. Algunas válvulas están abiertas parcialmente, como las válvulas de ventas, general y administrativas. Siempre se gasta dinero aquí; de usted depende cuánto. A medida que gasta el efectivo disponible, el balance en el tanque central disminuye. </w:t>
      </w:r>
    </w:p>
    <w:p w:rsidR="00E95662" w:rsidRPr="00E158F7" w:rsidRDefault="00E95662" w:rsidP="00E95662">
      <w:pPr>
        <w:spacing w:afterLines="80" w:after="192"/>
      </w:pPr>
      <w:r>
        <w:rPr>
          <w:b/>
        </w:rPr>
        <w:t>Inventario</w:t>
      </w:r>
      <w:r>
        <w:t xml:space="preserve">. Usted gasta dinero en materia prima, mano de obra y otros costos directos </w:t>
      </w:r>
      <w:r w:rsidR="00F71A0F">
        <w:t>para producir</w:t>
      </w:r>
      <w:r>
        <w:t xml:space="preserve"> un producto para vender (asumiendo que produzca un producto, pero el mismo principio aplica para los servicios). Si decide gastar mucho en inventario, decide paralizar el dinero hasta que venda dicho inventario y lo conviertan en efectivo. A esto se le llama ciclo de conversión del efectivo. </w:t>
      </w:r>
    </w:p>
    <w:p w:rsidR="00E95662" w:rsidRPr="00E158F7" w:rsidRDefault="00E95662" w:rsidP="00E95662">
      <w:pPr>
        <w:spacing w:afterLines="80" w:after="192"/>
        <w:rPr>
          <w:szCs w:val="24"/>
        </w:rPr>
      </w:pPr>
      <w:r>
        <w:t xml:space="preserve">Los </w:t>
      </w:r>
      <w:r>
        <w:rPr>
          <w:b/>
        </w:rPr>
        <w:t>activos fijos</w:t>
      </w:r>
      <w:r>
        <w:t xml:space="preserve"> generalmente son bienes caros duraderos como edificios, mejoras en el local, vehículos, equipamiento, computadoras y tecnología. Si compran un activo fijo caro, éste paraliza el efectivo disponible. Una mejor opción es alquilarlo para mantener el flujo de fondos. </w:t>
      </w:r>
    </w:p>
    <w:p w:rsidR="00E95662" w:rsidRPr="00E158F7" w:rsidRDefault="00E95662" w:rsidP="00E95662">
      <w:pPr>
        <w:spacing w:afterLines="80" w:after="192"/>
        <w:rPr>
          <w:szCs w:val="24"/>
        </w:rPr>
      </w:pPr>
      <w:r>
        <w:rPr>
          <w:b/>
        </w:rPr>
        <w:t>Generador de ganancia (</w:t>
      </w:r>
      <w:r w:rsidR="00381A0F">
        <w:rPr>
          <w:b/>
        </w:rPr>
        <w:t xml:space="preserve">inflar </w:t>
      </w:r>
      <w:r>
        <w:rPr>
          <w:b/>
        </w:rPr>
        <w:t xml:space="preserve"> ventas</w:t>
      </w:r>
      <w:r>
        <w:t xml:space="preserve">). En la esquina superior izquierda, </w:t>
      </w:r>
      <w:r w:rsidR="00817457">
        <w:t>hay un</w:t>
      </w:r>
      <w:r>
        <w:t xml:space="preserve"> </w:t>
      </w:r>
      <w:r w:rsidR="00817457">
        <w:t>tubo</w:t>
      </w:r>
      <w:r>
        <w:t xml:space="preserve"> de ventas. Manténgal</w:t>
      </w:r>
      <w:r w:rsidR="00817457">
        <w:t xml:space="preserve">o listo </w:t>
      </w:r>
      <w:r>
        <w:t xml:space="preserve">para </w:t>
      </w:r>
      <w:r w:rsidR="00381A0F">
        <w:t>inflar</w:t>
      </w:r>
      <w:r>
        <w:t xml:space="preserve"> las ventas de nuevo </w:t>
      </w:r>
      <w:r w:rsidR="00817457">
        <w:t>en el</w:t>
      </w:r>
      <w:r>
        <w:t xml:space="preserve"> sistema. </w:t>
      </w:r>
    </w:p>
    <w:p w:rsidR="00E95662" w:rsidRPr="00E158F7" w:rsidRDefault="00E95662" w:rsidP="00E95662">
      <w:pPr>
        <w:spacing w:afterLines="80" w:after="192"/>
        <w:rPr>
          <w:szCs w:val="24"/>
        </w:rPr>
      </w:pPr>
      <w:r>
        <w:rPr>
          <w:b/>
        </w:rPr>
        <w:t>Cuentas por cobrar (A/R, por sus siglas en inglés).</w:t>
      </w:r>
      <w:r>
        <w:t xml:space="preserve"> </w:t>
      </w:r>
      <w:r w:rsidR="00817457">
        <w:t xml:space="preserve"> </w:t>
      </w:r>
      <w:r>
        <w:t>Puede hacer un</w:t>
      </w:r>
      <w:r w:rsidR="00F71A0F">
        <w:t>a</w:t>
      </w:r>
      <w:r>
        <w:t xml:space="preserve"> venta, pero </w:t>
      </w:r>
      <w:r w:rsidR="00F71A0F">
        <w:t>recibir el efectivo</w:t>
      </w:r>
      <w:r>
        <w:t xml:space="preserve"> hasta que recaude el dinero. En definitiva lo que hay que hacer es convertir las cuentas por cobrar a efectivo, para que fluya al tanque central y se convierta en efectivo disponible. </w:t>
      </w:r>
    </w:p>
    <w:p w:rsidR="00E95662" w:rsidRPr="00E158F7" w:rsidRDefault="00E95662" w:rsidP="00E95662">
      <w:pPr>
        <w:spacing w:afterLines="80" w:after="192"/>
        <w:rPr>
          <w:szCs w:val="24"/>
        </w:rPr>
      </w:pPr>
      <w:r>
        <w:rPr>
          <w:b/>
        </w:rPr>
        <w:t>Cuentas por pagar (A/P, por sus siglas en inglés</w:t>
      </w:r>
      <w:r>
        <w:t xml:space="preserve">). En el tanque central, las cuentas por pagar se representan con ladrillos. Esto es dinero que se debe a los vendedores y proveedores que les otorgan crédito. Por ejemplo, recibe un producto o un servicio pero aún no ha pagado por ello. Todavía tiene el uso de ese dinero. Los ladrillos elevan el agua. En lugar de tener que pagar ese producto o servicio, puede usar ese servicio para </w:t>
      </w:r>
      <w:r w:rsidR="00B415F0">
        <w:t>mercadotecnia</w:t>
      </w:r>
      <w:r>
        <w:t xml:space="preserve"> o para pagar otra factura.</w:t>
      </w:r>
    </w:p>
    <w:p w:rsidR="00E95662" w:rsidRPr="00E158F7" w:rsidRDefault="00E95662" w:rsidP="00E95662">
      <w:pPr>
        <w:spacing w:afterLines="80" w:after="192"/>
        <w:rPr>
          <w:szCs w:val="24"/>
        </w:rPr>
      </w:pPr>
      <w:r>
        <w:t>Es un reto equilibrar las cuentas por pagar y las cuentas por cobrar.  Le convien</w:t>
      </w:r>
      <w:r w:rsidR="00F71A0F">
        <w:t>e que los clientes le paguen</w:t>
      </w:r>
      <w:r w:rsidR="00817457">
        <w:t xml:space="preserve"> </w:t>
      </w:r>
      <w:r w:rsidR="00F71A0F">
        <w:t xml:space="preserve"> lo</w:t>
      </w:r>
      <w:r>
        <w:t xml:space="preserve"> antes posible (ingreso de efectivo) y que usted pague lo más lento posible (egreso de efectivo). Sus proveedores hacen lo mismo. Ellos quieren que usted pague rápido, pero ellos pueden demorarse en pagar a sus propios proveedores. </w:t>
      </w:r>
    </w:p>
    <w:p w:rsidR="00E95662" w:rsidRPr="00E158F7" w:rsidRDefault="00E95662" w:rsidP="00E95662">
      <w:pPr>
        <w:spacing w:afterLines="80" w:after="192"/>
        <w:rPr>
          <w:szCs w:val="24"/>
        </w:rPr>
      </w:pPr>
      <w:r>
        <w:t xml:space="preserve">Fundamentalmente, le conviene generar un </w:t>
      </w:r>
      <w:r>
        <w:rPr>
          <w:b/>
        </w:rPr>
        <w:t xml:space="preserve">exceso de </w:t>
      </w:r>
      <w:r w:rsidR="00773705">
        <w:rPr>
          <w:b/>
        </w:rPr>
        <w:t>flujo de fondos/</w:t>
      </w:r>
      <w:r w:rsidR="00245487">
        <w:rPr>
          <w:b/>
        </w:rPr>
        <w:t>efectivo</w:t>
      </w:r>
      <w:r w:rsidR="00773705">
        <w:rPr>
          <w:b/>
        </w:rPr>
        <w:t xml:space="preserve"> </w:t>
      </w:r>
      <w:r>
        <w:rPr>
          <w:b/>
        </w:rPr>
        <w:t xml:space="preserve">por medio de una operación rentable (ECFPO, por sus siglas en inglés). </w:t>
      </w:r>
      <w:r>
        <w:t xml:space="preserve">Esto es la regadera, que representa su cheque de pago. </w:t>
      </w:r>
    </w:p>
    <w:p w:rsidR="00E95662" w:rsidRPr="00E158F7" w:rsidRDefault="00E95662" w:rsidP="00E95662"/>
    <w:p w:rsidR="00E95662" w:rsidRPr="00E158F7" w:rsidRDefault="00E95662">
      <w:r>
        <w:br w:type="page"/>
      </w:r>
    </w:p>
    <w:p w:rsidR="00E95662" w:rsidRPr="00E158F7" w:rsidRDefault="00A034CC" w:rsidP="00E95662">
      <w:pPr>
        <w:pStyle w:val="Heading1"/>
      </w:pPr>
      <w:bookmarkStart w:id="41" w:name="_Toc460242271"/>
      <w:r>
        <w:rPr>
          <w:noProof/>
          <w:lang w:val="en-US" w:eastAsia="en-US"/>
        </w:rPr>
        <w:drawing>
          <wp:anchor distT="0" distB="0" distL="114300" distR="114300" simplePos="0" relativeHeight="251653120" behindDoc="0" locked="0" layoutInCell="1" allowOverlap="1" wp14:anchorId="6E9B4D9A" wp14:editId="56FCF29F">
            <wp:simplePos x="0" y="0"/>
            <wp:positionH relativeFrom="column">
              <wp:posOffset>4951095</wp:posOffset>
            </wp:positionH>
            <wp:positionV relativeFrom="paragraph">
              <wp:posOffset>239395</wp:posOffset>
            </wp:positionV>
            <wp:extent cx="1828800" cy="1473835"/>
            <wp:effectExtent l="0" t="0" r="0" b="0"/>
            <wp:wrapSquare wrapText="bothSides"/>
            <wp:docPr id="5" name="Picture 2" descr="MP9004117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P900411753[1]"/>
                    <pic:cNvPicPr>
                      <a:picLocks noChangeAspect="1" noChangeArrowheads="1"/>
                    </pic:cNvPicPr>
                  </pic:nvPicPr>
                  <pic:blipFill>
                    <a:blip r:embed="rId20">
                      <a:extLst>
                        <a:ext uri="{28A0092B-C50C-407E-A947-70E740481C1C}">
                          <a14:useLocalDpi xmlns:a14="http://schemas.microsoft.com/office/drawing/2010/main" val="0"/>
                        </a:ext>
                      </a:extLst>
                    </a:blip>
                    <a:srcRect b="19432"/>
                    <a:stretch>
                      <a:fillRect/>
                    </a:stretch>
                  </pic:blipFill>
                  <pic:spPr bwMode="auto">
                    <a:xfrm>
                      <a:off x="0" y="0"/>
                      <a:ext cx="1828800" cy="1473835"/>
                    </a:xfrm>
                    <a:prstGeom prst="rect">
                      <a:avLst/>
                    </a:prstGeom>
                    <a:noFill/>
                  </pic:spPr>
                </pic:pic>
              </a:graphicData>
            </a:graphic>
            <wp14:sizeRelH relativeFrom="page">
              <wp14:pctWidth>0</wp14:pctWidth>
            </wp14:sizeRelH>
            <wp14:sizeRelV relativeFrom="page">
              <wp14:pctHeight>0</wp14:pctHeight>
            </wp14:sizeRelV>
          </wp:anchor>
        </w:drawing>
      </w:r>
      <w:r w:rsidR="00E95662">
        <w:t xml:space="preserve">Declaraciones de </w:t>
      </w:r>
      <w:r w:rsidR="00773705">
        <w:t>flujo de fondos/</w:t>
      </w:r>
      <w:r w:rsidR="00245487">
        <w:t>efectivo</w:t>
      </w:r>
      <w:bookmarkEnd w:id="41"/>
      <w:r w:rsidR="00773705">
        <w:t xml:space="preserve"> </w:t>
      </w:r>
    </w:p>
    <w:p w:rsidR="00E95662" w:rsidRPr="00E158F7" w:rsidRDefault="00E95662" w:rsidP="00E95662">
      <w:r>
        <w:t xml:space="preserve">Una declaración de </w:t>
      </w:r>
      <w:r w:rsidR="00773705">
        <w:t>flujo de fondos/</w:t>
      </w:r>
      <w:r w:rsidR="00245487">
        <w:t>efectivo</w:t>
      </w:r>
      <w:r w:rsidR="00773705">
        <w:t xml:space="preserve"> </w:t>
      </w:r>
      <w:r>
        <w:t xml:space="preserve">cuenta una historia: </w:t>
      </w:r>
    </w:p>
    <w:p w:rsidR="00E95662" w:rsidRPr="00E158F7" w:rsidRDefault="00E95662" w:rsidP="00E95662"/>
    <w:p w:rsidR="00E95662" w:rsidRPr="00E158F7" w:rsidRDefault="00E95662" w:rsidP="00E95662">
      <w:pPr>
        <w:pStyle w:val="ListParagraph"/>
        <w:numPr>
          <w:ilvl w:val="0"/>
          <w:numId w:val="42"/>
        </w:numPr>
        <w:spacing w:after="120"/>
      </w:pPr>
      <w:r>
        <w:t>Cuánto dinero tiene para dirigir su negocio.</w:t>
      </w:r>
    </w:p>
    <w:p w:rsidR="00E95662" w:rsidRPr="00E158F7" w:rsidRDefault="00E95662" w:rsidP="00E95662">
      <w:pPr>
        <w:pStyle w:val="ListParagraph"/>
        <w:numPr>
          <w:ilvl w:val="0"/>
          <w:numId w:val="42"/>
        </w:numPr>
        <w:spacing w:after="120"/>
      </w:pPr>
      <w:r>
        <w:t>Cuánto efectivo ingresa y egresa de su negocio.</w:t>
      </w:r>
    </w:p>
    <w:p w:rsidR="00E95662" w:rsidRPr="00E158F7" w:rsidRDefault="00E95662" w:rsidP="00E95662">
      <w:pPr>
        <w:pStyle w:val="ListParagraph"/>
        <w:numPr>
          <w:ilvl w:val="0"/>
          <w:numId w:val="42"/>
        </w:numPr>
        <w:spacing w:after="120"/>
      </w:pPr>
      <w:r>
        <w:t xml:space="preserve">De dónde viene y a dónde va ese efectivo. </w:t>
      </w:r>
    </w:p>
    <w:p w:rsidR="00E95662" w:rsidRPr="00E158F7" w:rsidRDefault="00E95662" w:rsidP="00E95662">
      <w:pPr>
        <w:pStyle w:val="ListParagraph"/>
        <w:numPr>
          <w:ilvl w:val="0"/>
          <w:numId w:val="42"/>
        </w:numPr>
        <w:spacing w:after="120"/>
      </w:pPr>
      <w:r>
        <w:t xml:space="preserve">Cuándo se mueve o hace falta que se mueva el efectivo. </w:t>
      </w:r>
    </w:p>
    <w:p w:rsidR="00E95662" w:rsidRPr="00E158F7" w:rsidRDefault="00E95662" w:rsidP="00E95662"/>
    <w:p w:rsidR="00E95662" w:rsidRPr="00E158F7" w:rsidRDefault="00E95662" w:rsidP="00E95662">
      <w:r>
        <w:t xml:space="preserve">Como dueño de un negocio, tiene que pensar con anticipación para poder cumplir con sus obligaciones financieras y administrar un negocio rentable. Una declaración de </w:t>
      </w:r>
      <w:r w:rsidR="00773705">
        <w:t>flujo de fondos/</w:t>
      </w:r>
      <w:r w:rsidR="00245487">
        <w:t>efectivo</w:t>
      </w:r>
      <w:r w:rsidR="00773705">
        <w:t xml:space="preserve"> </w:t>
      </w:r>
      <w:r>
        <w:t xml:space="preserve">ayuda a identificar cuándo su negocio está generando más efectivo del que necesita para cumplir con sus obligaciones. De la misma manera, le dice cuando no está generando lo suficiente. Las declaraciones de </w:t>
      </w:r>
      <w:r w:rsidR="00773705">
        <w:t>flujo de fondos/</w:t>
      </w:r>
      <w:r w:rsidR="00245487">
        <w:t>efectivo</w:t>
      </w:r>
      <w:r w:rsidR="00773705">
        <w:t xml:space="preserve"> </w:t>
      </w:r>
      <w:r>
        <w:t>le ayudan a tomar decisiones inteligentes y oportunas que garanticen que su negocio sea financieramente próspero a largo plazo.</w:t>
      </w:r>
    </w:p>
    <w:p w:rsidR="00E95662" w:rsidRPr="00E158F7" w:rsidRDefault="00E95662" w:rsidP="00E95662"/>
    <w:p w:rsidR="00E95662" w:rsidRPr="00E158F7" w:rsidRDefault="00E95662" w:rsidP="00E95662">
      <w:pPr>
        <w:rPr>
          <w:b/>
        </w:rPr>
      </w:pPr>
      <w:r>
        <w:rPr>
          <w:b/>
        </w:rPr>
        <w:t xml:space="preserve">En la página siguiente se encuentra la declaración de </w:t>
      </w:r>
      <w:r w:rsidR="00773705">
        <w:rPr>
          <w:b/>
        </w:rPr>
        <w:t>flujo de fondos/</w:t>
      </w:r>
      <w:r w:rsidR="00245487">
        <w:rPr>
          <w:b/>
        </w:rPr>
        <w:t>efectivo</w:t>
      </w:r>
      <w:r w:rsidR="00773705">
        <w:rPr>
          <w:b/>
        </w:rPr>
        <w:t xml:space="preserve"> </w:t>
      </w:r>
      <w:r>
        <w:rPr>
          <w:b/>
        </w:rPr>
        <w:t>de The Wired Cup.</w:t>
      </w:r>
    </w:p>
    <w:p w:rsidR="00E95662" w:rsidRPr="00E158F7" w:rsidRDefault="00E95662" w:rsidP="00E95662"/>
    <w:p w:rsidR="00E95662" w:rsidRPr="00E158F7" w:rsidRDefault="00E95662" w:rsidP="00E95662">
      <w:pPr>
        <w:rPr>
          <w:rFonts w:ascii="Calibri" w:hAnsi="Calibri"/>
          <w:b/>
        </w:rPr>
      </w:pPr>
      <w:r>
        <w:rPr>
          <w:rFonts w:ascii="Calibri" w:hAnsi="Calibri"/>
          <w:b/>
        </w:rPr>
        <w:t>Notas</w:t>
      </w:r>
    </w:p>
    <w:p w:rsidR="00E95662" w:rsidRPr="00E158F7" w:rsidRDefault="00E95662" w:rsidP="00E9566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6"/>
      </w:tblGrid>
      <w:tr w:rsidR="00E95662" w:rsidRPr="00E158F7" w:rsidTr="00E95662">
        <w:trPr>
          <w:trHeight w:val="576"/>
        </w:trPr>
        <w:tc>
          <w:tcPr>
            <w:tcW w:w="11016" w:type="dxa"/>
            <w:shd w:val="clear" w:color="auto" w:fill="auto"/>
          </w:tcPr>
          <w:p w:rsidR="00E95662" w:rsidRPr="00E158F7" w:rsidRDefault="00E95662" w:rsidP="00E95662"/>
        </w:tc>
      </w:tr>
      <w:tr w:rsidR="00E95662" w:rsidRPr="00E158F7" w:rsidTr="00E95662">
        <w:trPr>
          <w:trHeight w:val="576"/>
        </w:trPr>
        <w:tc>
          <w:tcPr>
            <w:tcW w:w="11016" w:type="dxa"/>
            <w:shd w:val="clear" w:color="auto" w:fill="auto"/>
          </w:tcPr>
          <w:p w:rsidR="00E95662" w:rsidRPr="00E158F7" w:rsidRDefault="00E95662" w:rsidP="00E95662"/>
        </w:tc>
      </w:tr>
      <w:tr w:rsidR="00E95662" w:rsidRPr="00E158F7" w:rsidTr="00E95662">
        <w:trPr>
          <w:trHeight w:val="576"/>
        </w:trPr>
        <w:tc>
          <w:tcPr>
            <w:tcW w:w="11016" w:type="dxa"/>
            <w:shd w:val="clear" w:color="auto" w:fill="auto"/>
          </w:tcPr>
          <w:p w:rsidR="00E95662" w:rsidRPr="00E158F7" w:rsidRDefault="00E95662" w:rsidP="00E95662"/>
        </w:tc>
      </w:tr>
      <w:tr w:rsidR="00E95662" w:rsidRPr="00E158F7" w:rsidTr="00E95662">
        <w:trPr>
          <w:trHeight w:val="576"/>
        </w:trPr>
        <w:tc>
          <w:tcPr>
            <w:tcW w:w="11016" w:type="dxa"/>
            <w:shd w:val="clear" w:color="auto" w:fill="auto"/>
          </w:tcPr>
          <w:p w:rsidR="00E95662" w:rsidRPr="00E158F7" w:rsidRDefault="00E95662" w:rsidP="00E95662"/>
        </w:tc>
      </w:tr>
      <w:tr w:rsidR="00E95662" w:rsidRPr="00E158F7" w:rsidTr="00E95662">
        <w:trPr>
          <w:trHeight w:val="576"/>
        </w:trPr>
        <w:tc>
          <w:tcPr>
            <w:tcW w:w="11016" w:type="dxa"/>
            <w:shd w:val="clear" w:color="auto" w:fill="auto"/>
          </w:tcPr>
          <w:p w:rsidR="00E95662" w:rsidRPr="00E158F7" w:rsidRDefault="00E95662" w:rsidP="00E95662"/>
        </w:tc>
      </w:tr>
      <w:tr w:rsidR="00E95662" w:rsidRPr="00E158F7" w:rsidTr="00E95662">
        <w:trPr>
          <w:trHeight w:val="576"/>
        </w:trPr>
        <w:tc>
          <w:tcPr>
            <w:tcW w:w="11016" w:type="dxa"/>
            <w:shd w:val="clear" w:color="auto" w:fill="auto"/>
          </w:tcPr>
          <w:p w:rsidR="00E95662" w:rsidRPr="00E158F7" w:rsidRDefault="00E95662" w:rsidP="00E95662"/>
        </w:tc>
      </w:tr>
      <w:tr w:rsidR="00E95662" w:rsidRPr="00E158F7" w:rsidTr="00E95662">
        <w:trPr>
          <w:trHeight w:val="576"/>
        </w:trPr>
        <w:tc>
          <w:tcPr>
            <w:tcW w:w="11016" w:type="dxa"/>
            <w:shd w:val="clear" w:color="auto" w:fill="auto"/>
          </w:tcPr>
          <w:p w:rsidR="00E95662" w:rsidRPr="00E158F7" w:rsidRDefault="00E95662" w:rsidP="00E95662"/>
        </w:tc>
      </w:tr>
      <w:tr w:rsidR="00E95662" w:rsidRPr="00E158F7" w:rsidTr="00E95662">
        <w:trPr>
          <w:trHeight w:val="576"/>
        </w:trPr>
        <w:tc>
          <w:tcPr>
            <w:tcW w:w="11016" w:type="dxa"/>
            <w:shd w:val="clear" w:color="auto" w:fill="auto"/>
          </w:tcPr>
          <w:p w:rsidR="00E95662" w:rsidRPr="00E158F7" w:rsidRDefault="00E95662" w:rsidP="00E95662"/>
        </w:tc>
      </w:tr>
      <w:tr w:rsidR="00E95662" w:rsidRPr="00E158F7" w:rsidTr="00E95662">
        <w:trPr>
          <w:trHeight w:val="576"/>
        </w:trPr>
        <w:tc>
          <w:tcPr>
            <w:tcW w:w="11016" w:type="dxa"/>
            <w:shd w:val="clear" w:color="auto" w:fill="auto"/>
          </w:tcPr>
          <w:p w:rsidR="00E95662" w:rsidRPr="00E158F7" w:rsidRDefault="00E95662" w:rsidP="00E95662"/>
        </w:tc>
      </w:tr>
      <w:tr w:rsidR="00E95662" w:rsidRPr="00E158F7" w:rsidTr="00E95662">
        <w:trPr>
          <w:trHeight w:val="576"/>
        </w:trPr>
        <w:tc>
          <w:tcPr>
            <w:tcW w:w="11016" w:type="dxa"/>
            <w:shd w:val="clear" w:color="auto" w:fill="auto"/>
          </w:tcPr>
          <w:p w:rsidR="00E95662" w:rsidRPr="00E158F7" w:rsidRDefault="00E95662" w:rsidP="00E95662"/>
        </w:tc>
      </w:tr>
    </w:tbl>
    <w:p w:rsidR="00E95662" w:rsidRPr="00E158F7" w:rsidRDefault="00E95662" w:rsidP="00E95662"/>
    <w:p w:rsidR="00E95662" w:rsidRDefault="00E95662" w:rsidP="00E95662">
      <w:pPr>
        <w:sectPr w:rsidR="00E95662" w:rsidSect="00E95662">
          <w:headerReference w:type="default" r:id="rId21"/>
          <w:footerReference w:type="default" r:id="rId22"/>
          <w:pgSz w:w="12240" w:h="15840"/>
          <w:pgMar w:top="720" w:right="720" w:bottom="907" w:left="720" w:header="720" w:footer="432" w:gutter="0"/>
          <w:cols w:space="720"/>
          <w:titlePg/>
          <w:docGrid w:linePitch="326"/>
        </w:sectPr>
      </w:pPr>
    </w:p>
    <w:p w:rsidR="00E95662" w:rsidRPr="00E158F7" w:rsidRDefault="00E95662" w:rsidP="00E95662"/>
    <w:p w:rsidR="00E95662" w:rsidRPr="00E158F7" w:rsidRDefault="00337AD7" w:rsidP="00E95662">
      <w:pPr>
        <w:tabs>
          <w:tab w:val="left" w:pos="2128"/>
        </w:tabs>
      </w:pPr>
      <w:r>
        <w:rPr>
          <w:noProof/>
        </w:rPr>
        <w:object w:dxaOrig="1440" w:dyaOrig="1440">
          <v:shape id="_x0000_s1027" type="#_x0000_t75" style="position:absolute;margin-left:-15.35pt;margin-top:0;width:734.15pt;height:437.7pt;z-index:-251653120;mso-position-horizontal-relative:text;mso-position-vertical-relative:text">
            <v:imagedata r:id="rId23" o:title=""/>
          </v:shape>
          <o:OLEObject Type="Embed" ProgID="Excel.Sheet.12" ShapeID="_x0000_s1027" DrawAspect="Content" ObjectID="_1537358973" r:id="rId24"/>
        </w:object>
      </w:r>
      <w:r w:rsidR="00850603">
        <w:rPr>
          <w:noProof/>
          <w:lang w:val="en-US" w:eastAsia="en-US"/>
        </w:rPr>
        <mc:AlternateContent>
          <mc:Choice Requires="wps">
            <w:drawing>
              <wp:anchor distT="0" distB="0" distL="114300" distR="114300" simplePos="0" relativeHeight="251662336" behindDoc="0" locked="0" layoutInCell="1" allowOverlap="1" wp14:anchorId="35AE9377" wp14:editId="055C1579">
                <wp:simplePos x="0" y="0"/>
                <wp:positionH relativeFrom="column">
                  <wp:posOffset>-294005</wp:posOffset>
                </wp:positionH>
                <wp:positionV relativeFrom="paragraph">
                  <wp:posOffset>5691505</wp:posOffset>
                </wp:positionV>
                <wp:extent cx="8930640" cy="1403985"/>
                <wp:effectExtent l="0" t="0" r="3810" b="63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30640" cy="1403985"/>
                        </a:xfrm>
                        <a:prstGeom prst="rect">
                          <a:avLst/>
                        </a:prstGeom>
                        <a:solidFill>
                          <a:srgbClr val="FFFFFF"/>
                        </a:solidFill>
                        <a:ln w="9525">
                          <a:noFill/>
                          <a:miter lim="800000"/>
                          <a:headEnd/>
                          <a:tailEnd/>
                        </a:ln>
                      </wps:spPr>
                      <wps:txbx>
                        <w:txbxContent>
                          <w:p w:rsidR="00956D1A" w:rsidRPr="00CE45CD" w:rsidRDefault="00956D1A">
                            <w:pPr>
                              <w:rPr>
                                <w:lang w:val="es-EC"/>
                              </w:rPr>
                            </w:pPr>
                            <w:r>
                              <w:t>Nota:  El porcentaje de impuestos sobre nómina de pagos usado en este ejemplo es de 15%.  Se recomienda usar un porcentaje adecuado que incluya los impuestos locales, estatales y todos los impuestos federales aplicables.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5AE9377" id="Text Box 2" o:spid="_x0000_s1035" type="#_x0000_t202" style="position:absolute;margin-left:-23.15pt;margin-top:448.15pt;width:703.2pt;height:110.55pt;z-index:251662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A+DIwIAACUEAAAOAAAAZHJzL2Uyb0RvYy54bWysU9tu2zAMfR+wfxD0vti5tYkRp+jSZRjQ&#10;XYB2H0DLcixMFjVJid19fSklTbPtbZgeBFEkjw4PqdXN0Gl2kM4rNCUfj3LOpBFYK7Mr+ffH7bsF&#10;Zz6AqUGjkSV/kp7frN++WfW2kBNsUdfSMQIxvuhtydsQbJFlXrSyAz9CKw05G3QdBDLdLqsd9ITe&#10;6WyS51dZj662DoX0nm7vjk6+TvhNI0X42jReBqZLTtxC2l3aq7hn6xUUOwe2VeJEA/6BRQfK0KNn&#10;qDsIwPZO/QXVKeHQYxNGArsMm0YJmWqgasb5H9U8tGBlqoXE8fYsk/9/sOLL4Ztjqi75NL/mzEBH&#10;TXqUQ2DvcWCTqE9vfUFhD5YCw0DX1OdUq7f3KH54ZnDTgtnJW+ewbyXUxG8cM7OL1COOjyBV/xlr&#10;egb2ARPQ0LguikdyMEKnPj2dexOpCLpcLKf51YxcgnzjWT5dLubpDShe0q3z4aPEjsVDyR01P8HD&#10;4d6HSAeKl5D4mket6q3SOhluV220YwegQdmmdUL/LUwb1pd8OZ/ME7LBmJ9mqFOBBlmrjqjmccV0&#10;KKIcH0ydzgGUPp6JiTYnfaIkR3HCUA2pFamwqF2F9RMJ5vA4t/TP6NCi+8VZTzNbcv9zD05ypj8Z&#10;En05nkWFQjJm8+sJGe7SU116wAiCKnng7HjchPQxkhz2lpqzVUm2VyYnyjSLSc3Tv4nDfmmnqNff&#10;vX4GAAD//wMAUEsDBBQABgAIAAAAIQCl+Pmi4AAAAA0BAAAPAAAAZHJzL2Rvd25yZXYueG1sTI/B&#10;TsMwDIbvSLxDZCRuW1o2yihNp4mJCwckBhIcs8ZtKhonSrKuvD3pid1+y59+f662kxnYiD70lgTk&#10;ywwYUmNVT52Az4+XxQZYiJKUHCyhgF8MsK2vrypZKnumdxwPsWOphEIpBegYXcl5aDQaGZbWIaVd&#10;a72RMY2+48rLcyo3A7/LsoIb2VO6oKXDZ43Nz+FkBHwZ3au9f/tu1TDuX9vdvZu8E+L2Zto9AYs4&#10;xX8YZv2kDnVyOtoTqcAGAYt1sUqogM3jHGZiVWQ5sGNKef6wBl5X/PKL+g8AAP//AwBQSwECLQAU&#10;AAYACAAAACEAtoM4kv4AAADhAQAAEwAAAAAAAAAAAAAAAAAAAAAAW0NvbnRlbnRfVHlwZXNdLnht&#10;bFBLAQItABQABgAIAAAAIQA4/SH/1gAAAJQBAAALAAAAAAAAAAAAAAAAAC8BAABfcmVscy8ucmVs&#10;c1BLAQItABQABgAIAAAAIQBRmA+DIwIAACUEAAAOAAAAAAAAAAAAAAAAAC4CAABkcnMvZTJvRG9j&#10;LnhtbFBLAQItABQABgAIAAAAIQCl+Pmi4AAAAA0BAAAPAAAAAAAAAAAAAAAAAH0EAABkcnMvZG93&#10;bnJldi54bWxQSwUGAAAAAAQABADzAAAAigUAAAAA&#10;" stroked="f">
                <v:textbox style="mso-fit-shape-to-text:t">
                  <w:txbxContent>
                    <w:p w:rsidR="00956D1A" w:rsidRPr="00CE45CD" w:rsidRDefault="00956D1A">
                      <w:pPr>
                        <w:rPr>
                          <w:lang w:val="es-EC"/>
                        </w:rPr>
                      </w:pPr>
                      <w:r>
                        <w:t>Nota:  El porcentaje de impuestos sobre nómina de pagos usado en este ejemplo es de 15%.  Se recomienda usar un porcentaje adecuado que incluya los impuestos locales, estatales y todos los impuestos federales aplicables.</w:t>
                      </w:r>
                    </w:p>
                  </w:txbxContent>
                </v:textbox>
              </v:shape>
            </w:pict>
          </mc:Fallback>
        </mc:AlternateContent>
      </w:r>
      <w:r w:rsidR="00E95662">
        <w:tab/>
      </w:r>
    </w:p>
    <w:p w:rsidR="00E95662" w:rsidRDefault="00E95662" w:rsidP="00E95662">
      <w:pPr>
        <w:tabs>
          <w:tab w:val="left" w:pos="2128"/>
        </w:tabs>
        <w:sectPr w:rsidR="00E95662" w:rsidSect="00E95662">
          <w:headerReference w:type="default" r:id="rId25"/>
          <w:footerReference w:type="default" r:id="rId26"/>
          <w:pgSz w:w="15840" w:h="12240" w:orient="landscape"/>
          <w:pgMar w:top="720" w:right="720" w:bottom="720" w:left="907" w:header="720" w:footer="432" w:gutter="0"/>
          <w:cols w:space="720"/>
          <w:docGrid w:linePitch="326"/>
        </w:sectPr>
      </w:pPr>
    </w:p>
    <w:p w:rsidR="00E95662" w:rsidRPr="00E158F7" w:rsidRDefault="00E95662" w:rsidP="00E95662"/>
    <w:p w:rsidR="00E95662" w:rsidRPr="00E158F7" w:rsidRDefault="00E95662" w:rsidP="00E95662">
      <w:pPr>
        <w:pStyle w:val="Heading1"/>
      </w:pPr>
      <w:bookmarkStart w:id="42" w:name="_Toc460242272"/>
      <w:bookmarkStart w:id="43" w:name="_Toc397678153"/>
      <w:bookmarkStart w:id="44" w:name="_Toc246676267"/>
      <w:bookmarkStart w:id="45" w:name="_Toc252271554"/>
      <w:bookmarkStart w:id="46" w:name="_Toc265498509"/>
      <w:bookmarkStart w:id="47" w:name="_Toc265498920"/>
      <w:bookmarkStart w:id="48" w:name="_Toc303676505"/>
      <w:bookmarkStart w:id="49" w:name="_Toc265498507"/>
      <w:bookmarkStart w:id="50" w:name="_Toc265498917"/>
      <w:r>
        <w:t>¿Qué puede hacer Bob?</w:t>
      </w:r>
      <w:bookmarkEnd w:id="42"/>
    </w:p>
    <w:p w:rsidR="00E95662" w:rsidRPr="00E158F7" w:rsidRDefault="00A034CC" w:rsidP="00E95662">
      <w:pPr>
        <w:pStyle w:val="case"/>
      </w:pPr>
      <w:r>
        <w:rPr>
          <w:noProof/>
          <w:lang w:val="en-US" w:eastAsia="en-US"/>
        </w:rPr>
        <w:drawing>
          <wp:anchor distT="0" distB="0" distL="114300" distR="114300" simplePos="0" relativeHeight="251656192" behindDoc="0" locked="0" layoutInCell="1" allowOverlap="1" wp14:anchorId="3E937161" wp14:editId="3971630A">
            <wp:simplePos x="0" y="0"/>
            <wp:positionH relativeFrom="column">
              <wp:posOffset>5181600</wp:posOffset>
            </wp:positionH>
            <wp:positionV relativeFrom="paragraph">
              <wp:posOffset>41910</wp:posOffset>
            </wp:positionV>
            <wp:extent cx="1554480" cy="1554480"/>
            <wp:effectExtent l="0" t="0" r="7620" b="7620"/>
            <wp:wrapSquare wrapText="bothSides"/>
            <wp:docPr id="13" name="Picture 13" descr="valve_pi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valve_pip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54480" cy="1554480"/>
                    </a:xfrm>
                    <a:prstGeom prst="rect">
                      <a:avLst/>
                    </a:prstGeom>
                    <a:noFill/>
                  </pic:spPr>
                </pic:pic>
              </a:graphicData>
            </a:graphic>
            <wp14:sizeRelH relativeFrom="page">
              <wp14:pctWidth>0</wp14:pctWidth>
            </wp14:sizeRelH>
            <wp14:sizeRelV relativeFrom="page">
              <wp14:pctHeight>0</wp14:pctHeight>
            </wp14:sizeRelV>
          </wp:anchor>
        </w:drawing>
      </w:r>
      <w:r w:rsidR="00E95662">
        <w:t xml:space="preserve">Para seguir en el negocio, Bob debe aumentar los ingresos por ventas. También tiene que negociar acuerdos que disminuyan los costos y le ayuden a controlar el flujo de fondos. Para ello, tiene que jugar con algunas propuestas competentes. Quiere </w:t>
      </w:r>
      <w:r w:rsidR="00F71A0F" w:rsidRPr="00F71A0F">
        <w:rPr>
          <w:lang w:val="es-MX"/>
        </w:rPr>
        <w:t>retener su efectivo por el  ma</w:t>
      </w:r>
      <w:r w:rsidR="00F71A0F">
        <w:rPr>
          <w:lang w:val="es-MX"/>
        </w:rPr>
        <w:t>yor</w:t>
      </w:r>
      <w:r w:rsidR="00F71A0F" w:rsidRPr="00F71A0F">
        <w:rPr>
          <w:lang w:val="es-MX"/>
        </w:rPr>
        <w:t xml:space="preserve"> tiempo posible</w:t>
      </w:r>
      <w:r w:rsidR="00E95662">
        <w:t>. Su arrendador y proveedores quieren que les paguen de inmediato. Para equilibrar estas expectativas, Bob tiene que llegar a ciertos acuerdos que beneficien a todas las partes involucradas. Estas negociaciones en las que todos ganan be</w:t>
      </w:r>
      <w:r w:rsidR="00F71A0F">
        <w:t>nefician a todas las partes. Bob</w:t>
      </w:r>
      <w:r w:rsidR="00E95662">
        <w:t xml:space="preserve"> tiene muchas oportunidades de negociar acuerdos en los que todos ganan.</w:t>
      </w:r>
    </w:p>
    <w:p w:rsidR="00E95662" w:rsidRPr="00E158F7" w:rsidRDefault="00E95662" w:rsidP="00E95662">
      <w:pPr>
        <w:pStyle w:val="case"/>
        <w:rPr>
          <w:sz w:val="6"/>
        </w:rPr>
      </w:pPr>
    </w:p>
    <w:p w:rsidR="00E95662" w:rsidRPr="00E158F7" w:rsidRDefault="00E95662" w:rsidP="00E95662">
      <w:pPr>
        <w:pStyle w:val="case"/>
      </w:pPr>
      <w:r>
        <w:t>Si lo tuviera que asesorar, ¿qué le sugeriría?</w:t>
      </w:r>
    </w:p>
    <w:p w:rsidR="00E95662" w:rsidRPr="00E158F7" w:rsidRDefault="00E95662" w:rsidP="00E95662">
      <w:pPr>
        <w:pStyle w:val="case"/>
        <w:rPr>
          <w:sz w:val="20"/>
        </w:rPr>
      </w:pPr>
    </w:p>
    <w:p w:rsidR="00E95662" w:rsidRPr="00E158F7" w:rsidRDefault="00E95662" w:rsidP="00E95662">
      <w:pPr>
        <w:rPr>
          <w:szCs w:val="24"/>
        </w:rPr>
      </w:pPr>
    </w:p>
    <w:p w:rsidR="00E95662" w:rsidRPr="00E158F7" w:rsidRDefault="00E95662" w:rsidP="00E95662">
      <w:pPr>
        <w:pStyle w:val="ListParagraph"/>
        <w:numPr>
          <w:ilvl w:val="0"/>
          <w:numId w:val="45"/>
        </w:numPr>
        <w:ind w:left="360"/>
      </w:pPr>
      <w:r>
        <w:t>¿Cómo puede Bob aumentar el ingreso por ventas en The Wired Cup?</w:t>
      </w:r>
    </w:p>
    <w:p w:rsidR="00E95662" w:rsidRPr="00E158F7" w:rsidRDefault="00E95662" w:rsidP="00E95662"/>
    <w:p w:rsidR="00E95662" w:rsidRPr="00E158F7" w:rsidRDefault="00E95662" w:rsidP="00E95662">
      <w:pPr>
        <w:pStyle w:val="ListParagraph"/>
        <w:numPr>
          <w:ilvl w:val="0"/>
          <w:numId w:val="45"/>
        </w:numPr>
        <w:ind w:left="360"/>
      </w:pPr>
      <w:r>
        <w:t>¿Cómo puede negociar Bob un par de tratos más convenientes con sus vendedores y proveedores?</w:t>
      </w:r>
    </w:p>
    <w:p w:rsidR="00E95662" w:rsidRPr="00E158F7" w:rsidRDefault="00E95662" w:rsidP="00E95662"/>
    <w:p w:rsidR="00E95662" w:rsidRPr="00E158F7" w:rsidRDefault="00E95662" w:rsidP="00E95662">
      <w:pPr>
        <w:pStyle w:val="ListParagraph"/>
        <w:numPr>
          <w:ilvl w:val="0"/>
          <w:numId w:val="45"/>
        </w:numPr>
        <w:ind w:left="360"/>
      </w:pPr>
      <w:r>
        <w:t>¿Cómo puede hacer Bob para planificar los altibajos de temporada?</w:t>
      </w:r>
    </w:p>
    <w:p w:rsidR="00E95662" w:rsidRPr="00E158F7" w:rsidRDefault="00E95662" w:rsidP="00E95662"/>
    <w:p w:rsidR="00E95662" w:rsidRDefault="00E95662" w:rsidP="00E95662">
      <w:pPr>
        <w:pStyle w:val="ListParagraph"/>
        <w:numPr>
          <w:ilvl w:val="0"/>
          <w:numId w:val="45"/>
        </w:numPr>
        <w:ind w:left="360"/>
      </w:pPr>
      <w:r>
        <w:t>¿Es una decisión sabia que Bob use su tarjeta de crédito para compensar los problemas de flujo de fondos?</w:t>
      </w:r>
    </w:p>
    <w:p w:rsidR="00E95662" w:rsidRDefault="00E95662" w:rsidP="00E95662">
      <w:pPr>
        <w:pStyle w:val="ListParagraph"/>
      </w:pPr>
    </w:p>
    <w:p w:rsidR="00E95662" w:rsidRPr="00B30DD0" w:rsidRDefault="00E95662" w:rsidP="00E95662">
      <w:pPr>
        <w:pStyle w:val="bbbt"/>
        <w:numPr>
          <w:ilvl w:val="0"/>
          <w:numId w:val="0"/>
        </w:numPr>
        <w:ind w:left="360" w:hanging="360"/>
        <w:rPr>
          <w:rFonts w:ascii="Arial" w:hAnsi="Arial" w:cs="Arial"/>
        </w:rPr>
      </w:pPr>
      <w:r>
        <w:rPr>
          <w:rFonts w:ascii="Arial" w:hAnsi="Arial"/>
        </w:rPr>
        <w:t>Notas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56"/>
      </w:tblGrid>
      <w:tr w:rsidR="00E95662" w:rsidRPr="00B30DD0" w:rsidTr="00E95662">
        <w:tc>
          <w:tcPr>
            <w:tcW w:w="10656" w:type="dxa"/>
            <w:shd w:val="clear" w:color="auto" w:fill="auto"/>
          </w:tcPr>
          <w:p w:rsidR="00E95662" w:rsidRPr="00C94664" w:rsidRDefault="00E95662" w:rsidP="00E95662">
            <w:pPr>
              <w:pStyle w:val="bbbt"/>
              <w:numPr>
                <w:ilvl w:val="0"/>
                <w:numId w:val="0"/>
              </w:numPr>
              <w:spacing w:after="120"/>
            </w:pPr>
          </w:p>
        </w:tc>
      </w:tr>
      <w:tr w:rsidR="00E95662" w:rsidRPr="00B30DD0" w:rsidTr="00E95662">
        <w:tc>
          <w:tcPr>
            <w:tcW w:w="10656" w:type="dxa"/>
            <w:shd w:val="clear" w:color="auto" w:fill="auto"/>
          </w:tcPr>
          <w:p w:rsidR="00E95662" w:rsidRPr="00C94664" w:rsidRDefault="00E95662" w:rsidP="00E95662">
            <w:pPr>
              <w:pStyle w:val="bbbt"/>
              <w:numPr>
                <w:ilvl w:val="0"/>
                <w:numId w:val="0"/>
              </w:numPr>
              <w:spacing w:after="120"/>
            </w:pPr>
          </w:p>
        </w:tc>
      </w:tr>
      <w:tr w:rsidR="00E95662" w:rsidRPr="00B30DD0" w:rsidTr="00E95662">
        <w:tc>
          <w:tcPr>
            <w:tcW w:w="10656" w:type="dxa"/>
            <w:shd w:val="clear" w:color="auto" w:fill="auto"/>
          </w:tcPr>
          <w:p w:rsidR="00E95662" w:rsidRPr="00C94664" w:rsidRDefault="00E95662" w:rsidP="00E95662">
            <w:pPr>
              <w:pStyle w:val="bbbt"/>
              <w:numPr>
                <w:ilvl w:val="0"/>
                <w:numId w:val="0"/>
              </w:numPr>
              <w:spacing w:after="120"/>
            </w:pPr>
          </w:p>
        </w:tc>
      </w:tr>
      <w:tr w:rsidR="00E95662" w:rsidRPr="00B30DD0" w:rsidTr="00E95662">
        <w:tc>
          <w:tcPr>
            <w:tcW w:w="10656" w:type="dxa"/>
            <w:shd w:val="clear" w:color="auto" w:fill="auto"/>
          </w:tcPr>
          <w:p w:rsidR="00E95662" w:rsidRPr="00C94664" w:rsidRDefault="00E95662" w:rsidP="00E95662">
            <w:pPr>
              <w:pStyle w:val="bbbt"/>
              <w:numPr>
                <w:ilvl w:val="0"/>
                <w:numId w:val="0"/>
              </w:numPr>
              <w:spacing w:after="120"/>
            </w:pPr>
          </w:p>
        </w:tc>
      </w:tr>
      <w:tr w:rsidR="00E95662" w:rsidRPr="00B30DD0" w:rsidTr="00E95662">
        <w:tc>
          <w:tcPr>
            <w:tcW w:w="10656" w:type="dxa"/>
            <w:shd w:val="clear" w:color="auto" w:fill="auto"/>
          </w:tcPr>
          <w:p w:rsidR="00E95662" w:rsidRPr="00C94664" w:rsidRDefault="00E95662" w:rsidP="00E95662">
            <w:pPr>
              <w:pStyle w:val="bbbt"/>
              <w:numPr>
                <w:ilvl w:val="0"/>
                <w:numId w:val="0"/>
              </w:numPr>
              <w:spacing w:after="120"/>
            </w:pPr>
          </w:p>
        </w:tc>
      </w:tr>
      <w:tr w:rsidR="00E95662" w:rsidRPr="00B30DD0" w:rsidTr="00E95662">
        <w:tc>
          <w:tcPr>
            <w:tcW w:w="10656" w:type="dxa"/>
            <w:shd w:val="clear" w:color="auto" w:fill="auto"/>
          </w:tcPr>
          <w:p w:rsidR="00E95662" w:rsidRPr="00C94664" w:rsidRDefault="00E95662" w:rsidP="00E95662">
            <w:pPr>
              <w:pStyle w:val="bbbt"/>
              <w:numPr>
                <w:ilvl w:val="0"/>
                <w:numId w:val="0"/>
              </w:numPr>
              <w:spacing w:after="120"/>
            </w:pPr>
          </w:p>
        </w:tc>
      </w:tr>
      <w:tr w:rsidR="00E95662" w:rsidRPr="00B30DD0" w:rsidTr="00E95662">
        <w:tc>
          <w:tcPr>
            <w:tcW w:w="10656" w:type="dxa"/>
            <w:shd w:val="clear" w:color="auto" w:fill="auto"/>
          </w:tcPr>
          <w:p w:rsidR="00E95662" w:rsidRPr="00C94664" w:rsidRDefault="00E95662" w:rsidP="00E95662">
            <w:pPr>
              <w:pStyle w:val="bbbt"/>
              <w:numPr>
                <w:ilvl w:val="0"/>
                <w:numId w:val="0"/>
              </w:numPr>
              <w:spacing w:after="120"/>
            </w:pPr>
          </w:p>
        </w:tc>
      </w:tr>
    </w:tbl>
    <w:p w:rsidR="00E95662" w:rsidRPr="00E158F7" w:rsidRDefault="00E95662" w:rsidP="00E95662">
      <w:pPr>
        <w:rPr>
          <w:szCs w:val="24"/>
        </w:rPr>
      </w:pPr>
    </w:p>
    <w:p w:rsidR="00E95662" w:rsidRPr="00E158F7" w:rsidRDefault="00E95662" w:rsidP="00E95662">
      <w:pPr>
        <w:pStyle w:val="Heading4"/>
      </w:pPr>
      <w:r>
        <w:t>Lo que NO hay que hacer</w:t>
      </w:r>
    </w:p>
    <w:p w:rsidR="00E95662" w:rsidRPr="00E158F7" w:rsidRDefault="00A034CC" w:rsidP="00E95662">
      <w:pPr>
        <w:rPr>
          <w:szCs w:val="24"/>
        </w:rPr>
      </w:pPr>
      <w:r>
        <w:rPr>
          <w:noProof/>
          <w:lang w:val="en-US" w:eastAsia="en-US"/>
        </w:rPr>
        <w:drawing>
          <wp:anchor distT="0" distB="0" distL="114300" distR="114300" simplePos="0" relativeHeight="251658240" behindDoc="0" locked="0" layoutInCell="1" allowOverlap="1" wp14:anchorId="4DF15771" wp14:editId="3EB4579A">
            <wp:simplePos x="0" y="0"/>
            <wp:positionH relativeFrom="column">
              <wp:posOffset>0</wp:posOffset>
            </wp:positionH>
            <wp:positionV relativeFrom="paragraph">
              <wp:posOffset>3810</wp:posOffset>
            </wp:positionV>
            <wp:extent cx="1689100" cy="1689100"/>
            <wp:effectExtent l="0" t="0" r="6350" b="6350"/>
            <wp:wrapSquare wrapText="bothSides"/>
            <wp:docPr id="21" name="Picture 3" descr="slide 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lide 17.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89100" cy="1689100"/>
                    </a:xfrm>
                    <a:prstGeom prst="rect">
                      <a:avLst/>
                    </a:prstGeom>
                    <a:noFill/>
                  </pic:spPr>
                </pic:pic>
              </a:graphicData>
            </a:graphic>
            <wp14:sizeRelH relativeFrom="page">
              <wp14:pctWidth>0</wp14:pctWidth>
            </wp14:sizeRelH>
            <wp14:sizeRelV relativeFrom="page">
              <wp14:pctHeight>0</wp14:pctHeight>
            </wp14:sizeRelV>
          </wp:anchor>
        </w:drawing>
      </w:r>
    </w:p>
    <w:p w:rsidR="00E95662" w:rsidRDefault="00E95662" w:rsidP="00E95662">
      <w:pPr>
        <w:pStyle w:val="bbbt"/>
      </w:pPr>
      <w:r>
        <w:t>No posponer los pagos de las estimaciones de impuestos.</w:t>
      </w:r>
    </w:p>
    <w:p w:rsidR="00E95662" w:rsidRDefault="00E95662" w:rsidP="00E95662">
      <w:pPr>
        <w:pStyle w:val="bbbt"/>
      </w:pPr>
      <w:r>
        <w:t>No esconderse de los funcionarios de crédito, ya que pueden ofrecer consejos invaluables.</w:t>
      </w:r>
    </w:p>
    <w:p w:rsidR="00E95662" w:rsidRDefault="00E95662" w:rsidP="00E95662">
      <w:pPr>
        <w:pStyle w:val="bbbt"/>
      </w:pPr>
      <w:r>
        <w:t>No le pague más tarde a los proveedores (ellos pueden cortar los suministros).</w:t>
      </w:r>
    </w:p>
    <w:p w:rsidR="00E95662" w:rsidRDefault="00E95662" w:rsidP="00E95662">
      <w:pPr>
        <w:pStyle w:val="bbbt"/>
      </w:pPr>
      <w:r>
        <w:t>No sobrestime los ingresos.</w:t>
      </w:r>
    </w:p>
    <w:p w:rsidR="00E95662" w:rsidRDefault="00E95662" w:rsidP="007A1351">
      <w:pPr>
        <w:pStyle w:val="bbbt"/>
      </w:pPr>
      <w:r>
        <w:t>No subestime los costos.</w:t>
      </w:r>
    </w:p>
    <w:p w:rsidR="00E95662" w:rsidRPr="00E158F7" w:rsidRDefault="00E95662" w:rsidP="00CE45CD">
      <w:pPr>
        <w:pStyle w:val="Heading1"/>
      </w:pPr>
      <w:r>
        <w:br w:type="page"/>
      </w:r>
      <w:bookmarkStart w:id="51" w:name="_Toc460242273"/>
      <w:r>
        <w:t>Negociar mejores acuerdos</w:t>
      </w:r>
      <w:bookmarkEnd w:id="51"/>
    </w:p>
    <w:p w:rsidR="00E95662" w:rsidRPr="007A1351" w:rsidRDefault="00A034CC" w:rsidP="00E95662">
      <w:pPr>
        <w:rPr>
          <w:sz w:val="22"/>
          <w:szCs w:val="22"/>
        </w:rPr>
      </w:pPr>
      <w:r>
        <w:rPr>
          <w:noProof/>
          <w:sz w:val="22"/>
          <w:szCs w:val="22"/>
          <w:lang w:val="en-US" w:eastAsia="en-US"/>
        </w:rPr>
        <w:drawing>
          <wp:anchor distT="0" distB="0" distL="114300" distR="114300" simplePos="0" relativeHeight="251657216" behindDoc="0" locked="0" layoutInCell="1" allowOverlap="1" wp14:anchorId="279188B6" wp14:editId="153678D3">
            <wp:simplePos x="0" y="0"/>
            <wp:positionH relativeFrom="column">
              <wp:posOffset>5098415</wp:posOffset>
            </wp:positionH>
            <wp:positionV relativeFrom="paragraph">
              <wp:posOffset>-462915</wp:posOffset>
            </wp:positionV>
            <wp:extent cx="1638935" cy="1638935"/>
            <wp:effectExtent l="0" t="0" r="0" b="0"/>
            <wp:wrapSquare wrapText="bothSides"/>
            <wp:docPr id="15" name="Picture 15" descr="CashFlow_blu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ashFlow_blu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38935" cy="1638935"/>
                    </a:xfrm>
                    <a:prstGeom prst="rect">
                      <a:avLst/>
                    </a:prstGeom>
                    <a:noFill/>
                  </pic:spPr>
                </pic:pic>
              </a:graphicData>
            </a:graphic>
            <wp14:sizeRelH relativeFrom="page">
              <wp14:pctWidth>0</wp14:pctWidth>
            </wp14:sizeRelH>
            <wp14:sizeRelV relativeFrom="page">
              <wp14:pctHeight>0</wp14:pctHeight>
            </wp14:sizeRelV>
          </wp:anchor>
        </w:drawing>
      </w:r>
      <w:r w:rsidR="00E95662" w:rsidRPr="007A1351">
        <w:rPr>
          <w:sz w:val="22"/>
          <w:szCs w:val="22"/>
        </w:rPr>
        <w:t xml:space="preserve">Para administrar el flujo de fondos, le conviene que los clientes le paguen de inmediato para usar ese efectivo para cumplir sus obligaciones financieras. Por otro lado, le conviene pagar a los proveedores lo más tarde que sea posible, generalmente 30 días. </w:t>
      </w:r>
      <w:r w:rsidR="00506AB3">
        <w:rPr>
          <w:sz w:val="22"/>
          <w:szCs w:val="22"/>
        </w:rPr>
        <w:t>La</w:t>
      </w:r>
      <w:r w:rsidR="00E95662" w:rsidRPr="007A1351">
        <w:rPr>
          <w:sz w:val="22"/>
          <w:szCs w:val="22"/>
        </w:rPr>
        <w:t xml:space="preserve"> </w:t>
      </w:r>
      <w:r w:rsidR="00506AB3">
        <w:rPr>
          <w:sz w:val="22"/>
          <w:szCs w:val="22"/>
        </w:rPr>
        <w:t>clave</w:t>
      </w:r>
      <w:r w:rsidR="00E95662" w:rsidRPr="007A1351">
        <w:rPr>
          <w:sz w:val="22"/>
          <w:szCs w:val="22"/>
        </w:rPr>
        <w:t xml:space="preserve"> es administrar las cuentas </w:t>
      </w:r>
      <w:r w:rsidR="00F71A0F">
        <w:rPr>
          <w:sz w:val="22"/>
          <w:szCs w:val="22"/>
        </w:rPr>
        <w:t>por</w:t>
      </w:r>
      <w:r w:rsidR="00E95662" w:rsidRPr="007A1351">
        <w:rPr>
          <w:sz w:val="22"/>
          <w:szCs w:val="22"/>
        </w:rPr>
        <w:t xml:space="preserve"> cobrar (el dinero que le deben a usted) y sus cuentas por pagar (el dinero que usted debe).</w:t>
      </w:r>
    </w:p>
    <w:p w:rsidR="00E95662" w:rsidRPr="00E158F7" w:rsidRDefault="00E95662" w:rsidP="00E95662">
      <w:pPr>
        <w:pStyle w:val="Heading4"/>
        <w:spacing w:before="120" w:after="60"/>
        <w:rPr>
          <w:sz w:val="30"/>
        </w:rPr>
      </w:pPr>
      <w:r>
        <w:rPr>
          <w:sz w:val="30"/>
        </w:rPr>
        <w:t>Clientes</w:t>
      </w:r>
    </w:p>
    <w:p w:rsidR="00E95662" w:rsidRPr="007A1351" w:rsidRDefault="00E95662" w:rsidP="00E95662">
      <w:pPr>
        <w:pStyle w:val="bbbt"/>
        <w:rPr>
          <w:sz w:val="22"/>
          <w:szCs w:val="22"/>
        </w:rPr>
      </w:pPr>
      <w:r w:rsidRPr="007A1351">
        <w:rPr>
          <w:sz w:val="22"/>
          <w:szCs w:val="22"/>
        </w:rPr>
        <w:t xml:space="preserve">Si un cliente le paga en efectivo, tanto mejor. Si un cliente le paga con tarjeta de crédito o débito, está bien, pero la rentabilidad es menor porque el negocio tiene que pagar el servicio de procesamiento de tarjetas de crédito y los cargos del emisor de dicha tarjeta. Esos cargos por lo general no son negociables. Pídales a los clientes que paguen en efectivo para evitar cargos. Algunas empresas pequeñas ya no aceptan tarjetas de crédito o débito; el riesgo es que algunos clientes no le compren si no </w:t>
      </w:r>
      <w:r w:rsidR="00F71A0F">
        <w:rPr>
          <w:sz w:val="22"/>
          <w:szCs w:val="22"/>
        </w:rPr>
        <w:t>tienen</w:t>
      </w:r>
      <w:r w:rsidRPr="007A1351">
        <w:rPr>
          <w:sz w:val="22"/>
          <w:szCs w:val="22"/>
        </w:rPr>
        <w:t xml:space="preserve"> efectivo en ese momento. </w:t>
      </w:r>
    </w:p>
    <w:p w:rsidR="00E95662" w:rsidRPr="007A1351" w:rsidRDefault="00E95662" w:rsidP="00E95662">
      <w:pPr>
        <w:pStyle w:val="bullets"/>
        <w:spacing w:after="80"/>
        <w:rPr>
          <w:sz w:val="22"/>
          <w:szCs w:val="22"/>
        </w:rPr>
      </w:pPr>
      <w:r w:rsidRPr="007A1351">
        <w:rPr>
          <w:sz w:val="22"/>
          <w:szCs w:val="22"/>
        </w:rPr>
        <w:t xml:space="preserve">Venda tarjetas de regalo. El comprador de una tarjeta de regalo le paga por adelantado el monto total de la tarjeta de regalo. </w:t>
      </w:r>
    </w:p>
    <w:p w:rsidR="00E95662" w:rsidRPr="007A1351" w:rsidRDefault="00E95662" w:rsidP="00E95662">
      <w:pPr>
        <w:pStyle w:val="bullets"/>
        <w:rPr>
          <w:sz w:val="22"/>
          <w:szCs w:val="22"/>
        </w:rPr>
      </w:pPr>
      <w:r w:rsidRPr="007A1351">
        <w:rPr>
          <w:sz w:val="22"/>
          <w:szCs w:val="22"/>
        </w:rPr>
        <w:t>Las cuentas corporativas son una excelente forma de aumentar las ventas. El reto es que estos clientes no siempre pagan inmediatamente. Se supone que la mayoría de las facturas deben pagarse en 30 días. Esto crea una demora entre el tiempo el producto o servicio brindado, y cuánd</w:t>
      </w:r>
      <w:r w:rsidR="00F71A0F">
        <w:rPr>
          <w:sz w:val="22"/>
          <w:szCs w:val="22"/>
        </w:rPr>
        <w:t>o se le paga al negocio. La</w:t>
      </w:r>
      <w:r w:rsidRPr="007A1351">
        <w:rPr>
          <w:sz w:val="22"/>
          <w:szCs w:val="22"/>
        </w:rPr>
        <w:t xml:space="preserve"> mayoría de las facturas son "neto a 30 días", lo que significa que el cliente paga dentro de los 30 días desde la fecha en que fue </w:t>
      </w:r>
      <w:r w:rsidR="00F71A0F">
        <w:rPr>
          <w:sz w:val="22"/>
          <w:szCs w:val="22"/>
        </w:rPr>
        <w:t>entregado</w:t>
      </w:r>
      <w:r w:rsidRPr="007A1351">
        <w:rPr>
          <w:sz w:val="22"/>
          <w:szCs w:val="22"/>
        </w:rPr>
        <w:t xml:space="preserve"> el producto o servicio. Para mejorar el </w:t>
      </w:r>
      <w:r w:rsidR="00773705">
        <w:rPr>
          <w:sz w:val="22"/>
          <w:szCs w:val="22"/>
        </w:rPr>
        <w:t>flujo de fondos/</w:t>
      </w:r>
      <w:r w:rsidR="00245487">
        <w:rPr>
          <w:sz w:val="22"/>
          <w:szCs w:val="22"/>
        </w:rPr>
        <w:t>efectivo</w:t>
      </w:r>
      <w:r w:rsidR="00773705">
        <w:rPr>
          <w:sz w:val="22"/>
          <w:szCs w:val="22"/>
        </w:rPr>
        <w:t xml:space="preserve"> </w:t>
      </w:r>
      <w:r w:rsidRPr="007A1351">
        <w:rPr>
          <w:sz w:val="22"/>
          <w:szCs w:val="22"/>
        </w:rPr>
        <w:t xml:space="preserve">y recibir los pagos rápidamente, el dueño de un negocio le puede pedir a una cuenta corporativa que paguen cuando reciban la factura, o tal vez en 10 o 15 días. Ofrézcales incentivos para que paguen </w:t>
      </w:r>
      <w:r w:rsidR="00F71A0F">
        <w:rPr>
          <w:sz w:val="22"/>
          <w:szCs w:val="22"/>
        </w:rPr>
        <w:t>anticipado</w:t>
      </w:r>
      <w:r w:rsidRPr="007A1351">
        <w:rPr>
          <w:sz w:val="22"/>
          <w:szCs w:val="22"/>
        </w:rPr>
        <w:t>. La mayoría de los negocios ofrecen un descuento "2/10, neto a 30", que significa que el cliente recibirá un descuento</w:t>
      </w:r>
      <w:r w:rsidR="00F71A0F">
        <w:rPr>
          <w:sz w:val="22"/>
          <w:szCs w:val="22"/>
        </w:rPr>
        <w:t xml:space="preserve"> del 2% en la factura si paga</w:t>
      </w:r>
      <w:r w:rsidRPr="007A1351">
        <w:rPr>
          <w:sz w:val="22"/>
          <w:szCs w:val="22"/>
        </w:rPr>
        <w:t xml:space="preserve"> dentro de los 10 días en vez de 30.</w:t>
      </w:r>
    </w:p>
    <w:p w:rsidR="00E95662" w:rsidRPr="00E158F7" w:rsidRDefault="00E95662" w:rsidP="00E95662">
      <w:pPr>
        <w:pStyle w:val="Heading4"/>
        <w:spacing w:before="120" w:after="60"/>
        <w:rPr>
          <w:sz w:val="30"/>
        </w:rPr>
      </w:pPr>
      <w:r>
        <w:rPr>
          <w:sz w:val="30"/>
        </w:rPr>
        <w:t>Vendedores y proveedores</w:t>
      </w:r>
    </w:p>
    <w:p w:rsidR="00E95662" w:rsidRPr="007A1351" w:rsidRDefault="00E95662" w:rsidP="00E95662">
      <w:pPr>
        <w:pStyle w:val="bullets"/>
        <w:rPr>
          <w:sz w:val="22"/>
          <w:szCs w:val="22"/>
        </w:rPr>
      </w:pPr>
      <w:r w:rsidRPr="007A1351">
        <w:rPr>
          <w:sz w:val="22"/>
          <w:szCs w:val="22"/>
        </w:rPr>
        <w:t xml:space="preserve">Los proveedores le exigen a la mayoría de los negocios </w:t>
      </w:r>
      <w:r w:rsidR="00F71A0F">
        <w:rPr>
          <w:sz w:val="22"/>
          <w:szCs w:val="22"/>
        </w:rPr>
        <w:t xml:space="preserve">nuevos </w:t>
      </w:r>
      <w:r w:rsidRPr="007A1351">
        <w:rPr>
          <w:sz w:val="22"/>
          <w:szCs w:val="22"/>
        </w:rPr>
        <w:t>que paguen en efectivo por suministros, inventario y cosas por el estilo. Luego de que usted se haya ganado una buena reputación por pagar a tiempo (tal vez un año), pídale a los proveedores que le emitan factura en vez de pa</w:t>
      </w:r>
      <w:r w:rsidR="00F71A0F">
        <w:rPr>
          <w:sz w:val="22"/>
          <w:szCs w:val="22"/>
        </w:rPr>
        <w:t>gar en efectivo. Esto le permite</w:t>
      </w:r>
      <w:r w:rsidRPr="007A1351">
        <w:rPr>
          <w:sz w:val="22"/>
          <w:szCs w:val="22"/>
        </w:rPr>
        <w:t xml:space="preserve"> a su negocio pagar </w:t>
      </w:r>
      <w:r w:rsidR="00F71A0F">
        <w:rPr>
          <w:sz w:val="22"/>
          <w:szCs w:val="22"/>
        </w:rPr>
        <w:t>en</w:t>
      </w:r>
      <w:r w:rsidRPr="007A1351">
        <w:rPr>
          <w:sz w:val="22"/>
          <w:szCs w:val="22"/>
        </w:rPr>
        <w:t xml:space="preserve"> 30 días, con lo que </w:t>
      </w:r>
      <w:r w:rsidR="00F71A0F">
        <w:rPr>
          <w:sz w:val="22"/>
          <w:szCs w:val="22"/>
        </w:rPr>
        <w:t xml:space="preserve">conserva </w:t>
      </w:r>
      <w:r w:rsidRPr="007A1351">
        <w:rPr>
          <w:sz w:val="22"/>
          <w:szCs w:val="22"/>
        </w:rPr>
        <w:t xml:space="preserve">el flujo de fondos. </w:t>
      </w:r>
    </w:p>
    <w:p w:rsidR="00E95662" w:rsidRPr="00E158F7" w:rsidRDefault="00E95662" w:rsidP="00E95662">
      <w:pPr>
        <w:pStyle w:val="Heading4"/>
        <w:spacing w:before="120" w:after="60"/>
        <w:rPr>
          <w:sz w:val="30"/>
        </w:rPr>
      </w:pPr>
      <w:r>
        <w:rPr>
          <w:sz w:val="30"/>
        </w:rPr>
        <w:t>Arrendadores</w:t>
      </w:r>
    </w:p>
    <w:p w:rsidR="00E95662" w:rsidRPr="007A1351" w:rsidRDefault="00E95662" w:rsidP="00E95662">
      <w:pPr>
        <w:rPr>
          <w:sz w:val="22"/>
          <w:szCs w:val="22"/>
        </w:rPr>
      </w:pPr>
      <w:r w:rsidRPr="007A1351">
        <w:rPr>
          <w:sz w:val="22"/>
          <w:szCs w:val="22"/>
        </w:rPr>
        <w:t>El pago del alquiler es para muchos dueños de negocios un gasto fijo mensual importante. Antes de acordar a un contrato de alquiler y al subsecuente pago mensual fijo, es posible que pueda llegar a un mejor acuerdo y opciones de pago para liberar su flujo de fondos. Revise cuidadosamente las condiciones del contrato y negocie cualquier gasto o cargo agregado asociado al contrato, como mejoras, mantenimiento, áreas comunes, servicios públicos, limpieza de nieve, servicios de jardinería o mantenimiento del estacionamiento. Como parte de la negociación puede discutir algunas opciones, como</w:t>
      </w:r>
      <w:r w:rsidR="00F71A0F">
        <w:rPr>
          <w:sz w:val="22"/>
          <w:szCs w:val="22"/>
        </w:rPr>
        <w:t>:</w:t>
      </w:r>
      <w:r w:rsidRPr="007A1351">
        <w:rPr>
          <w:sz w:val="22"/>
          <w:szCs w:val="22"/>
        </w:rPr>
        <w:t xml:space="preserve"> suba</w:t>
      </w:r>
      <w:r w:rsidR="00F71A0F">
        <w:rPr>
          <w:sz w:val="22"/>
          <w:szCs w:val="22"/>
        </w:rPr>
        <w:t>rrendar</w:t>
      </w:r>
      <w:r w:rsidRPr="007A1351">
        <w:rPr>
          <w:sz w:val="22"/>
          <w:szCs w:val="22"/>
        </w:rPr>
        <w:t>, exclusividad y co</w:t>
      </w:r>
      <w:r w:rsidR="00CE6F5E">
        <w:rPr>
          <w:sz w:val="22"/>
          <w:szCs w:val="22"/>
        </w:rPr>
        <w:t>-</w:t>
      </w:r>
      <w:r w:rsidRPr="007A1351">
        <w:rPr>
          <w:sz w:val="22"/>
          <w:szCs w:val="22"/>
        </w:rPr>
        <w:t xml:space="preserve">arrendamiento. </w:t>
      </w:r>
    </w:p>
    <w:p w:rsidR="00E95662" w:rsidRPr="007A1351" w:rsidRDefault="00E95662" w:rsidP="00E95662">
      <w:pPr>
        <w:rPr>
          <w:sz w:val="22"/>
          <w:szCs w:val="22"/>
        </w:rPr>
      </w:pPr>
    </w:p>
    <w:p w:rsidR="00E95662" w:rsidRPr="007A1351" w:rsidRDefault="00E95662" w:rsidP="00E95662">
      <w:pPr>
        <w:rPr>
          <w:sz w:val="22"/>
          <w:szCs w:val="22"/>
        </w:rPr>
      </w:pPr>
      <w:r w:rsidRPr="007A1351">
        <w:rPr>
          <w:sz w:val="22"/>
          <w:szCs w:val="22"/>
        </w:rPr>
        <w:t>Piense en lo que sucede en caso de incumplimiento. ¿Qué le sucederá a su negocio? Puede negociar esos términos también. Un abogado le puede ofrecer asesoramiento.</w:t>
      </w:r>
    </w:p>
    <w:p w:rsidR="00E95662" w:rsidRPr="007A1351" w:rsidRDefault="00E95662" w:rsidP="00E95662">
      <w:pPr>
        <w:rPr>
          <w:sz w:val="22"/>
          <w:szCs w:val="22"/>
        </w:rPr>
      </w:pPr>
    </w:p>
    <w:p w:rsidR="00E95662" w:rsidRPr="007A1351" w:rsidRDefault="00E95662" w:rsidP="00E95662">
      <w:pPr>
        <w:rPr>
          <w:sz w:val="22"/>
          <w:szCs w:val="22"/>
        </w:rPr>
      </w:pPr>
      <w:r w:rsidRPr="007A1351">
        <w:rPr>
          <w:sz w:val="22"/>
          <w:szCs w:val="22"/>
        </w:rPr>
        <w:t xml:space="preserve">Si usted sabe que su negocio es por temporadas, negocie un plan de pagos. Digamos que su alquiler es de $1,000 por mes. Si anticipa que sus ingresos van a bajar por asuntos de temporada, pídale al </w:t>
      </w:r>
      <w:r w:rsidR="00F71A0F">
        <w:rPr>
          <w:sz w:val="22"/>
          <w:szCs w:val="22"/>
        </w:rPr>
        <w:t>arrendador que acepte pagos anticipados</w:t>
      </w:r>
      <w:r w:rsidRPr="007A1351">
        <w:rPr>
          <w:sz w:val="22"/>
          <w:szCs w:val="22"/>
        </w:rPr>
        <w:t xml:space="preserve"> o retrasados. Otra idea es hacer menos pagos. Por ejemplo, multiplicar los $1,000 por 12 meses equivale a $12,000. Divida $12,000 en nueve, lo que resulta en $1,333 por mes. Así paga los mismos $12,000 al arrendador pero no tiene que pagar durante los tres meses en los que anticipa que sus ingresos van a bajar. </w:t>
      </w:r>
    </w:p>
    <w:p w:rsidR="00E95662" w:rsidRDefault="00E95662" w:rsidP="00E95662">
      <w:r>
        <w:br w:type="page"/>
      </w:r>
    </w:p>
    <w:p w:rsidR="00E95662" w:rsidRPr="00E158F7" w:rsidRDefault="00E95662" w:rsidP="00E95662">
      <w:pPr>
        <w:pStyle w:val="Heading1"/>
      </w:pPr>
      <w:bookmarkStart w:id="52" w:name="_Toc460242274"/>
      <w:r>
        <w:t>Set de recursos</w:t>
      </w:r>
      <w:bookmarkEnd w:id="43"/>
      <w:bookmarkEnd w:id="52"/>
    </w:p>
    <w:p w:rsidR="00E95662" w:rsidRPr="000F2ACD" w:rsidRDefault="00E95662" w:rsidP="00E95662">
      <w:pPr>
        <w:pStyle w:val="Heading2"/>
      </w:pPr>
      <w:bookmarkStart w:id="53" w:name="_Toc460242275"/>
      <w:r>
        <w:t>Glosario de términos sobre el flujo de fondos</w:t>
      </w:r>
      <w:r w:rsidR="00CE6F5E">
        <w:t>/efectivo</w:t>
      </w:r>
      <w:bookmarkEnd w:id="53"/>
    </w:p>
    <w:tbl>
      <w:tblPr>
        <w:tblW w:w="0" w:type="auto"/>
        <w:tblLayout w:type="fixed"/>
        <w:tblCellMar>
          <w:left w:w="115" w:type="dxa"/>
          <w:right w:w="115" w:type="dxa"/>
        </w:tblCellMar>
        <w:tblLook w:val="04A0" w:firstRow="1" w:lastRow="0" w:firstColumn="1" w:lastColumn="0" w:noHBand="0" w:noVBand="1"/>
      </w:tblPr>
      <w:tblGrid>
        <w:gridCol w:w="2880"/>
        <w:gridCol w:w="7632"/>
      </w:tblGrid>
      <w:tr w:rsidR="00E95662" w:rsidRPr="00CD2B15" w:rsidTr="00E95662">
        <w:trPr>
          <w:cantSplit/>
          <w:trHeight w:val="576"/>
          <w:tblHeader/>
        </w:trPr>
        <w:tc>
          <w:tcPr>
            <w:tcW w:w="2880" w:type="dxa"/>
            <w:tcBorders>
              <w:top w:val="single" w:sz="4" w:space="0" w:color="auto"/>
              <w:left w:val="single" w:sz="4" w:space="0" w:color="auto"/>
              <w:bottom w:val="single" w:sz="4" w:space="0" w:color="auto"/>
              <w:right w:val="single" w:sz="4" w:space="0" w:color="auto"/>
            </w:tcBorders>
            <w:shd w:val="clear" w:color="auto" w:fill="C1961C"/>
            <w:vAlign w:val="bottom"/>
            <w:hideMark/>
          </w:tcPr>
          <w:p w:rsidR="00E95662" w:rsidRPr="00C94664" w:rsidRDefault="00E95662" w:rsidP="00E95662">
            <w:pPr>
              <w:pStyle w:val="Heading4"/>
              <w:spacing w:before="60" w:after="60"/>
              <w:jc w:val="center"/>
              <w:rPr>
                <w:color w:val="FFFFFF"/>
              </w:rPr>
            </w:pPr>
            <w:r>
              <w:rPr>
                <w:color w:val="FFFFFF"/>
              </w:rPr>
              <w:t>Término</w:t>
            </w:r>
          </w:p>
        </w:tc>
        <w:tc>
          <w:tcPr>
            <w:tcW w:w="7632" w:type="dxa"/>
            <w:tcBorders>
              <w:top w:val="single" w:sz="4" w:space="0" w:color="auto"/>
              <w:left w:val="nil"/>
              <w:bottom w:val="single" w:sz="4" w:space="0" w:color="auto"/>
              <w:right w:val="single" w:sz="4" w:space="0" w:color="auto"/>
            </w:tcBorders>
            <w:shd w:val="clear" w:color="auto" w:fill="C1961C"/>
            <w:hideMark/>
          </w:tcPr>
          <w:p w:rsidR="00E95662" w:rsidRPr="00C94664" w:rsidRDefault="00E95662" w:rsidP="00E95662">
            <w:pPr>
              <w:pStyle w:val="Heading4"/>
              <w:spacing w:before="60" w:after="60"/>
              <w:jc w:val="center"/>
              <w:rPr>
                <w:i/>
                <w:iCs/>
                <w:color w:val="FFFFFF"/>
              </w:rPr>
            </w:pPr>
            <w:r>
              <w:rPr>
                <w:color w:val="FFFFFF"/>
              </w:rPr>
              <w:t>Definición</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Cuentas por pagar</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F71A0F">
            <w:pPr>
              <w:pStyle w:val="terms"/>
            </w:pPr>
            <w:r>
              <w:t xml:space="preserve">Cuentas por pagar (A/P, por sus siglas en inglés) es dinero que el dueño de un negocio le debe a los proveedores, proveedores de servicios, agencias </w:t>
            </w:r>
            <w:r w:rsidR="00F71A0F">
              <w:t>de impuestos</w:t>
            </w:r>
            <w:r>
              <w:t>, etcétera. Pasivo resultante de la compra de bienes o servicios (dinero que se debe a otros).</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Cuentas por cobrar</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E95662">
            <w:pPr>
              <w:pStyle w:val="terms"/>
            </w:pPr>
            <w:r>
              <w:t>Cuentas por cobrar (A/R, por sus siglas en inglés) es dinero que los clientes le deben como resultado de proveer bienes o servicios y extender crédito en el transcurso normal de un negocio.</w:t>
            </w:r>
          </w:p>
        </w:tc>
      </w:tr>
      <w:tr w:rsidR="00E95662" w:rsidRPr="006265D1" w:rsidTr="00E95662">
        <w:trPr>
          <w:trHeight w:val="432"/>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Contabilidad en valores devengados</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E95662">
            <w:pPr>
              <w:pStyle w:val="terms"/>
            </w:pPr>
            <w:r>
              <w:t>La contabilidad en valores devengados mide el rendimiento y la posición de una empresa mediante el reconocimiento de los eventos económicos independientemente de cuándo se llevan a cabo las transacciones en efectivo. La idea general es que los eventos económicos se reconocen al hacer coincidir los ingresos a los gastos (principio de congruencia) en el momento en el que la transacción se lleva a cabo y no cuando se realiza el pago (o se recibe). Este método permite que se combinen ingresos/egresos de efectivo con ingresos/egresos de efectivo que se esperan recibir en el futuro para obtener una imagen más precisa de la condición financiera actual de la empresa.</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Activos fijos</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E95662">
            <w:pPr>
              <w:pStyle w:val="terms"/>
            </w:pPr>
            <w:r>
              <w:t>Un activo fijo es una propiedad tangible de larga duración, propiedad de una firma y usada en la producción de su ingreso y que no se espera que sea consumida o convertida a efectivo en por lo menos un año.</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Balance general</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F71A0F">
            <w:pPr>
              <w:pStyle w:val="terms"/>
            </w:pPr>
            <w:r>
              <w:t>Un balance general es una declaración financiera que resume los activos, pasivos y patrimonio de los accionistas de una empresa en un punto específico en el tiempo. Estos tres segmentos de un balance general les dan a los inv</w:t>
            </w:r>
            <w:r w:rsidR="00F71A0F">
              <w:t>ersionistas una idea de cuánto posee y debe</w:t>
            </w:r>
            <w:r>
              <w:t xml:space="preserve"> una empresa, así también como la cantidad invertida por los accionistas.</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Ritmo de consumo</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E95662">
            <w:pPr>
              <w:pStyle w:val="terms"/>
            </w:pPr>
            <w:r>
              <w:t xml:space="preserve">El ritmo de consumo describe a qué velocidad una nueva empresa usa su capital riesgo para financiar los gastos generales antes de generar un </w:t>
            </w:r>
            <w:r w:rsidR="00773705">
              <w:t>flujo de fondos/</w:t>
            </w:r>
            <w:r w:rsidR="00245487">
              <w:t>efectivo</w:t>
            </w:r>
            <w:r w:rsidR="00773705">
              <w:t xml:space="preserve"> </w:t>
            </w:r>
            <w:r>
              <w:t xml:space="preserve">positivo a partir de sus operaciones. En otras palabras, es la medición del </w:t>
            </w:r>
            <w:r w:rsidR="00773705">
              <w:t>flujo de fondos/</w:t>
            </w:r>
            <w:r w:rsidR="00245487">
              <w:t>efectivo</w:t>
            </w:r>
            <w:r w:rsidR="00773705">
              <w:t xml:space="preserve"> </w:t>
            </w:r>
            <w:r>
              <w:t>negativo.</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Capital</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7E4D3D">
            <w:pPr>
              <w:pStyle w:val="terms"/>
            </w:pPr>
            <w:r>
              <w:t>El capital puede significar muchas cosas. Su definición específica depende del contexto en que se la utilice. En general, se refiere a los recursos financ</w:t>
            </w:r>
            <w:r w:rsidR="007E4D3D">
              <w:t>ieros disponibles para su uso, tales como</w:t>
            </w:r>
            <w:r>
              <w:t>: activos financieros o el valor financiero de las cosas, como el efectivo. También se usa para describir las fabricas, maquinaria y equipamiento que son propiedad de un negocio y utilizados en la producción.</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Ciclo de conversión de efectivo</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E95662">
            <w:pPr>
              <w:pStyle w:val="terms"/>
              <w:rPr>
                <w:szCs w:val="24"/>
              </w:rPr>
            </w:pPr>
            <w:r>
              <w:t xml:space="preserve">Un ciclo de conversión en efectivo demuestra cómo el dinero del negocio se invierte en materiales, recursos y otros insumos. La materia prima puede convertirse en productos que se venden para generar pagos o efectivo. Si un negocio tiene un ciclo de conversión corto, el dueño puede transformarlo en efectivo rápidamente, lo que vuelve a poner dinero en el negocio en un periodo de tiempo relativamente corto. Si un negocio tiene un ciclo de conversión de efectivo largo, el dueño no podrá usar ese dinero mientras que el inventario no se venda. </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Declaración de flujo de fondos</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E95662">
            <w:pPr>
              <w:pStyle w:val="terms"/>
            </w:pPr>
            <w:r>
              <w:t xml:space="preserve">Una declaración de </w:t>
            </w:r>
            <w:r w:rsidR="00773705">
              <w:t>flujo de fondos/</w:t>
            </w:r>
            <w:r w:rsidR="00245487">
              <w:t>efectivo</w:t>
            </w:r>
            <w:r w:rsidR="00773705">
              <w:t xml:space="preserve"> </w:t>
            </w:r>
            <w:r>
              <w:t xml:space="preserve">le dice a un negocio cuánto dinero hay disponible para su administración, cuánto efectivo ingresa y egresa del negocio, de dónde viene y a dónde va el efectivo, y cuándo se mueve o necesita moverse el efectivo. </w:t>
            </w:r>
          </w:p>
          <w:p w:rsidR="00E95662" w:rsidRPr="00C94664" w:rsidRDefault="00E95662" w:rsidP="00E95662">
            <w:pPr>
              <w:pStyle w:val="terms"/>
              <w:tabs>
                <w:tab w:val="left" w:pos="376"/>
              </w:tabs>
            </w:pPr>
            <w:r>
              <w:tab/>
              <w:t xml:space="preserve">Una declaración de </w:t>
            </w:r>
            <w:r w:rsidR="00773705">
              <w:t>flujo de fondos/</w:t>
            </w:r>
            <w:r w:rsidR="00245487">
              <w:t>efectivo</w:t>
            </w:r>
            <w:r w:rsidR="00773705">
              <w:t xml:space="preserve"> </w:t>
            </w:r>
            <w:r>
              <w:t xml:space="preserve">ayuda al dueño de un negocio a pensar con anticipación. Ayuda a identificar cuándo un negocio está generando más efectivo que lo necesario para cumplir con las obligaciones. De la misma manera, le advierte al dueño del negocio cuándo no está generando lo suficiente. Las declaraciones de </w:t>
            </w:r>
            <w:r w:rsidR="00773705">
              <w:t>flujo de fondos/</w:t>
            </w:r>
            <w:r w:rsidR="00245487">
              <w:t>efectivo</w:t>
            </w:r>
            <w:r w:rsidR="00773705">
              <w:t xml:space="preserve"> </w:t>
            </w:r>
            <w:r>
              <w:t>son herramientas invaluables que permiten que los dueños de negocios tomen decisiones inteligentes y oportunas a largo plazo.</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 xml:space="preserve">Efectivo </w:t>
            </w:r>
            <w:r w:rsidR="009A7F40">
              <w:rPr>
                <w:rFonts w:ascii="Calibri" w:hAnsi="Calibri"/>
                <w:b/>
                <w:color w:val="000000"/>
              </w:rPr>
              <w:t>Disponible (</w:t>
            </w:r>
            <w:r>
              <w:rPr>
                <w:rFonts w:ascii="Calibri" w:hAnsi="Calibri"/>
                <w:b/>
                <w:color w:val="000000"/>
              </w:rPr>
              <w:t>en la mano</w:t>
            </w:r>
            <w:r w:rsidR="009A7F40">
              <w:rPr>
                <w:rFonts w:ascii="Calibri" w:hAnsi="Calibri"/>
                <w:b/>
                <w:color w:val="000000"/>
              </w:rPr>
              <w:t>)</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E95662">
            <w:pPr>
              <w:pStyle w:val="terms"/>
            </w:pPr>
            <w:r>
              <w:t>Fondos que están disponibles de manera inmediata en un negocio, y que puede gastarse según sea necesario.</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Activos actuales</w:t>
            </w:r>
            <w:r w:rsidR="009A7F40">
              <w:rPr>
                <w:rFonts w:ascii="Calibri" w:hAnsi="Calibri"/>
                <w:b/>
                <w:color w:val="000000"/>
              </w:rPr>
              <w:t>/corrientes</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E95662">
            <w:pPr>
              <w:pStyle w:val="terms"/>
            </w:pPr>
            <w:r>
              <w:t>Una cuenta de balance general que representa el valor de todos los activos que se anticipan se convertirán en efectivo en un año según el transcurso normal de un negocio. Los activos actuales incluyen efectivo, cuentas por cobrar, inventario, valores negociables, gastos prepagados y otros activos líquidos que puedan convertirse en efectivo fácilmente.</w:t>
            </w:r>
          </w:p>
        </w:tc>
      </w:tr>
      <w:tr w:rsidR="00E95662" w:rsidRPr="007D23F5" w:rsidTr="00E95662">
        <w:trPr>
          <w:trHeight w:val="1008"/>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Pasivos actuales</w:t>
            </w:r>
            <w:r w:rsidR="009A7F40">
              <w:rPr>
                <w:rFonts w:ascii="Calibri" w:hAnsi="Calibri"/>
                <w:b/>
                <w:color w:val="000000"/>
              </w:rPr>
              <w:t>/corrientes</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E95662">
            <w:pPr>
              <w:pStyle w:val="terms"/>
            </w:pPr>
            <w:r>
              <w:t>Deuda u obligaciones de un</w:t>
            </w:r>
            <w:r w:rsidR="007E4D3D">
              <w:t>a</w:t>
            </w:r>
            <w:r>
              <w:t xml:space="preserve"> empresa que deben de ser pagados dentro de un año. Los pasivos actuales aparecen </w:t>
            </w:r>
            <w:r w:rsidR="007E4D3D">
              <w:t xml:space="preserve">en </w:t>
            </w:r>
            <w:r>
              <w:t>el balance general de una empresa e incluye las deudas de corto plazo, cuentas por pagar, pasivos acumulados y otras deudas.</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Monto principal de una deuda</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E95662">
            <w:pPr>
              <w:pStyle w:val="terms"/>
            </w:pPr>
            <w:r>
              <w:t>La cantidad prestada o la cantidad que aún se debe de un préstamo, aparte del interés.</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Depreciación</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E95662">
            <w:pPr>
              <w:pStyle w:val="terms"/>
            </w:pPr>
            <w:r>
              <w:t>Una deducción del impuesto a las ganancias que le permite al contribuyente recuperar el costo u otras bases de ciertas propiedades; asignación anual para el desgaste, deterioro u obsolescencia de la propiedad.</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Patrimonio</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E95662">
            <w:pPr>
              <w:pStyle w:val="terms"/>
            </w:pPr>
            <w:r>
              <w:t xml:space="preserve">El patrimonio son acciones u otros valores que representan un interés de titularidad. En el balance general de una empresa, el patrimonio es la cantidad de fondos que contribuyen los dueños (los accionistas) más las ganancias o pérdidas retenidas. </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Costo fijo</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E95662">
            <w:pPr>
              <w:pStyle w:val="terms"/>
            </w:pPr>
            <w:r>
              <w:t>Un costo fijo no cambia con el aumento o la disminución de la cantidad de bienes o servicios producidos. Los costos fijos son gastos que tiene que pagar la empresa, independientemente de cualquier actividad comercial. Es uno de los dos componentes del costo total de un bien o servicio, junto con el costo variable.</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Ganancia bruta</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E95662">
            <w:pPr>
              <w:pStyle w:val="terms"/>
            </w:pPr>
            <w:r>
              <w:t>La ganancia bruta son los ingresos de una empresa menos el costo de mercadería vendida, también conocido como costo de ventas. Es la ganancia residual de una empresa luego de vender un producto o servicio y restar el costo asociado con su producción y venta.</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9A7F40" w:rsidP="00E95662">
            <w:pPr>
              <w:spacing w:before="40" w:after="40"/>
              <w:rPr>
                <w:rFonts w:ascii="Calibri" w:hAnsi="Calibri"/>
                <w:b/>
                <w:color w:val="000000"/>
                <w:szCs w:val="24"/>
              </w:rPr>
            </w:pPr>
            <w:r>
              <w:rPr>
                <w:rFonts w:ascii="Calibri" w:hAnsi="Calibri"/>
                <w:b/>
                <w:color w:val="000000"/>
              </w:rPr>
              <w:t xml:space="preserve">Declaración/Estado </w:t>
            </w:r>
            <w:r w:rsidR="00E95662">
              <w:rPr>
                <w:rFonts w:ascii="Calibri" w:hAnsi="Calibri"/>
                <w:b/>
                <w:color w:val="000000"/>
              </w:rPr>
              <w:t>de ingresos</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7E4D3D">
            <w:pPr>
              <w:pStyle w:val="terms"/>
            </w:pPr>
            <w:r>
              <w:t xml:space="preserve">Una declaración financiera que mide el </w:t>
            </w:r>
            <w:r w:rsidR="007E4D3D">
              <w:t>estado</w:t>
            </w:r>
            <w:r>
              <w:t xml:space="preserve"> financiero de una empresa durante un p</w:t>
            </w:r>
            <w:r w:rsidR="007E4D3D">
              <w:t>eriodo contable específico. El desempeño</w:t>
            </w:r>
            <w:r>
              <w:t xml:space="preserve"> financiero se evalúa mediante un resumen que detalla cómo la empresa obtiene sus ingresos y sus gastos por medio de actividades operativas y no operativas. Muestra la ganancia o pérdida neta incurridas durante un periodo específico, por lo general durante un trimestre o año fiscal. A la declaración de ingresos también se la conoce como una declaración de ganancias o pérdidas, o declaración de ingreso y gastos.</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szCs w:val="24"/>
              </w:rPr>
            </w:pPr>
            <w:r>
              <w:rPr>
                <w:rFonts w:ascii="Calibri" w:hAnsi="Calibri"/>
                <w:b/>
              </w:rPr>
              <w:t>Intereses</w:t>
            </w:r>
          </w:p>
        </w:tc>
        <w:tc>
          <w:tcPr>
            <w:tcW w:w="7632" w:type="dxa"/>
            <w:tcBorders>
              <w:top w:val="nil"/>
              <w:left w:val="nil"/>
              <w:bottom w:val="single" w:sz="4" w:space="0" w:color="auto"/>
              <w:right w:val="single" w:sz="4" w:space="0" w:color="auto"/>
            </w:tcBorders>
            <w:shd w:val="clear" w:color="auto" w:fill="auto"/>
            <w:vAlign w:val="center"/>
            <w:hideMark/>
          </w:tcPr>
          <w:p w:rsidR="00E95662" w:rsidRPr="00C94664" w:rsidRDefault="00E95662" w:rsidP="00E95662">
            <w:pPr>
              <w:pStyle w:val="terms"/>
            </w:pPr>
            <w:r>
              <w:t>Los intereses son un cargo que se paga por usar el dinero de otra persona. Para el prestatario es el costo de retener el dinero, para el prestamista el ingreso por prestarlo.</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Factura</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7E4D3D">
            <w:pPr>
              <w:pStyle w:val="terms"/>
            </w:pPr>
            <w:r>
              <w:t xml:space="preserve">Una factura es un documento comercial que detalla una transacción entre un comprador y un vendedor. Generalmente </w:t>
            </w:r>
            <w:r w:rsidR="007E4D3D">
              <w:t xml:space="preserve">incluye </w:t>
            </w:r>
            <w:r>
              <w:t>la cantidad de la compra, el precio de los bienes y/o servicios, la fecha, las partes involucradas, un número único de factura e información impositiva. Si los bienes o servicios fueron comprados a crédito, la factura por lo general especifica los términos del arreglo e informa los métodos disponibles de pago. A las facturas se l</w:t>
            </w:r>
            <w:r w:rsidR="007E4D3D">
              <w:t>as conoce también como recibo, estado de cuenta</w:t>
            </w:r>
            <w:r>
              <w:t xml:space="preserve"> o factura de venta. </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Liquidez</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E95662">
            <w:pPr>
              <w:pStyle w:val="terms"/>
            </w:pPr>
            <w:r>
              <w:t>La liquidez es el grado en el que un activo o una garantía puede comprarse o venderse en el mercado sin afectar el precio de dicho activo. La liquidez se caracteriza por un alto nivel de actividad comercial. Los activos que pueden venderse o comprarse con facilidad son conocidos como activos líquidos. Este término también se utiliza para definir la capacidad de convertir en efectivo un activo con rapidez. También se conoce como comerciabilidad. La liquidez a menudo se calcula utilizando los índices de liquidez.</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Ganancia neta</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E95662">
            <w:pPr>
              <w:pStyle w:val="terms"/>
            </w:pPr>
            <w:r>
              <w:t xml:space="preserve">La ganancia neta </w:t>
            </w:r>
            <w:r w:rsidR="007E4D3D">
              <w:t xml:space="preserve">es </w:t>
            </w:r>
            <w:r>
              <w:t>el resultado final. Esto demuestra cuánto está ganando la empresa con las ventas después de pagar gastos, intereses e impuestos.</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Costo variable</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E95662">
            <w:pPr>
              <w:pStyle w:val="terms"/>
            </w:pPr>
            <w:r>
              <w:t>Un costo variable es un gasto corporativo que varía con el volumen de producción. Los costos variables fluctúan dependiendo del volumen de producción de la empresa. Éstos se elevan a medida que la producción aumenta y bajan cuando la producción disminuye. Los costos variables se diferencian de los costos fijos como el alquiler, la publicidad, el seguro y los suministros de oficina, que tienden a permanecer iguales independientemente del volumen de producción. Los costos fijos más los costos variables equivalen al costo total.</w:t>
            </w:r>
          </w:p>
        </w:tc>
      </w:tr>
      <w:tr w:rsidR="00E95662" w:rsidRPr="006265D1" w:rsidTr="00E95662">
        <w:trPr>
          <w:trHeight w:val="300"/>
        </w:trPr>
        <w:tc>
          <w:tcPr>
            <w:tcW w:w="2880" w:type="dxa"/>
            <w:tcBorders>
              <w:top w:val="nil"/>
              <w:left w:val="single" w:sz="4" w:space="0" w:color="auto"/>
              <w:bottom w:val="single" w:sz="4" w:space="0" w:color="auto"/>
              <w:right w:val="single" w:sz="4" w:space="0" w:color="auto"/>
            </w:tcBorders>
            <w:shd w:val="clear" w:color="auto" w:fill="auto"/>
            <w:vAlign w:val="center"/>
            <w:hideMark/>
          </w:tcPr>
          <w:p w:rsidR="00E95662" w:rsidRPr="006265D1" w:rsidRDefault="00E95662" w:rsidP="00E95662">
            <w:pPr>
              <w:spacing w:before="40" w:after="40"/>
              <w:rPr>
                <w:rFonts w:ascii="Calibri" w:hAnsi="Calibri"/>
                <w:b/>
                <w:color w:val="000000"/>
                <w:szCs w:val="24"/>
              </w:rPr>
            </w:pPr>
            <w:r>
              <w:rPr>
                <w:rFonts w:ascii="Calibri" w:hAnsi="Calibri"/>
                <w:b/>
                <w:color w:val="000000"/>
              </w:rPr>
              <w:t>Proveedor</w:t>
            </w:r>
          </w:p>
        </w:tc>
        <w:tc>
          <w:tcPr>
            <w:tcW w:w="7632" w:type="dxa"/>
            <w:tcBorders>
              <w:top w:val="nil"/>
              <w:left w:val="nil"/>
              <w:bottom w:val="single" w:sz="4" w:space="0" w:color="auto"/>
              <w:right w:val="single" w:sz="4" w:space="0" w:color="auto"/>
            </w:tcBorders>
            <w:shd w:val="clear" w:color="auto" w:fill="auto"/>
            <w:vAlign w:val="center"/>
          </w:tcPr>
          <w:p w:rsidR="00E95662" w:rsidRPr="00C94664" w:rsidRDefault="00E95662" w:rsidP="00E95662">
            <w:pPr>
              <w:pStyle w:val="terms"/>
            </w:pPr>
            <w:r>
              <w:t>Un proveedor es alguien en la cadena de suministros que tiene bienes y servicios disponibles para las empresas o clientes. Este término se usa generalmente para describir una entidad a la cual le pagan por los bienes provistos, en lugar de al fabricante de los bienes. Sin embargo, un proveedor puede operar como distribuidor de los bienes (vendedor) tanto como fabricante.</w:t>
            </w:r>
          </w:p>
        </w:tc>
      </w:tr>
    </w:tbl>
    <w:p w:rsidR="00E95662" w:rsidRPr="00E158F7" w:rsidRDefault="00E95662" w:rsidP="00E95662"/>
    <w:p w:rsidR="00E95662" w:rsidRPr="00E158F7" w:rsidRDefault="00E95662">
      <w:r>
        <w:br w:type="page"/>
      </w:r>
    </w:p>
    <w:p w:rsidR="00E95662" w:rsidRPr="00E158F7" w:rsidRDefault="00E95662" w:rsidP="00E95662">
      <w:pPr>
        <w:pStyle w:val="Heading2"/>
      </w:pPr>
      <w:bookmarkStart w:id="54" w:name="_Toc460242276"/>
      <w:r>
        <w:t xml:space="preserve">Modelo de declaración de </w:t>
      </w:r>
      <w:r w:rsidR="00773705">
        <w:t>flujo de fondos/</w:t>
      </w:r>
      <w:r w:rsidR="00245487">
        <w:t>efectivo</w:t>
      </w:r>
      <w:bookmarkEnd w:id="54"/>
      <w:r w:rsidR="00773705">
        <w:t xml:space="preserve"> </w:t>
      </w:r>
    </w:p>
    <w:p w:rsidR="00E95662" w:rsidRPr="00E158F7" w:rsidRDefault="00E95662" w:rsidP="00E95662">
      <w:r>
        <w:t xml:space="preserve">Este ejemplo se descargó del sitio web de SCORE. Para ahorrar espacio, le mostramos solo los primeros seis meses de la hoja de cálculos de 12 meses. Para obtener </w:t>
      </w:r>
      <w:r w:rsidR="00956D1A">
        <w:t xml:space="preserve">ejemplos de </w:t>
      </w:r>
      <w:r>
        <w:t>hoja</w:t>
      </w:r>
      <w:r w:rsidR="00956D1A">
        <w:t>s</w:t>
      </w:r>
      <w:r>
        <w:t xml:space="preserve"> de cálculos de 12 meses </w:t>
      </w:r>
      <w:r w:rsidR="00956D1A">
        <w:t xml:space="preserve">u otras </w:t>
      </w:r>
      <w:r>
        <w:t xml:space="preserve">en Excel, vaya a </w:t>
      </w:r>
      <w:r w:rsidRPr="00956D1A">
        <w:t>https://www.score.org/</w:t>
      </w:r>
      <w:r w:rsidR="00956D1A" w:rsidRPr="00956D1A">
        <w:t xml:space="preserve"> </w:t>
      </w:r>
      <w:r w:rsidR="00956D1A">
        <w:t xml:space="preserve"> y busque opciones usando las palabras clave “</w:t>
      </w:r>
      <w:r w:rsidR="00956D1A" w:rsidRPr="00956D1A">
        <w:t>cash</w:t>
      </w:r>
      <w:r w:rsidR="00956D1A">
        <w:t xml:space="preserve"> </w:t>
      </w:r>
      <w:r w:rsidRPr="00956D1A">
        <w:t>flow</w:t>
      </w:r>
      <w:r w:rsidR="00956D1A">
        <w:t xml:space="preserve"> </w:t>
      </w:r>
      <w:r w:rsidRPr="00956D1A">
        <w:t>template</w:t>
      </w:r>
      <w:r w:rsidR="00956D1A">
        <w:t>”</w:t>
      </w:r>
      <w:r>
        <w:t xml:space="preserve">. Guarde </w:t>
      </w:r>
      <w:r w:rsidR="00956D1A">
        <w:t xml:space="preserve">los ejemplos  y edite como le convenga </w:t>
      </w:r>
      <w:r>
        <w:t xml:space="preserve">a su </w:t>
      </w:r>
      <w:r w:rsidR="00956D1A">
        <w:t xml:space="preserve">tipo de </w:t>
      </w:r>
      <w:r>
        <w:t>negocio.</w:t>
      </w:r>
    </w:p>
    <w:p w:rsidR="00E95662" w:rsidRPr="00E158F7" w:rsidRDefault="00E95662" w:rsidP="00E95662">
      <w:pPr>
        <w:tabs>
          <w:tab w:val="left" w:pos="2227"/>
        </w:tabs>
      </w:pPr>
      <w:r>
        <w:tab/>
      </w:r>
    </w:p>
    <w:tbl>
      <w:tblPr>
        <w:tblW w:w="104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6"/>
        <w:gridCol w:w="1346"/>
        <w:gridCol w:w="1026"/>
        <w:gridCol w:w="972"/>
        <w:gridCol w:w="820"/>
        <w:gridCol w:w="820"/>
        <w:gridCol w:w="820"/>
        <w:gridCol w:w="820"/>
        <w:gridCol w:w="900"/>
      </w:tblGrid>
      <w:tr w:rsidR="00E95662" w:rsidRPr="00E158F7" w:rsidTr="00E95662">
        <w:trPr>
          <w:trHeight w:val="20"/>
        </w:trPr>
        <w:tc>
          <w:tcPr>
            <w:tcW w:w="3600" w:type="dxa"/>
            <w:shd w:val="clear" w:color="auto" w:fill="auto"/>
            <w:vAlign w:val="center"/>
            <w:hideMark/>
          </w:tcPr>
          <w:p w:rsidR="00E95662" w:rsidRPr="00E158F7" w:rsidRDefault="00E95662" w:rsidP="00E95662">
            <w:pPr>
              <w:rPr>
                <w:rFonts w:ascii="Arial" w:hAnsi="Arial" w:cs="Arial"/>
                <w:b/>
                <w:bCs/>
                <w:sz w:val="16"/>
                <w:szCs w:val="16"/>
              </w:rPr>
            </w:pPr>
          </w:p>
        </w:tc>
        <w:tc>
          <w:tcPr>
            <w:tcW w:w="1060" w:type="dxa"/>
            <w:shd w:val="clear" w:color="auto" w:fill="auto"/>
            <w:vAlign w:val="center"/>
            <w:hideMark/>
          </w:tcPr>
          <w:p w:rsidR="00E95662" w:rsidRPr="00E158F7" w:rsidRDefault="00E95662" w:rsidP="00E95662">
            <w:pPr>
              <w:jc w:val="center"/>
              <w:rPr>
                <w:rFonts w:ascii="Arial" w:hAnsi="Arial" w:cs="Arial"/>
                <w:b/>
                <w:bCs/>
                <w:sz w:val="16"/>
                <w:szCs w:val="16"/>
              </w:rPr>
            </w:pPr>
            <w:r>
              <w:rPr>
                <w:rFonts w:ascii="Arial" w:hAnsi="Arial"/>
                <w:b/>
                <w:sz w:val="16"/>
              </w:rPr>
              <w:t>Est. previo al financiamiento inicial de un negocio</w:t>
            </w:r>
          </w:p>
        </w:tc>
        <w:tc>
          <w:tcPr>
            <w:tcW w:w="780" w:type="dxa"/>
            <w:shd w:val="clear" w:color="auto" w:fill="auto"/>
            <w:vAlign w:val="center"/>
            <w:hideMark/>
          </w:tcPr>
          <w:p w:rsidR="00E95662" w:rsidRPr="00E158F7" w:rsidRDefault="00E95662" w:rsidP="00E95662">
            <w:pPr>
              <w:jc w:val="center"/>
              <w:rPr>
                <w:rFonts w:ascii="Arial" w:hAnsi="Arial" w:cs="Arial"/>
                <w:b/>
                <w:bCs/>
                <w:sz w:val="16"/>
                <w:szCs w:val="16"/>
              </w:rPr>
            </w:pPr>
            <w:r>
              <w:rPr>
                <w:rFonts w:ascii="Arial" w:hAnsi="Arial"/>
                <w:b/>
                <w:sz w:val="16"/>
              </w:rPr>
              <w:t>14 de noviembre</w:t>
            </w:r>
          </w:p>
        </w:tc>
        <w:tc>
          <w:tcPr>
            <w:tcW w:w="820" w:type="dxa"/>
            <w:shd w:val="clear" w:color="auto" w:fill="auto"/>
            <w:vAlign w:val="center"/>
            <w:hideMark/>
          </w:tcPr>
          <w:p w:rsidR="00E95662" w:rsidRPr="00E158F7" w:rsidRDefault="00E95662" w:rsidP="00E95662">
            <w:pPr>
              <w:jc w:val="center"/>
              <w:rPr>
                <w:rFonts w:ascii="Arial" w:hAnsi="Arial" w:cs="Arial"/>
                <w:b/>
                <w:bCs/>
                <w:sz w:val="16"/>
                <w:szCs w:val="16"/>
              </w:rPr>
            </w:pPr>
            <w:r>
              <w:rPr>
                <w:rFonts w:ascii="Arial" w:hAnsi="Arial"/>
                <w:b/>
                <w:sz w:val="16"/>
              </w:rPr>
              <w:t>14 de diciembre</w:t>
            </w:r>
          </w:p>
        </w:tc>
        <w:tc>
          <w:tcPr>
            <w:tcW w:w="820" w:type="dxa"/>
            <w:shd w:val="clear" w:color="auto" w:fill="auto"/>
            <w:vAlign w:val="center"/>
            <w:hideMark/>
          </w:tcPr>
          <w:p w:rsidR="00E95662" w:rsidRPr="00E158F7" w:rsidRDefault="00E95662" w:rsidP="00E95662">
            <w:pPr>
              <w:jc w:val="center"/>
              <w:rPr>
                <w:rFonts w:ascii="Arial" w:hAnsi="Arial" w:cs="Arial"/>
                <w:b/>
                <w:bCs/>
                <w:sz w:val="16"/>
                <w:szCs w:val="16"/>
              </w:rPr>
            </w:pPr>
            <w:r>
              <w:rPr>
                <w:rFonts w:ascii="Arial" w:hAnsi="Arial"/>
                <w:b/>
                <w:sz w:val="16"/>
              </w:rPr>
              <w:t>15 de enero</w:t>
            </w:r>
          </w:p>
        </w:tc>
        <w:tc>
          <w:tcPr>
            <w:tcW w:w="820" w:type="dxa"/>
            <w:shd w:val="clear" w:color="auto" w:fill="auto"/>
            <w:vAlign w:val="center"/>
            <w:hideMark/>
          </w:tcPr>
          <w:p w:rsidR="00E95662" w:rsidRPr="00E158F7" w:rsidRDefault="00E95662" w:rsidP="00E95662">
            <w:pPr>
              <w:jc w:val="center"/>
              <w:rPr>
                <w:rFonts w:ascii="Arial" w:hAnsi="Arial" w:cs="Arial"/>
                <w:b/>
                <w:bCs/>
                <w:sz w:val="16"/>
                <w:szCs w:val="16"/>
              </w:rPr>
            </w:pPr>
            <w:r>
              <w:rPr>
                <w:rFonts w:ascii="Arial" w:hAnsi="Arial"/>
                <w:b/>
                <w:sz w:val="16"/>
              </w:rPr>
              <w:t>15 de febrero</w:t>
            </w:r>
          </w:p>
        </w:tc>
        <w:tc>
          <w:tcPr>
            <w:tcW w:w="820" w:type="dxa"/>
            <w:shd w:val="clear" w:color="auto" w:fill="auto"/>
            <w:vAlign w:val="center"/>
            <w:hideMark/>
          </w:tcPr>
          <w:p w:rsidR="00E95662" w:rsidRPr="00E158F7" w:rsidRDefault="00E95662" w:rsidP="00E95662">
            <w:pPr>
              <w:jc w:val="center"/>
              <w:rPr>
                <w:rFonts w:ascii="Arial" w:hAnsi="Arial" w:cs="Arial"/>
                <w:b/>
                <w:bCs/>
                <w:sz w:val="16"/>
                <w:szCs w:val="16"/>
              </w:rPr>
            </w:pPr>
            <w:r>
              <w:rPr>
                <w:rFonts w:ascii="Arial" w:hAnsi="Arial"/>
                <w:b/>
                <w:sz w:val="16"/>
              </w:rPr>
              <w:t>15 de marzo</w:t>
            </w:r>
          </w:p>
        </w:tc>
        <w:tc>
          <w:tcPr>
            <w:tcW w:w="820" w:type="dxa"/>
            <w:shd w:val="clear" w:color="auto" w:fill="auto"/>
            <w:vAlign w:val="center"/>
            <w:hideMark/>
          </w:tcPr>
          <w:p w:rsidR="00E95662" w:rsidRPr="00E158F7" w:rsidRDefault="00E95662" w:rsidP="00E95662">
            <w:pPr>
              <w:jc w:val="center"/>
              <w:rPr>
                <w:rFonts w:ascii="Arial" w:hAnsi="Arial" w:cs="Arial"/>
                <w:b/>
                <w:bCs/>
                <w:sz w:val="16"/>
                <w:szCs w:val="16"/>
              </w:rPr>
            </w:pPr>
            <w:r>
              <w:rPr>
                <w:rFonts w:ascii="Arial" w:hAnsi="Arial"/>
                <w:b/>
                <w:sz w:val="16"/>
              </w:rPr>
              <w:t>15 de abril</w:t>
            </w:r>
          </w:p>
        </w:tc>
        <w:tc>
          <w:tcPr>
            <w:tcW w:w="900" w:type="dxa"/>
            <w:shd w:val="clear" w:color="auto" w:fill="auto"/>
            <w:vAlign w:val="center"/>
            <w:hideMark/>
          </w:tcPr>
          <w:p w:rsidR="00E95662" w:rsidRPr="00E158F7" w:rsidRDefault="00E95662" w:rsidP="00E95662">
            <w:pPr>
              <w:jc w:val="center"/>
              <w:rPr>
                <w:rFonts w:ascii="Arial" w:hAnsi="Arial" w:cs="Arial"/>
                <w:b/>
                <w:bCs/>
                <w:sz w:val="16"/>
                <w:szCs w:val="16"/>
              </w:rPr>
            </w:pPr>
            <w:r>
              <w:rPr>
                <w:rFonts w:ascii="Arial" w:hAnsi="Arial"/>
                <w:b/>
                <w:sz w:val="16"/>
              </w:rPr>
              <w:t>Est. total de artículos</w:t>
            </w:r>
          </w:p>
        </w:tc>
      </w:tr>
      <w:tr w:rsidR="00E95662" w:rsidRPr="00E158F7" w:rsidTr="00E95662">
        <w:trPr>
          <w:trHeight w:val="230"/>
        </w:trPr>
        <w:tc>
          <w:tcPr>
            <w:tcW w:w="3600" w:type="dxa"/>
            <w:shd w:val="clear" w:color="000000" w:fill="FBFAF5"/>
            <w:vAlign w:val="center"/>
            <w:hideMark/>
          </w:tcPr>
          <w:p w:rsidR="00E95662" w:rsidRPr="00E158F7" w:rsidRDefault="00E95662" w:rsidP="00E95662">
            <w:pPr>
              <w:rPr>
                <w:rFonts w:ascii="Arial" w:hAnsi="Arial" w:cs="Arial"/>
                <w:b/>
                <w:bCs/>
                <w:sz w:val="16"/>
                <w:szCs w:val="16"/>
              </w:rPr>
            </w:pPr>
            <w:r>
              <w:rPr>
                <w:rFonts w:ascii="Arial" w:hAnsi="Arial"/>
                <w:b/>
                <w:sz w:val="16"/>
              </w:rPr>
              <w:t>Efectivo en la mano</w:t>
            </w:r>
            <w:r>
              <w:rPr>
                <w:rFonts w:ascii="Arial" w:hAnsi="Arial"/>
                <w:sz w:val="16"/>
              </w:rPr>
              <w:t xml:space="preserve"> (comienzo del mes)</w:t>
            </w:r>
          </w:p>
        </w:tc>
        <w:tc>
          <w:tcPr>
            <w:tcW w:w="1060" w:type="dxa"/>
            <w:shd w:val="clear" w:color="000000" w:fill="FBFAF5"/>
            <w:noWrap/>
            <w:vAlign w:val="center"/>
          </w:tcPr>
          <w:p w:rsidR="00E95662" w:rsidRPr="00E158F7" w:rsidRDefault="00E95662" w:rsidP="00E95662">
            <w:pPr>
              <w:jc w:val="right"/>
              <w:rPr>
                <w:rFonts w:ascii="Arial" w:hAnsi="Arial" w:cs="Arial"/>
                <w:sz w:val="16"/>
                <w:szCs w:val="16"/>
              </w:rPr>
            </w:pPr>
          </w:p>
        </w:tc>
        <w:tc>
          <w:tcPr>
            <w:tcW w:w="780" w:type="dxa"/>
            <w:shd w:val="clear" w:color="000000" w:fill="FBFAF5"/>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FBFAF5"/>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FBFAF5"/>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FBFAF5"/>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FBFAF5"/>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FBFAF5"/>
            <w:noWrap/>
            <w:vAlign w:val="center"/>
            <w:hideMark/>
          </w:tcPr>
          <w:p w:rsidR="00E95662" w:rsidRPr="00E158F7" w:rsidRDefault="00E95662" w:rsidP="00E95662">
            <w:pPr>
              <w:jc w:val="right"/>
              <w:rPr>
                <w:rFonts w:ascii="Arial" w:hAnsi="Arial" w:cs="Arial"/>
                <w:sz w:val="16"/>
                <w:szCs w:val="16"/>
              </w:rPr>
            </w:pPr>
          </w:p>
        </w:tc>
        <w:tc>
          <w:tcPr>
            <w:tcW w:w="900" w:type="dxa"/>
            <w:shd w:val="clear" w:color="000000" w:fill="FBFAF5"/>
            <w:noWrap/>
            <w:vAlign w:val="center"/>
            <w:hideMark/>
          </w:tcPr>
          <w:p w:rsidR="00E95662" w:rsidRPr="00E158F7" w:rsidRDefault="00E95662" w:rsidP="00E95662">
            <w:pPr>
              <w:rPr>
                <w:rFonts w:ascii="Arial" w:hAnsi="Arial" w:cs="Arial"/>
                <w:sz w:val="16"/>
                <w:szCs w:val="16"/>
              </w:rPr>
            </w:pPr>
            <w:r>
              <w:rPr>
                <w:rFonts w:ascii="Arial" w:hAnsi="Arial"/>
                <w:sz w:val="16"/>
              </w:rPr>
              <w:t> </w:t>
            </w:r>
          </w:p>
        </w:tc>
      </w:tr>
      <w:tr w:rsidR="00E95662" w:rsidRPr="00E158F7" w:rsidTr="00E95662">
        <w:trPr>
          <w:trHeight w:val="230"/>
        </w:trPr>
        <w:tc>
          <w:tcPr>
            <w:tcW w:w="3600" w:type="dxa"/>
            <w:shd w:val="clear" w:color="auto" w:fill="auto"/>
            <w:vAlign w:val="center"/>
            <w:hideMark/>
          </w:tcPr>
          <w:p w:rsidR="00E95662" w:rsidRPr="00E158F7" w:rsidRDefault="00E95662" w:rsidP="00E95662">
            <w:pPr>
              <w:rPr>
                <w:rFonts w:ascii="Arial" w:hAnsi="Arial" w:cs="Arial"/>
                <w:b/>
                <w:bCs/>
                <w:sz w:val="16"/>
                <w:szCs w:val="16"/>
              </w:rPr>
            </w:pPr>
            <w:r>
              <w:rPr>
                <w:rFonts w:ascii="Arial" w:hAnsi="Arial"/>
                <w:b/>
                <w:sz w:val="16"/>
              </w:rPr>
              <w:t> </w:t>
            </w:r>
          </w:p>
        </w:tc>
        <w:tc>
          <w:tcPr>
            <w:tcW w:w="1060" w:type="dxa"/>
            <w:shd w:val="clear" w:color="auto" w:fill="auto"/>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780" w:type="dxa"/>
            <w:shd w:val="clear" w:color="auto" w:fill="auto"/>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auto" w:fill="auto"/>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auto" w:fill="auto"/>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auto" w:fill="auto"/>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auto" w:fill="auto"/>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auto" w:fill="auto"/>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900" w:type="dxa"/>
            <w:shd w:val="clear" w:color="auto" w:fill="auto"/>
            <w:noWrap/>
            <w:vAlign w:val="center"/>
            <w:hideMark/>
          </w:tcPr>
          <w:p w:rsidR="00E95662" w:rsidRPr="00E158F7" w:rsidRDefault="00E95662" w:rsidP="00E95662">
            <w:pPr>
              <w:rPr>
                <w:rFonts w:ascii="Arial" w:hAnsi="Arial" w:cs="Arial"/>
                <w:sz w:val="16"/>
                <w:szCs w:val="16"/>
              </w:rPr>
            </w:pPr>
            <w:r>
              <w:rPr>
                <w:rFonts w:ascii="Arial" w:hAnsi="Arial"/>
                <w:sz w:val="16"/>
              </w:rPr>
              <w:t> </w:t>
            </w:r>
          </w:p>
        </w:tc>
      </w:tr>
      <w:tr w:rsidR="00E95662" w:rsidRPr="00E158F7" w:rsidTr="00E95662">
        <w:trPr>
          <w:trHeight w:val="230"/>
        </w:trPr>
        <w:tc>
          <w:tcPr>
            <w:tcW w:w="3600" w:type="dxa"/>
            <w:shd w:val="clear" w:color="000000" w:fill="BCCCE4"/>
            <w:vAlign w:val="center"/>
            <w:hideMark/>
          </w:tcPr>
          <w:p w:rsidR="00E95662" w:rsidRPr="00E158F7" w:rsidRDefault="00E95662" w:rsidP="00E95662">
            <w:pPr>
              <w:rPr>
                <w:rFonts w:ascii="Arial" w:hAnsi="Arial" w:cs="Arial"/>
                <w:b/>
                <w:bCs/>
                <w:sz w:val="18"/>
                <w:szCs w:val="18"/>
              </w:rPr>
            </w:pPr>
            <w:r>
              <w:rPr>
                <w:rFonts w:ascii="Arial" w:hAnsi="Arial"/>
                <w:b/>
                <w:sz w:val="18"/>
              </w:rPr>
              <w:t>RECIBOS DE EFECTIVO</w:t>
            </w:r>
          </w:p>
        </w:tc>
        <w:tc>
          <w:tcPr>
            <w:tcW w:w="1060" w:type="dxa"/>
            <w:shd w:val="clear" w:color="000000" w:fill="BCCCE4"/>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780" w:type="dxa"/>
            <w:shd w:val="clear" w:color="000000" w:fill="BCCCE4"/>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BCCCE4"/>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BCCCE4"/>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BCCCE4"/>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BCCCE4"/>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BCCCE4"/>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900" w:type="dxa"/>
            <w:shd w:val="clear" w:color="000000" w:fill="BCCCE4"/>
            <w:noWrap/>
            <w:vAlign w:val="center"/>
            <w:hideMark/>
          </w:tcPr>
          <w:p w:rsidR="00E95662" w:rsidRPr="00E158F7" w:rsidRDefault="00E95662" w:rsidP="00E95662">
            <w:pPr>
              <w:rPr>
                <w:rFonts w:ascii="Arial" w:hAnsi="Arial" w:cs="Arial"/>
                <w:sz w:val="16"/>
                <w:szCs w:val="16"/>
              </w:rPr>
            </w:pPr>
            <w:r>
              <w:rPr>
                <w:rFonts w:ascii="Arial" w:hAnsi="Arial"/>
                <w:sz w:val="16"/>
              </w:rPr>
              <w:t> </w:t>
            </w:r>
          </w:p>
        </w:tc>
      </w:tr>
      <w:tr w:rsidR="00E95662" w:rsidRPr="00E158F7" w:rsidTr="00E95662">
        <w:trPr>
          <w:trHeight w:val="230"/>
        </w:trPr>
        <w:tc>
          <w:tcPr>
            <w:tcW w:w="3600" w:type="dxa"/>
            <w:shd w:val="clear" w:color="000000" w:fill="FBFAF5"/>
            <w:vAlign w:val="center"/>
            <w:hideMark/>
          </w:tcPr>
          <w:p w:rsidR="00E95662" w:rsidRPr="00E158F7" w:rsidRDefault="00E95662" w:rsidP="00E95662">
            <w:pPr>
              <w:rPr>
                <w:rFonts w:ascii="Arial" w:hAnsi="Arial" w:cs="Arial"/>
                <w:sz w:val="16"/>
                <w:szCs w:val="16"/>
              </w:rPr>
            </w:pPr>
            <w:r>
              <w:rPr>
                <w:rFonts w:ascii="Arial" w:hAnsi="Arial"/>
                <w:sz w:val="16"/>
              </w:rPr>
              <w:t>Ventas en efectivo</w:t>
            </w:r>
          </w:p>
        </w:tc>
        <w:tc>
          <w:tcPr>
            <w:tcW w:w="1060" w:type="dxa"/>
            <w:shd w:val="clear" w:color="000000" w:fill="FBFAF5"/>
            <w:noWrap/>
            <w:vAlign w:val="center"/>
            <w:hideMark/>
          </w:tcPr>
          <w:p w:rsidR="00E95662" w:rsidRPr="00E158F7" w:rsidRDefault="00E95662" w:rsidP="00E95662">
            <w:pPr>
              <w:rPr>
                <w:rFonts w:ascii="Arial" w:hAnsi="Arial" w:cs="Arial"/>
                <w:sz w:val="16"/>
                <w:szCs w:val="16"/>
              </w:rPr>
            </w:pPr>
          </w:p>
        </w:tc>
        <w:tc>
          <w:tcPr>
            <w:tcW w:w="780" w:type="dxa"/>
            <w:shd w:val="clear" w:color="000000" w:fill="FBFAF5"/>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FBFAF5"/>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FBFAF5"/>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FBFAF5"/>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FBFAF5"/>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FBFAF5"/>
            <w:noWrap/>
            <w:vAlign w:val="center"/>
            <w:hideMark/>
          </w:tcPr>
          <w:p w:rsidR="00E95662" w:rsidRPr="00E158F7" w:rsidRDefault="00E95662" w:rsidP="00E95662">
            <w:pPr>
              <w:jc w:val="right"/>
              <w:rPr>
                <w:rFonts w:ascii="Arial" w:hAnsi="Arial" w:cs="Arial"/>
                <w:sz w:val="16"/>
                <w:szCs w:val="16"/>
              </w:rPr>
            </w:pPr>
          </w:p>
        </w:tc>
        <w:tc>
          <w:tcPr>
            <w:tcW w:w="900" w:type="dxa"/>
            <w:shd w:val="clear" w:color="000000" w:fill="FBFAF5"/>
            <w:noWrap/>
            <w:vAlign w:val="center"/>
            <w:hideMark/>
          </w:tcPr>
          <w:p w:rsidR="00E95662" w:rsidRPr="00E158F7" w:rsidRDefault="00E95662" w:rsidP="00E95662">
            <w:pPr>
              <w:rPr>
                <w:rFonts w:ascii="Arial" w:hAnsi="Arial" w:cs="Arial"/>
                <w:sz w:val="16"/>
                <w:szCs w:val="16"/>
              </w:rPr>
            </w:pPr>
            <w:r>
              <w:rPr>
                <w:rFonts w:ascii="Arial" w:hAnsi="Arial"/>
                <w:sz w:val="16"/>
              </w:rPr>
              <w:t> </w:t>
            </w:r>
          </w:p>
        </w:tc>
      </w:tr>
      <w:tr w:rsidR="00E95662" w:rsidRPr="00E158F7" w:rsidTr="00E95662">
        <w:trPr>
          <w:trHeight w:val="230"/>
        </w:trPr>
        <w:tc>
          <w:tcPr>
            <w:tcW w:w="3600" w:type="dxa"/>
            <w:shd w:val="clear" w:color="000000" w:fill="FFFFFF"/>
            <w:vAlign w:val="center"/>
            <w:hideMark/>
          </w:tcPr>
          <w:p w:rsidR="00E95662" w:rsidRPr="00E158F7" w:rsidRDefault="007E4D3D" w:rsidP="00E95662">
            <w:pPr>
              <w:rPr>
                <w:rFonts w:ascii="Arial" w:hAnsi="Arial" w:cs="Arial"/>
                <w:sz w:val="16"/>
                <w:szCs w:val="16"/>
              </w:rPr>
            </w:pPr>
            <w:r>
              <w:rPr>
                <w:rFonts w:ascii="Arial" w:hAnsi="Arial"/>
                <w:sz w:val="16"/>
              </w:rPr>
              <w:t>Cuentas a cobrar</w:t>
            </w:r>
            <w:r w:rsidR="00E95662">
              <w:rPr>
                <w:rFonts w:ascii="Arial" w:hAnsi="Arial"/>
                <w:sz w:val="16"/>
              </w:rPr>
              <w:t xml:space="preserve"> de CR</w:t>
            </w:r>
          </w:p>
        </w:tc>
        <w:tc>
          <w:tcPr>
            <w:tcW w:w="1060" w:type="dxa"/>
            <w:shd w:val="clear" w:color="000000" w:fill="FFFFFF"/>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780" w:type="dxa"/>
            <w:shd w:val="clear" w:color="000000" w:fill="FFFFFF"/>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FFFFFF"/>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FFFFFF"/>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FFFFFF"/>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FFFFFF"/>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FFFFFF"/>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900" w:type="dxa"/>
            <w:shd w:val="clear" w:color="000000" w:fill="FFFFFF"/>
            <w:noWrap/>
            <w:vAlign w:val="center"/>
            <w:hideMark/>
          </w:tcPr>
          <w:p w:rsidR="00E95662" w:rsidRPr="00E158F7" w:rsidRDefault="00E95662" w:rsidP="00E95662">
            <w:pPr>
              <w:rPr>
                <w:rFonts w:ascii="Arial" w:hAnsi="Arial" w:cs="Arial"/>
                <w:sz w:val="16"/>
                <w:szCs w:val="16"/>
              </w:rPr>
            </w:pPr>
            <w:r>
              <w:rPr>
                <w:rFonts w:ascii="Arial" w:hAnsi="Arial"/>
                <w:sz w:val="16"/>
              </w:rPr>
              <w:t> </w:t>
            </w:r>
          </w:p>
        </w:tc>
      </w:tr>
      <w:tr w:rsidR="00E95662" w:rsidRPr="00E158F7" w:rsidTr="00E95662">
        <w:trPr>
          <w:trHeight w:val="230"/>
        </w:trPr>
        <w:tc>
          <w:tcPr>
            <w:tcW w:w="3600" w:type="dxa"/>
            <w:shd w:val="clear" w:color="000000" w:fill="FBFAF5"/>
            <w:vAlign w:val="center"/>
            <w:hideMark/>
          </w:tcPr>
          <w:p w:rsidR="00E95662" w:rsidRPr="00E158F7" w:rsidRDefault="00E95662" w:rsidP="007E4D3D">
            <w:pPr>
              <w:rPr>
                <w:rFonts w:ascii="Arial" w:hAnsi="Arial" w:cs="Arial"/>
                <w:sz w:val="16"/>
                <w:szCs w:val="16"/>
              </w:rPr>
            </w:pPr>
            <w:r>
              <w:rPr>
                <w:rFonts w:ascii="Arial" w:hAnsi="Arial"/>
                <w:sz w:val="16"/>
              </w:rPr>
              <w:t xml:space="preserve">Préstamo/ otras </w:t>
            </w:r>
            <w:r w:rsidR="007E4D3D">
              <w:rPr>
                <w:rFonts w:ascii="Arial" w:hAnsi="Arial"/>
                <w:sz w:val="16"/>
              </w:rPr>
              <w:t>entradas</w:t>
            </w:r>
            <w:r>
              <w:rPr>
                <w:rFonts w:ascii="Arial" w:hAnsi="Arial"/>
                <w:sz w:val="16"/>
              </w:rPr>
              <w:t xml:space="preserve"> de efectivo</w:t>
            </w:r>
          </w:p>
        </w:tc>
        <w:tc>
          <w:tcPr>
            <w:tcW w:w="1060" w:type="dxa"/>
            <w:shd w:val="clear" w:color="000000" w:fill="FBFAF5"/>
            <w:noWrap/>
            <w:vAlign w:val="center"/>
            <w:hideMark/>
          </w:tcPr>
          <w:p w:rsidR="00E95662" w:rsidRPr="00E158F7" w:rsidRDefault="00E95662" w:rsidP="00E95662">
            <w:pPr>
              <w:jc w:val="right"/>
              <w:rPr>
                <w:rFonts w:ascii="Arial" w:hAnsi="Arial" w:cs="Arial"/>
                <w:sz w:val="16"/>
                <w:szCs w:val="16"/>
              </w:rPr>
            </w:pPr>
          </w:p>
        </w:tc>
        <w:tc>
          <w:tcPr>
            <w:tcW w:w="780" w:type="dxa"/>
            <w:shd w:val="clear" w:color="000000" w:fill="FBFAF5"/>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FBFAF5"/>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FBFAF5"/>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FBFAF5"/>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FBFAF5"/>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FBFAF5"/>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900" w:type="dxa"/>
            <w:shd w:val="clear" w:color="000000" w:fill="FBFAF5"/>
            <w:noWrap/>
            <w:vAlign w:val="center"/>
            <w:hideMark/>
          </w:tcPr>
          <w:p w:rsidR="00E95662" w:rsidRPr="00E158F7" w:rsidRDefault="00E95662" w:rsidP="00E95662">
            <w:pPr>
              <w:rPr>
                <w:rFonts w:ascii="Arial" w:hAnsi="Arial" w:cs="Arial"/>
                <w:sz w:val="16"/>
                <w:szCs w:val="16"/>
              </w:rPr>
            </w:pPr>
            <w:r>
              <w:rPr>
                <w:rFonts w:ascii="Arial" w:hAnsi="Arial"/>
                <w:sz w:val="16"/>
              </w:rPr>
              <w:t> </w:t>
            </w:r>
          </w:p>
        </w:tc>
      </w:tr>
      <w:tr w:rsidR="00E95662" w:rsidRPr="00E158F7" w:rsidTr="00E95662">
        <w:trPr>
          <w:trHeight w:val="230"/>
        </w:trPr>
        <w:tc>
          <w:tcPr>
            <w:tcW w:w="3600" w:type="dxa"/>
            <w:shd w:val="clear" w:color="auto" w:fill="auto"/>
            <w:vAlign w:val="center"/>
            <w:hideMark/>
          </w:tcPr>
          <w:p w:rsidR="00E95662" w:rsidRPr="00E158F7" w:rsidRDefault="00E95662" w:rsidP="00E95662">
            <w:pPr>
              <w:rPr>
                <w:rFonts w:ascii="Arial" w:hAnsi="Arial" w:cs="Arial"/>
                <w:b/>
                <w:bCs/>
                <w:sz w:val="16"/>
                <w:szCs w:val="16"/>
              </w:rPr>
            </w:pPr>
            <w:r>
              <w:rPr>
                <w:rFonts w:ascii="Arial" w:hAnsi="Arial"/>
                <w:b/>
                <w:sz w:val="16"/>
              </w:rPr>
              <w:t>TOTAL DE RECIBOS DE EFECTIVO</w:t>
            </w:r>
          </w:p>
        </w:tc>
        <w:tc>
          <w:tcPr>
            <w:tcW w:w="1060" w:type="dxa"/>
            <w:shd w:val="clear" w:color="000000" w:fill="EAEAEA"/>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780" w:type="dxa"/>
            <w:shd w:val="clear" w:color="000000" w:fill="EAEAEA"/>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hideMark/>
          </w:tcPr>
          <w:p w:rsidR="00E95662" w:rsidRPr="00E158F7" w:rsidRDefault="00E95662" w:rsidP="00E95662">
            <w:pPr>
              <w:jc w:val="right"/>
              <w:rPr>
                <w:rFonts w:ascii="Arial" w:hAnsi="Arial" w:cs="Arial"/>
                <w:sz w:val="16"/>
                <w:szCs w:val="16"/>
              </w:rPr>
            </w:pPr>
          </w:p>
        </w:tc>
        <w:tc>
          <w:tcPr>
            <w:tcW w:w="900" w:type="dxa"/>
            <w:shd w:val="clear" w:color="000000" w:fill="EAEAEA"/>
            <w:noWrap/>
            <w:vAlign w:val="center"/>
            <w:hideMark/>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000000" w:fill="FBFAF5"/>
            <w:vAlign w:val="center"/>
            <w:hideMark/>
          </w:tcPr>
          <w:p w:rsidR="00E95662" w:rsidRPr="00E158F7" w:rsidRDefault="00E95662" w:rsidP="00E95662">
            <w:pPr>
              <w:rPr>
                <w:rFonts w:ascii="Arial" w:hAnsi="Arial" w:cs="Arial"/>
                <w:b/>
                <w:bCs/>
                <w:sz w:val="16"/>
                <w:szCs w:val="16"/>
              </w:rPr>
            </w:pPr>
            <w:r>
              <w:rPr>
                <w:rFonts w:ascii="Arial" w:hAnsi="Arial"/>
                <w:b/>
                <w:sz w:val="16"/>
              </w:rPr>
              <w:t>Total de efectivo disponible</w:t>
            </w:r>
            <w:r>
              <w:rPr>
                <w:rFonts w:ascii="Arial" w:hAnsi="Arial"/>
                <w:sz w:val="16"/>
              </w:rPr>
              <w:t xml:space="preserve"> (antes de cobrar)</w:t>
            </w:r>
          </w:p>
        </w:tc>
        <w:tc>
          <w:tcPr>
            <w:tcW w:w="1060" w:type="dxa"/>
            <w:shd w:val="clear" w:color="000000" w:fill="EAEAEA"/>
            <w:noWrap/>
            <w:vAlign w:val="center"/>
            <w:hideMark/>
          </w:tcPr>
          <w:p w:rsidR="00E95662" w:rsidRPr="00E158F7" w:rsidRDefault="00E95662" w:rsidP="00E95662">
            <w:pPr>
              <w:jc w:val="right"/>
              <w:rPr>
                <w:rFonts w:ascii="Arial" w:hAnsi="Arial" w:cs="Arial"/>
                <w:sz w:val="16"/>
                <w:szCs w:val="16"/>
              </w:rPr>
            </w:pPr>
          </w:p>
        </w:tc>
        <w:tc>
          <w:tcPr>
            <w:tcW w:w="780" w:type="dxa"/>
            <w:shd w:val="clear" w:color="000000" w:fill="EAEAEA"/>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hideMark/>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hideMark/>
          </w:tcPr>
          <w:p w:rsidR="00E95662" w:rsidRPr="00E158F7" w:rsidRDefault="00E95662" w:rsidP="00E95662">
            <w:pPr>
              <w:jc w:val="right"/>
              <w:rPr>
                <w:rFonts w:ascii="Arial" w:hAnsi="Arial" w:cs="Arial"/>
                <w:sz w:val="16"/>
                <w:szCs w:val="16"/>
              </w:rPr>
            </w:pPr>
          </w:p>
        </w:tc>
        <w:tc>
          <w:tcPr>
            <w:tcW w:w="900" w:type="dxa"/>
            <w:shd w:val="clear" w:color="000000" w:fill="EAEAEA"/>
            <w:noWrap/>
            <w:vAlign w:val="center"/>
            <w:hideMark/>
          </w:tcPr>
          <w:p w:rsidR="00E95662" w:rsidRPr="00E158F7" w:rsidRDefault="00E95662" w:rsidP="00E95662">
            <w:pPr>
              <w:rPr>
                <w:rFonts w:ascii="Arial" w:hAnsi="Arial" w:cs="Arial"/>
                <w:b/>
                <w:bCs/>
                <w:color w:val="33CCCC"/>
                <w:sz w:val="18"/>
                <w:szCs w:val="18"/>
                <w:u w:val="single"/>
              </w:rPr>
            </w:pPr>
          </w:p>
        </w:tc>
      </w:tr>
      <w:tr w:rsidR="00E95662" w:rsidRPr="00E158F7" w:rsidTr="00E95662">
        <w:trPr>
          <w:trHeight w:val="230"/>
        </w:trPr>
        <w:tc>
          <w:tcPr>
            <w:tcW w:w="3600" w:type="dxa"/>
            <w:shd w:val="clear" w:color="auto" w:fill="auto"/>
            <w:vAlign w:val="center"/>
            <w:hideMark/>
          </w:tcPr>
          <w:p w:rsidR="00E95662" w:rsidRPr="00E158F7" w:rsidRDefault="00E95662" w:rsidP="00E95662">
            <w:pPr>
              <w:rPr>
                <w:rFonts w:ascii="Arial" w:hAnsi="Arial" w:cs="Arial"/>
                <w:b/>
                <w:bCs/>
                <w:sz w:val="16"/>
                <w:szCs w:val="16"/>
              </w:rPr>
            </w:pPr>
            <w:r>
              <w:rPr>
                <w:rFonts w:ascii="Arial" w:hAnsi="Arial"/>
                <w:b/>
                <w:sz w:val="16"/>
              </w:rPr>
              <w:t> </w:t>
            </w:r>
          </w:p>
        </w:tc>
        <w:tc>
          <w:tcPr>
            <w:tcW w:w="1060" w:type="dxa"/>
            <w:shd w:val="clear" w:color="auto" w:fill="auto"/>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780" w:type="dxa"/>
            <w:shd w:val="clear" w:color="auto" w:fill="auto"/>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auto" w:fill="auto"/>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auto" w:fill="auto"/>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auto" w:fill="auto"/>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auto" w:fill="auto"/>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auto" w:fill="auto"/>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900" w:type="dxa"/>
            <w:shd w:val="clear" w:color="auto" w:fill="auto"/>
            <w:noWrap/>
            <w:vAlign w:val="center"/>
            <w:hideMark/>
          </w:tcPr>
          <w:p w:rsidR="00E95662" w:rsidRPr="00E158F7" w:rsidRDefault="00E95662" w:rsidP="00E95662">
            <w:pPr>
              <w:rPr>
                <w:rFonts w:ascii="Arial" w:hAnsi="Arial" w:cs="Arial"/>
                <w:sz w:val="16"/>
                <w:szCs w:val="16"/>
              </w:rPr>
            </w:pPr>
            <w:r>
              <w:rPr>
                <w:rFonts w:ascii="Arial" w:hAnsi="Arial"/>
                <w:sz w:val="16"/>
              </w:rPr>
              <w:t> </w:t>
            </w:r>
          </w:p>
        </w:tc>
      </w:tr>
      <w:tr w:rsidR="00E95662" w:rsidRPr="00E158F7" w:rsidTr="00E95662">
        <w:trPr>
          <w:trHeight w:val="230"/>
        </w:trPr>
        <w:tc>
          <w:tcPr>
            <w:tcW w:w="3600" w:type="dxa"/>
            <w:shd w:val="clear" w:color="000000" w:fill="BCCCE4"/>
            <w:vAlign w:val="center"/>
            <w:hideMark/>
          </w:tcPr>
          <w:p w:rsidR="00E95662" w:rsidRPr="00E158F7" w:rsidRDefault="00E95662" w:rsidP="00E95662">
            <w:pPr>
              <w:rPr>
                <w:rFonts w:ascii="Arial" w:hAnsi="Arial" w:cs="Arial"/>
                <w:b/>
                <w:bCs/>
                <w:sz w:val="18"/>
                <w:szCs w:val="18"/>
              </w:rPr>
            </w:pPr>
            <w:r>
              <w:rPr>
                <w:rFonts w:ascii="Arial" w:hAnsi="Arial"/>
                <w:b/>
                <w:sz w:val="18"/>
              </w:rPr>
              <w:t>EFECTIVO PAGADO</w:t>
            </w:r>
          </w:p>
        </w:tc>
        <w:tc>
          <w:tcPr>
            <w:tcW w:w="1060" w:type="dxa"/>
            <w:shd w:val="clear" w:color="000000" w:fill="BCCCE4"/>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780" w:type="dxa"/>
            <w:shd w:val="clear" w:color="000000" w:fill="BCCCE4"/>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BCCCE4"/>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BCCCE4"/>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BCCCE4"/>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BCCCE4"/>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820" w:type="dxa"/>
            <w:shd w:val="clear" w:color="000000" w:fill="BCCCE4"/>
            <w:noWrap/>
            <w:vAlign w:val="center"/>
            <w:hideMark/>
          </w:tcPr>
          <w:p w:rsidR="00E95662" w:rsidRPr="00E158F7" w:rsidRDefault="00E95662" w:rsidP="00E95662">
            <w:pPr>
              <w:rPr>
                <w:rFonts w:ascii="Arial" w:hAnsi="Arial" w:cs="Arial"/>
                <w:sz w:val="16"/>
                <w:szCs w:val="16"/>
              </w:rPr>
            </w:pPr>
            <w:r>
              <w:rPr>
                <w:rFonts w:ascii="Arial" w:hAnsi="Arial"/>
                <w:sz w:val="16"/>
              </w:rPr>
              <w:t> </w:t>
            </w:r>
          </w:p>
        </w:tc>
        <w:tc>
          <w:tcPr>
            <w:tcW w:w="900" w:type="dxa"/>
            <w:shd w:val="clear" w:color="000000" w:fill="BCCCE4"/>
            <w:noWrap/>
            <w:vAlign w:val="center"/>
            <w:hideMark/>
          </w:tcPr>
          <w:p w:rsidR="00E95662" w:rsidRPr="00E158F7" w:rsidRDefault="00E95662" w:rsidP="00E95662">
            <w:pPr>
              <w:rPr>
                <w:rFonts w:ascii="Arial" w:hAnsi="Arial" w:cs="Arial"/>
                <w:sz w:val="16"/>
                <w:szCs w:val="16"/>
              </w:rPr>
            </w:pPr>
            <w:r>
              <w:rPr>
                <w:rFonts w:ascii="Arial" w:hAnsi="Arial"/>
                <w:sz w:val="16"/>
              </w:rPr>
              <w:t> </w:t>
            </w:r>
          </w:p>
        </w:tc>
      </w:tr>
      <w:tr w:rsidR="00E95662" w:rsidRPr="00E158F7" w:rsidTr="00E95662">
        <w:trPr>
          <w:trHeight w:val="230"/>
        </w:trPr>
        <w:tc>
          <w:tcPr>
            <w:tcW w:w="3600" w:type="dxa"/>
            <w:shd w:val="clear" w:color="000000" w:fill="FBFAF5"/>
            <w:vAlign w:val="center"/>
            <w:hideMark/>
          </w:tcPr>
          <w:p w:rsidR="00E95662" w:rsidRPr="00E158F7" w:rsidRDefault="00E95662" w:rsidP="00E95662">
            <w:pPr>
              <w:rPr>
                <w:rFonts w:ascii="Arial" w:hAnsi="Arial" w:cs="Arial"/>
                <w:sz w:val="16"/>
                <w:szCs w:val="16"/>
              </w:rPr>
            </w:pPr>
            <w:r>
              <w:rPr>
                <w:rFonts w:ascii="Arial" w:hAnsi="Arial"/>
                <w:sz w:val="16"/>
              </w:rPr>
              <w:t>Costo de servicios; incluso compra de suministros</w:t>
            </w:r>
          </w:p>
        </w:tc>
        <w:tc>
          <w:tcPr>
            <w:tcW w:w="1060" w:type="dxa"/>
            <w:shd w:val="clear" w:color="000000" w:fill="FBFAF5"/>
            <w:noWrap/>
            <w:vAlign w:val="center"/>
          </w:tcPr>
          <w:p w:rsidR="00E95662" w:rsidRPr="00E158F7" w:rsidRDefault="00E95662" w:rsidP="00E95662">
            <w:pPr>
              <w:rPr>
                <w:rFonts w:ascii="Arial" w:hAnsi="Arial" w:cs="Arial"/>
                <w:sz w:val="16"/>
                <w:szCs w:val="16"/>
              </w:rPr>
            </w:pPr>
          </w:p>
        </w:tc>
        <w:tc>
          <w:tcPr>
            <w:tcW w:w="780" w:type="dxa"/>
            <w:shd w:val="clear" w:color="000000" w:fill="FBFAF5"/>
            <w:noWrap/>
            <w:vAlign w:val="center"/>
          </w:tcPr>
          <w:p w:rsidR="00E95662" w:rsidRPr="00E158F7" w:rsidRDefault="00E95662" w:rsidP="00E95662">
            <w:pPr>
              <w:jc w:val="right"/>
              <w:rPr>
                <w:rFonts w:ascii="Arial" w:hAnsi="Arial" w:cs="Arial"/>
                <w:sz w:val="16"/>
                <w:szCs w:val="16"/>
              </w:rPr>
            </w:pPr>
          </w:p>
        </w:tc>
        <w:tc>
          <w:tcPr>
            <w:tcW w:w="820" w:type="dxa"/>
            <w:shd w:val="clear" w:color="000000" w:fill="FBFAF5"/>
            <w:noWrap/>
            <w:vAlign w:val="center"/>
          </w:tcPr>
          <w:p w:rsidR="00E95662" w:rsidRPr="00E158F7" w:rsidRDefault="00E95662" w:rsidP="00E95662">
            <w:pPr>
              <w:jc w:val="right"/>
              <w:rPr>
                <w:rFonts w:ascii="Arial" w:hAnsi="Arial" w:cs="Arial"/>
                <w:sz w:val="16"/>
                <w:szCs w:val="16"/>
              </w:rPr>
            </w:pPr>
          </w:p>
        </w:tc>
        <w:tc>
          <w:tcPr>
            <w:tcW w:w="820" w:type="dxa"/>
            <w:shd w:val="clear" w:color="000000" w:fill="FBFAF5"/>
            <w:noWrap/>
            <w:vAlign w:val="center"/>
          </w:tcPr>
          <w:p w:rsidR="00E95662" w:rsidRPr="00E158F7" w:rsidRDefault="00E95662" w:rsidP="00E95662">
            <w:pPr>
              <w:jc w:val="right"/>
              <w:rPr>
                <w:rFonts w:ascii="Arial" w:hAnsi="Arial" w:cs="Arial"/>
                <w:sz w:val="16"/>
                <w:szCs w:val="16"/>
              </w:rPr>
            </w:pPr>
          </w:p>
        </w:tc>
        <w:tc>
          <w:tcPr>
            <w:tcW w:w="820" w:type="dxa"/>
            <w:shd w:val="clear" w:color="000000" w:fill="FBFAF5"/>
            <w:noWrap/>
            <w:vAlign w:val="center"/>
          </w:tcPr>
          <w:p w:rsidR="00E95662" w:rsidRPr="00E158F7" w:rsidRDefault="00E95662" w:rsidP="00E95662">
            <w:pPr>
              <w:jc w:val="right"/>
              <w:rPr>
                <w:rFonts w:ascii="Arial" w:hAnsi="Arial" w:cs="Arial"/>
                <w:sz w:val="16"/>
                <w:szCs w:val="16"/>
              </w:rPr>
            </w:pPr>
          </w:p>
        </w:tc>
        <w:tc>
          <w:tcPr>
            <w:tcW w:w="820" w:type="dxa"/>
            <w:shd w:val="clear" w:color="000000" w:fill="FBFAF5"/>
            <w:noWrap/>
            <w:vAlign w:val="center"/>
          </w:tcPr>
          <w:p w:rsidR="00E95662" w:rsidRPr="00E158F7" w:rsidRDefault="00E95662" w:rsidP="00E95662">
            <w:pPr>
              <w:jc w:val="right"/>
              <w:rPr>
                <w:rFonts w:ascii="Arial" w:hAnsi="Arial" w:cs="Arial"/>
                <w:sz w:val="16"/>
                <w:szCs w:val="16"/>
              </w:rPr>
            </w:pPr>
          </w:p>
        </w:tc>
        <w:tc>
          <w:tcPr>
            <w:tcW w:w="820" w:type="dxa"/>
            <w:shd w:val="clear" w:color="000000" w:fill="FBFAF5"/>
            <w:noWrap/>
            <w:vAlign w:val="center"/>
          </w:tcPr>
          <w:p w:rsidR="00E95662" w:rsidRPr="00E158F7" w:rsidRDefault="00E95662" w:rsidP="00E95662">
            <w:pPr>
              <w:jc w:val="right"/>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auto" w:fill="auto"/>
            <w:vAlign w:val="center"/>
            <w:hideMark/>
          </w:tcPr>
          <w:p w:rsidR="00E95662" w:rsidRPr="00E158F7" w:rsidRDefault="00E95662" w:rsidP="00E95662">
            <w:pPr>
              <w:rPr>
                <w:rFonts w:ascii="Arial" w:hAnsi="Arial" w:cs="Arial"/>
                <w:sz w:val="16"/>
                <w:szCs w:val="16"/>
              </w:rPr>
            </w:pPr>
            <w:r>
              <w:rPr>
                <w:rFonts w:ascii="Arial" w:hAnsi="Arial"/>
                <w:sz w:val="16"/>
              </w:rPr>
              <w:t>Compras (especificar)</w:t>
            </w:r>
          </w:p>
        </w:tc>
        <w:tc>
          <w:tcPr>
            <w:tcW w:w="1060" w:type="dxa"/>
            <w:shd w:val="clear" w:color="000000" w:fill="FFFFFF"/>
            <w:noWrap/>
            <w:vAlign w:val="center"/>
          </w:tcPr>
          <w:p w:rsidR="00E95662" w:rsidRPr="00E158F7" w:rsidRDefault="00E95662" w:rsidP="00E95662">
            <w:pPr>
              <w:rPr>
                <w:rFonts w:ascii="Arial" w:hAnsi="Arial" w:cs="Arial"/>
                <w:sz w:val="16"/>
                <w:szCs w:val="16"/>
              </w:rPr>
            </w:pPr>
          </w:p>
        </w:tc>
        <w:tc>
          <w:tcPr>
            <w:tcW w:w="78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000000" w:fill="FBFAF5"/>
            <w:vAlign w:val="center"/>
            <w:hideMark/>
          </w:tcPr>
          <w:p w:rsidR="00E95662" w:rsidRPr="00E158F7" w:rsidRDefault="00E95662" w:rsidP="00E95662">
            <w:pPr>
              <w:rPr>
                <w:rFonts w:ascii="Arial" w:hAnsi="Arial" w:cs="Arial"/>
                <w:sz w:val="16"/>
                <w:szCs w:val="16"/>
              </w:rPr>
            </w:pPr>
            <w:r>
              <w:rPr>
                <w:rFonts w:ascii="Arial" w:hAnsi="Arial"/>
                <w:sz w:val="16"/>
              </w:rPr>
              <w:t>Compras (especificar)</w:t>
            </w:r>
          </w:p>
        </w:tc>
        <w:tc>
          <w:tcPr>
            <w:tcW w:w="1060" w:type="dxa"/>
            <w:shd w:val="clear" w:color="000000" w:fill="FBFAF5"/>
            <w:noWrap/>
            <w:vAlign w:val="center"/>
          </w:tcPr>
          <w:p w:rsidR="00E95662" w:rsidRPr="00E158F7" w:rsidRDefault="00E95662" w:rsidP="00E95662">
            <w:pPr>
              <w:rPr>
                <w:rFonts w:ascii="Arial" w:hAnsi="Arial" w:cs="Arial"/>
                <w:sz w:val="16"/>
                <w:szCs w:val="16"/>
              </w:rPr>
            </w:pPr>
          </w:p>
        </w:tc>
        <w:tc>
          <w:tcPr>
            <w:tcW w:w="78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auto" w:fill="auto"/>
            <w:vAlign w:val="center"/>
            <w:hideMark/>
          </w:tcPr>
          <w:p w:rsidR="00E95662" w:rsidRPr="00E158F7" w:rsidRDefault="00E95662" w:rsidP="00E95662">
            <w:pPr>
              <w:rPr>
                <w:rFonts w:ascii="Arial" w:hAnsi="Arial" w:cs="Arial"/>
                <w:sz w:val="16"/>
                <w:szCs w:val="16"/>
              </w:rPr>
            </w:pPr>
            <w:r>
              <w:rPr>
                <w:rFonts w:ascii="Arial" w:hAnsi="Arial"/>
                <w:sz w:val="16"/>
              </w:rPr>
              <w:t>Salarios brutos (retiro exacto)</w:t>
            </w:r>
          </w:p>
        </w:tc>
        <w:tc>
          <w:tcPr>
            <w:tcW w:w="1060" w:type="dxa"/>
            <w:shd w:val="clear" w:color="000000" w:fill="FFFFFF"/>
            <w:noWrap/>
            <w:vAlign w:val="center"/>
          </w:tcPr>
          <w:p w:rsidR="00E95662" w:rsidRPr="00E158F7" w:rsidRDefault="00E95662" w:rsidP="00E95662">
            <w:pPr>
              <w:rPr>
                <w:rFonts w:ascii="Arial" w:hAnsi="Arial" w:cs="Arial"/>
                <w:sz w:val="16"/>
                <w:szCs w:val="16"/>
              </w:rPr>
            </w:pPr>
          </w:p>
        </w:tc>
        <w:tc>
          <w:tcPr>
            <w:tcW w:w="78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000000" w:fill="FBFAF5"/>
            <w:vAlign w:val="center"/>
            <w:hideMark/>
          </w:tcPr>
          <w:p w:rsidR="00E95662" w:rsidRPr="00E158F7" w:rsidRDefault="00E95662" w:rsidP="00E95662">
            <w:pPr>
              <w:rPr>
                <w:rFonts w:ascii="Arial" w:hAnsi="Arial" w:cs="Arial"/>
                <w:sz w:val="16"/>
                <w:szCs w:val="16"/>
              </w:rPr>
            </w:pPr>
            <w:r>
              <w:rPr>
                <w:rFonts w:ascii="Arial" w:hAnsi="Arial"/>
                <w:sz w:val="16"/>
              </w:rPr>
              <w:t>Gastos de nómina (impuestos, etc.)</w:t>
            </w:r>
          </w:p>
        </w:tc>
        <w:tc>
          <w:tcPr>
            <w:tcW w:w="1060" w:type="dxa"/>
            <w:shd w:val="clear" w:color="000000" w:fill="FBFAF5"/>
            <w:noWrap/>
            <w:vAlign w:val="center"/>
          </w:tcPr>
          <w:p w:rsidR="00E95662" w:rsidRPr="00E158F7" w:rsidRDefault="00E95662" w:rsidP="00E95662">
            <w:pPr>
              <w:rPr>
                <w:rFonts w:ascii="Arial" w:hAnsi="Arial" w:cs="Arial"/>
                <w:sz w:val="16"/>
                <w:szCs w:val="16"/>
              </w:rPr>
            </w:pPr>
          </w:p>
        </w:tc>
        <w:tc>
          <w:tcPr>
            <w:tcW w:w="78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auto" w:fill="auto"/>
            <w:vAlign w:val="center"/>
            <w:hideMark/>
          </w:tcPr>
          <w:p w:rsidR="00E95662" w:rsidRPr="00E158F7" w:rsidRDefault="00E95662" w:rsidP="00E95662">
            <w:pPr>
              <w:rPr>
                <w:rFonts w:ascii="Arial" w:hAnsi="Arial" w:cs="Arial"/>
                <w:sz w:val="16"/>
                <w:szCs w:val="16"/>
              </w:rPr>
            </w:pPr>
            <w:r>
              <w:rPr>
                <w:rFonts w:ascii="Arial" w:hAnsi="Arial"/>
                <w:sz w:val="16"/>
              </w:rPr>
              <w:t>Servicios externos</w:t>
            </w:r>
          </w:p>
        </w:tc>
        <w:tc>
          <w:tcPr>
            <w:tcW w:w="1060" w:type="dxa"/>
            <w:shd w:val="clear" w:color="000000" w:fill="FFFFFF"/>
            <w:noWrap/>
            <w:vAlign w:val="center"/>
          </w:tcPr>
          <w:p w:rsidR="00E95662" w:rsidRPr="00E158F7" w:rsidRDefault="00E95662" w:rsidP="00E95662">
            <w:pPr>
              <w:rPr>
                <w:rFonts w:ascii="Arial" w:hAnsi="Arial" w:cs="Arial"/>
                <w:sz w:val="16"/>
                <w:szCs w:val="16"/>
              </w:rPr>
            </w:pPr>
          </w:p>
        </w:tc>
        <w:tc>
          <w:tcPr>
            <w:tcW w:w="78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000000" w:fill="FBFAF5"/>
            <w:vAlign w:val="center"/>
            <w:hideMark/>
          </w:tcPr>
          <w:p w:rsidR="00E95662" w:rsidRPr="00E158F7" w:rsidRDefault="00E95662" w:rsidP="00E95662">
            <w:pPr>
              <w:rPr>
                <w:rFonts w:ascii="Arial" w:hAnsi="Arial" w:cs="Arial"/>
                <w:sz w:val="16"/>
                <w:szCs w:val="16"/>
              </w:rPr>
            </w:pPr>
            <w:r>
              <w:rPr>
                <w:rFonts w:ascii="Arial" w:hAnsi="Arial"/>
                <w:sz w:val="16"/>
              </w:rPr>
              <w:t>Suministros (oficina y operaciones)</w:t>
            </w:r>
          </w:p>
        </w:tc>
        <w:tc>
          <w:tcPr>
            <w:tcW w:w="1060" w:type="dxa"/>
            <w:shd w:val="clear" w:color="000000" w:fill="FBFAF5"/>
            <w:noWrap/>
            <w:vAlign w:val="center"/>
          </w:tcPr>
          <w:p w:rsidR="00E95662" w:rsidRPr="00E158F7" w:rsidRDefault="00E95662" w:rsidP="00E95662">
            <w:pPr>
              <w:rPr>
                <w:rFonts w:ascii="Arial" w:hAnsi="Arial" w:cs="Arial"/>
                <w:sz w:val="16"/>
                <w:szCs w:val="16"/>
              </w:rPr>
            </w:pPr>
          </w:p>
        </w:tc>
        <w:tc>
          <w:tcPr>
            <w:tcW w:w="78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auto" w:fill="auto"/>
            <w:vAlign w:val="center"/>
            <w:hideMark/>
          </w:tcPr>
          <w:p w:rsidR="00E95662" w:rsidRPr="00E158F7" w:rsidRDefault="00E95662" w:rsidP="00E95662">
            <w:pPr>
              <w:rPr>
                <w:rFonts w:ascii="Arial" w:hAnsi="Arial" w:cs="Arial"/>
                <w:sz w:val="16"/>
                <w:szCs w:val="16"/>
              </w:rPr>
            </w:pPr>
            <w:r>
              <w:rPr>
                <w:rFonts w:ascii="Arial" w:hAnsi="Arial"/>
                <w:sz w:val="16"/>
              </w:rPr>
              <w:t>Reparaciones y mantenimiento</w:t>
            </w:r>
          </w:p>
        </w:tc>
        <w:tc>
          <w:tcPr>
            <w:tcW w:w="1060" w:type="dxa"/>
            <w:shd w:val="clear" w:color="000000" w:fill="FFFFFF"/>
            <w:noWrap/>
            <w:vAlign w:val="center"/>
          </w:tcPr>
          <w:p w:rsidR="00E95662" w:rsidRPr="00E158F7" w:rsidRDefault="00E95662" w:rsidP="00E95662">
            <w:pPr>
              <w:rPr>
                <w:rFonts w:ascii="Arial" w:hAnsi="Arial" w:cs="Arial"/>
                <w:sz w:val="16"/>
                <w:szCs w:val="16"/>
              </w:rPr>
            </w:pPr>
          </w:p>
        </w:tc>
        <w:tc>
          <w:tcPr>
            <w:tcW w:w="78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000000" w:fill="FBFAF5"/>
            <w:vAlign w:val="center"/>
            <w:hideMark/>
          </w:tcPr>
          <w:p w:rsidR="00E95662" w:rsidRPr="00E158F7" w:rsidRDefault="00E95662" w:rsidP="00E95662">
            <w:pPr>
              <w:rPr>
                <w:rFonts w:ascii="Arial" w:hAnsi="Arial" w:cs="Arial"/>
                <w:sz w:val="16"/>
                <w:szCs w:val="16"/>
              </w:rPr>
            </w:pPr>
            <w:r>
              <w:rPr>
                <w:rFonts w:ascii="Arial" w:hAnsi="Arial"/>
                <w:sz w:val="16"/>
              </w:rPr>
              <w:t>Publicidad</w:t>
            </w:r>
          </w:p>
        </w:tc>
        <w:tc>
          <w:tcPr>
            <w:tcW w:w="1060" w:type="dxa"/>
            <w:shd w:val="clear" w:color="auto" w:fill="auto"/>
            <w:noWrap/>
            <w:vAlign w:val="center"/>
          </w:tcPr>
          <w:p w:rsidR="00E95662" w:rsidRPr="00E158F7" w:rsidRDefault="00E95662" w:rsidP="00E95662">
            <w:pPr>
              <w:rPr>
                <w:rFonts w:ascii="Arial" w:hAnsi="Arial" w:cs="Arial"/>
                <w:sz w:val="16"/>
                <w:szCs w:val="16"/>
              </w:rPr>
            </w:pPr>
          </w:p>
        </w:tc>
        <w:tc>
          <w:tcPr>
            <w:tcW w:w="78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auto" w:fill="auto"/>
            <w:vAlign w:val="center"/>
            <w:hideMark/>
          </w:tcPr>
          <w:p w:rsidR="00E95662" w:rsidRPr="00E158F7" w:rsidRDefault="00E95662" w:rsidP="00E95662">
            <w:pPr>
              <w:rPr>
                <w:rFonts w:ascii="Arial" w:hAnsi="Arial" w:cs="Arial"/>
                <w:sz w:val="16"/>
                <w:szCs w:val="16"/>
              </w:rPr>
            </w:pPr>
            <w:r>
              <w:rPr>
                <w:rFonts w:ascii="Arial" w:hAnsi="Arial"/>
                <w:sz w:val="16"/>
              </w:rPr>
              <w:t>Coche, entrega y viajes</w:t>
            </w:r>
          </w:p>
        </w:tc>
        <w:tc>
          <w:tcPr>
            <w:tcW w:w="1060" w:type="dxa"/>
            <w:shd w:val="clear" w:color="000000" w:fill="FFFFFF"/>
            <w:noWrap/>
            <w:vAlign w:val="center"/>
          </w:tcPr>
          <w:p w:rsidR="00E95662" w:rsidRPr="00E158F7" w:rsidRDefault="00E95662" w:rsidP="00E95662">
            <w:pPr>
              <w:rPr>
                <w:rFonts w:ascii="Arial" w:hAnsi="Arial" w:cs="Arial"/>
                <w:sz w:val="16"/>
                <w:szCs w:val="16"/>
              </w:rPr>
            </w:pPr>
          </w:p>
        </w:tc>
        <w:tc>
          <w:tcPr>
            <w:tcW w:w="78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000000" w:fill="FBFAF5"/>
            <w:vAlign w:val="center"/>
            <w:hideMark/>
          </w:tcPr>
          <w:p w:rsidR="00E95662" w:rsidRPr="00E158F7" w:rsidRDefault="00E95662" w:rsidP="00E95662">
            <w:pPr>
              <w:rPr>
                <w:rFonts w:ascii="Arial" w:hAnsi="Arial" w:cs="Arial"/>
                <w:sz w:val="16"/>
                <w:szCs w:val="16"/>
              </w:rPr>
            </w:pPr>
            <w:r>
              <w:rPr>
                <w:rFonts w:ascii="Arial" w:hAnsi="Arial"/>
                <w:sz w:val="16"/>
              </w:rPr>
              <w:t>Contabilidad y legal</w:t>
            </w:r>
          </w:p>
        </w:tc>
        <w:tc>
          <w:tcPr>
            <w:tcW w:w="1060" w:type="dxa"/>
            <w:shd w:val="clear" w:color="000000" w:fill="FBFAF5"/>
            <w:noWrap/>
            <w:vAlign w:val="center"/>
          </w:tcPr>
          <w:p w:rsidR="00E95662" w:rsidRPr="00E158F7" w:rsidRDefault="00E95662" w:rsidP="00E95662">
            <w:pPr>
              <w:rPr>
                <w:rFonts w:ascii="Arial" w:hAnsi="Arial" w:cs="Arial"/>
                <w:sz w:val="16"/>
                <w:szCs w:val="16"/>
              </w:rPr>
            </w:pPr>
          </w:p>
        </w:tc>
        <w:tc>
          <w:tcPr>
            <w:tcW w:w="78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auto" w:fill="auto"/>
            <w:vAlign w:val="center"/>
            <w:hideMark/>
          </w:tcPr>
          <w:p w:rsidR="00E95662" w:rsidRPr="00E158F7" w:rsidRDefault="00E95662" w:rsidP="00E95662">
            <w:pPr>
              <w:rPr>
                <w:rFonts w:ascii="Arial" w:hAnsi="Arial" w:cs="Arial"/>
                <w:sz w:val="16"/>
                <w:szCs w:val="16"/>
              </w:rPr>
            </w:pPr>
            <w:r>
              <w:rPr>
                <w:rFonts w:ascii="Arial" w:hAnsi="Arial"/>
                <w:sz w:val="16"/>
              </w:rPr>
              <w:t>Alquiler</w:t>
            </w:r>
          </w:p>
        </w:tc>
        <w:tc>
          <w:tcPr>
            <w:tcW w:w="1060" w:type="dxa"/>
            <w:shd w:val="clear" w:color="000000" w:fill="FFFFFF"/>
            <w:noWrap/>
            <w:vAlign w:val="center"/>
          </w:tcPr>
          <w:p w:rsidR="00E95662" w:rsidRPr="00E158F7" w:rsidRDefault="00E95662" w:rsidP="00E95662">
            <w:pPr>
              <w:jc w:val="right"/>
              <w:rPr>
                <w:rFonts w:ascii="Arial" w:hAnsi="Arial" w:cs="Arial"/>
                <w:sz w:val="16"/>
                <w:szCs w:val="16"/>
              </w:rPr>
            </w:pPr>
          </w:p>
        </w:tc>
        <w:tc>
          <w:tcPr>
            <w:tcW w:w="78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000000" w:fill="FBFAF5"/>
            <w:vAlign w:val="center"/>
            <w:hideMark/>
          </w:tcPr>
          <w:p w:rsidR="00E95662" w:rsidRPr="00E158F7" w:rsidRDefault="00E95662" w:rsidP="00E95662">
            <w:pPr>
              <w:rPr>
                <w:rFonts w:ascii="Arial" w:hAnsi="Arial" w:cs="Arial"/>
                <w:sz w:val="16"/>
                <w:szCs w:val="16"/>
              </w:rPr>
            </w:pPr>
            <w:r>
              <w:rPr>
                <w:rFonts w:ascii="Arial" w:hAnsi="Arial"/>
                <w:sz w:val="16"/>
              </w:rPr>
              <w:t>Teléfono, cable, internet</w:t>
            </w:r>
          </w:p>
        </w:tc>
        <w:tc>
          <w:tcPr>
            <w:tcW w:w="1060" w:type="dxa"/>
            <w:shd w:val="clear" w:color="000000" w:fill="FBFAF5"/>
            <w:noWrap/>
            <w:vAlign w:val="center"/>
          </w:tcPr>
          <w:p w:rsidR="00E95662" w:rsidRPr="00E158F7" w:rsidRDefault="00E95662" w:rsidP="00E95662">
            <w:pPr>
              <w:jc w:val="right"/>
              <w:rPr>
                <w:rFonts w:ascii="Arial" w:hAnsi="Arial" w:cs="Arial"/>
                <w:sz w:val="16"/>
                <w:szCs w:val="16"/>
              </w:rPr>
            </w:pPr>
          </w:p>
        </w:tc>
        <w:tc>
          <w:tcPr>
            <w:tcW w:w="78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auto" w:fill="auto"/>
            <w:vAlign w:val="center"/>
            <w:hideMark/>
          </w:tcPr>
          <w:p w:rsidR="00E95662" w:rsidRPr="00E158F7" w:rsidRDefault="00E95662" w:rsidP="00E95662">
            <w:pPr>
              <w:rPr>
                <w:rFonts w:ascii="Arial" w:hAnsi="Arial" w:cs="Arial"/>
                <w:sz w:val="16"/>
                <w:szCs w:val="16"/>
              </w:rPr>
            </w:pPr>
            <w:r>
              <w:rPr>
                <w:rFonts w:ascii="Arial" w:hAnsi="Arial"/>
                <w:sz w:val="16"/>
              </w:rPr>
              <w:t>Aceite de calefacción</w:t>
            </w:r>
          </w:p>
        </w:tc>
        <w:tc>
          <w:tcPr>
            <w:tcW w:w="1060" w:type="dxa"/>
            <w:shd w:val="clear" w:color="000000" w:fill="FFFFFF"/>
            <w:noWrap/>
            <w:vAlign w:val="center"/>
          </w:tcPr>
          <w:p w:rsidR="00E95662" w:rsidRPr="00E158F7" w:rsidRDefault="00E95662" w:rsidP="00E95662">
            <w:pPr>
              <w:jc w:val="right"/>
              <w:rPr>
                <w:rFonts w:ascii="Arial" w:hAnsi="Arial" w:cs="Arial"/>
                <w:sz w:val="16"/>
                <w:szCs w:val="16"/>
              </w:rPr>
            </w:pPr>
          </w:p>
        </w:tc>
        <w:tc>
          <w:tcPr>
            <w:tcW w:w="78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000000" w:fill="FBFAF5"/>
            <w:vAlign w:val="center"/>
            <w:hideMark/>
          </w:tcPr>
          <w:p w:rsidR="00E95662" w:rsidRPr="00E158F7" w:rsidRDefault="00E95662" w:rsidP="00E95662">
            <w:pPr>
              <w:rPr>
                <w:rFonts w:ascii="Arial" w:hAnsi="Arial" w:cs="Arial"/>
                <w:sz w:val="16"/>
                <w:szCs w:val="16"/>
              </w:rPr>
            </w:pPr>
            <w:r>
              <w:rPr>
                <w:rFonts w:ascii="Arial" w:hAnsi="Arial"/>
                <w:sz w:val="16"/>
              </w:rPr>
              <w:t>Seguro</w:t>
            </w:r>
          </w:p>
        </w:tc>
        <w:tc>
          <w:tcPr>
            <w:tcW w:w="1060" w:type="dxa"/>
            <w:shd w:val="clear" w:color="000000" w:fill="FBFAF5"/>
            <w:noWrap/>
            <w:vAlign w:val="center"/>
          </w:tcPr>
          <w:p w:rsidR="00E95662" w:rsidRPr="00E158F7" w:rsidRDefault="00E95662" w:rsidP="00E95662">
            <w:pPr>
              <w:jc w:val="right"/>
              <w:rPr>
                <w:rFonts w:ascii="Arial" w:hAnsi="Arial" w:cs="Arial"/>
                <w:sz w:val="16"/>
                <w:szCs w:val="16"/>
              </w:rPr>
            </w:pPr>
          </w:p>
        </w:tc>
        <w:tc>
          <w:tcPr>
            <w:tcW w:w="78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auto" w:fill="auto"/>
            <w:vAlign w:val="center"/>
            <w:hideMark/>
          </w:tcPr>
          <w:p w:rsidR="00E95662" w:rsidRPr="00E158F7" w:rsidRDefault="00E95662" w:rsidP="00E95662">
            <w:pPr>
              <w:rPr>
                <w:rFonts w:ascii="Arial" w:hAnsi="Arial" w:cs="Arial"/>
                <w:sz w:val="16"/>
                <w:szCs w:val="16"/>
              </w:rPr>
            </w:pPr>
            <w:r>
              <w:rPr>
                <w:rFonts w:ascii="Arial" w:hAnsi="Arial"/>
                <w:sz w:val="16"/>
              </w:rPr>
              <w:t>Electricidad</w:t>
            </w:r>
          </w:p>
        </w:tc>
        <w:tc>
          <w:tcPr>
            <w:tcW w:w="1060" w:type="dxa"/>
            <w:shd w:val="clear" w:color="000000" w:fill="FFFFFF"/>
            <w:noWrap/>
            <w:vAlign w:val="center"/>
          </w:tcPr>
          <w:p w:rsidR="00E95662" w:rsidRPr="00E158F7" w:rsidRDefault="00E95662" w:rsidP="00E95662">
            <w:pPr>
              <w:jc w:val="right"/>
              <w:rPr>
                <w:rFonts w:ascii="Arial" w:hAnsi="Arial" w:cs="Arial"/>
                <w:sz w:val="16"/>
                <w:szCs w:val="16"/>
              </w:rPr>
            </w:pPr>
          </w:p>
        </w:tc>
        <w:tc>
          <w:tcPr>
            <w:tcW w:w="78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000000" w:fill="FBFAF5"/>
            <w:vAlign w:val="center"/>
            <w:hideMark/>
          </w:tcPr>
          <w:p w:rsidR="00E95662" w:rsidRPr="00E158F7" w:rsidRDefault="00E95662" w:rsidP="00E95662">
            <w:pPr>
              <w:rPr>
                <w:rFonts w:ascii="Arial" w:hAnsi="Arial" w:cs="Arial"/>
                <w:sz w:val="16"/>
                <w:szCs w:val="16"/>
              </w:rPr>
            </w:pPr>
            <w:r>
              <w:rPr>
                <w:rFonts w:ascii="Arial" w:hAnsi="Arial"/>
                <w:sz w:val="16"/>
              </w:rPr>
              <w:t>Intereses</w:t>
            </w:r>
          </w:p>
        </w:tc>
        <w:tc>
          <w:tcPr>
            <w:tcW w:w="1060" w:type="dxa"/>
            <w:shd w:val="clear" w:color="000000" w:fill="FBFAF5"/>
            <w:noWrap/>
            <w:vAlign w:val="center"/>
          </w:tcPr>
          <w:p w:rsidR="00E95662" w:rsidRPr="00E158F7" w:rsidRDefault="00E95662" w:rsidP="00E95662">
            <w:pPr>
              <w:rPr>
                <w:rFonts w:ascii="Arial" w:hAnsi="Arial" w:cs="Arial"/>
                <w:sz w:val="16"/>
                <w:szCs w:val="16"/>
              </w:rPr>
            </w:pPr>
          </w:p>
        </w:tc>
        <w:tc>
          <w:tcPr>
            <w:tcW w:w="78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auto" w:fill="auto"/>
            <w:vAlign w:val="center"/>
            <w:hideMark/>
          </w:tcPr>
          <w:p w:rsidR="00E95662" w:rsidRPr="00E158F7" w:rsidRDefault="00E95662" w:rsidP="00E95662">
            <w:pPr>
              <w:rPr>
                <w:rFonts w:ascii="Arial" w:hAnsi="Arial" w:cs="Arial"/>
                <w:sz w:val="16"/>
                <w:szCs w:val="16"/>
              </w:rPr>
            </w:pPr>
            <w:r>
              <w:rPr>
                <w:rFonts w:ascii="Arial" w:hAnsi="Arial"/>
                <w:sz w:val="16"/>
              </w:rPr>
              <w:t>Otros gastos (todos los otros)</w:t>
            </w:r>
          </w:p>
        </w:tc>
        <w:tc>
          <w:tcPr>
            <w:tcW w:w="1060" w:type="dxa"/>
            <w:shd w:val="clear" w:color="000000" w:fill="FFFFFF"/>
            <w:noWrap/>
            <w:vAlign w:val="center"/>
          </w:tcPr>
          <w:p w:rsidR="00E95662" w:rsidRPr="00E158F7" w:rsidRDefault="00E95662" w:rsidP="00E95662">
            <w:pPr>
              <w:jc w:val="right"/>
              <w:rPr>
                <w:rFonts w:ascii="Arial" w:hAnsi="Arial" w:cs="Arial"/>
                <w:sz w:val="16"/>
                <w:szCs w:val="16"/>
              </w:rPr>
            </w:pPr>
          </w:p>
        </w:tc>
        <w:tc>
          <w:tcPr>
            <w:tcW w:w="78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000000" w:fill="FBFAF5"/>
            <w:vAlign w:val="center"/>
            <w:hideMark/>
          </w:tcPr>
          <w:p w:rsidR="00E95662" w:rsidRPr="00E158F7" w:rsidRDefault="00E95662" w:rsidP="00E95662">
            <w:pPr>
              <w:rPr>
                <w:rFonts w:ascii="Arial" w:hAnsi="Arial" w:cs="Arial"/>
                <w:sz w:val="16"/>
                <w:szCs w:val="16"/>
              </w:rPr>
            </w:pPr>
            <w:r>
              <w:rPr>
                <w:rFonts w:ascii="Arial" w:hAnsi="Arial"/>
                <w:sz w:val="16"/>
              </w:rPr>
              <w:t>Otro (especificar)</w:t>
            </w:r>
          </w:p>
        </w:tc>
        <w:tc>
          <w:tcPr>
            <w:tcW w:w="1060" w:type="dxa"/>
            <w:shd w:val="clear" w:color="000000" w:fill="FBFAF5"/>
            <w:noWrap/>
            <w:vAlign w:val="center"/>
          </w:tcPr>
          <w:p w:rsidR="00E95662" w:rsidRPr="00E158F7" w:rsidRDefault="00E95662" w:rsidP="00E95662">
            <w:pPr>
              <w:rPr>
                <w:rFonts w:ascii="Arial" w:hAnsi="Arial" w:cs="Arial"/>
                <w:sz w:val="16"/>
                <w:szCs w:val="16"/>
              </w:rPr>
            </w:pPr>
          </w:p>
        </w:tc>
        <w:tc>
          <w:tcPr>
            <w:tcW w:w="78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auto" w:fill="auto"/>
            <w:vAlign w:val="center"/>
            <w:hideMark/>
          </w:tcPr>
          <w:p w:rsidR="00E95662" w:rsidRPr="00E158F7" w:rsidRDefault="00E95662" w:rsidP="00E95662">
            <w:pPr>
              <w:rPr>
                <w:rFonts w:ascii="Arial" w:hAnsi="Arial" w:cs="Arial"/>
                <w:sz w:val="16"/>
                <w:szCs w:val="16"/>
              </w:rPr>
            </w:pPr>
            <w:r>
              <w:rPr>
                <w:rFonts w:ascii="Arial" w:hAnsi="Arial"/>
                <w:sz w:val="16"/>
              </w:rPr>
              <w:t>Otro (especificar)</w:t>
            </w:r>
          </w:p>
        </w:tc>
        <w:tc>
          <w:tcPr>
            <w:tcW w:w="1060" w:type="dxa"/>
            <w:shd w:val="clear" w:color="000000" w:fill="FFFFFF"/>
            <w:noWrap/>
            <w:vAlign w:val="center"/>
          </w:tcPr>
          <w:p w:rsidR="00E95662" w:rsidRPr="00E158F7" w:rsidRDefault="00E95662" w:rsidP="00E95662">
            <w:pPr>
              <w:rPr>
                <w:rFonts w:ascii="Arial" w:hAnsi="Arial" w:cs="Arial"/>
                <w:sz w:val="16"/>
                <w:szCs w:val="16"/>
              </w:rPr>
            </w:pPr>
          </w:p>
        </w:tc>
        <w:tc>
          <w:tcPr>
            <w:tcW w:w="78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000000" w:fill="FBFAF5"/>
            <w:vAlign w:val="center"/>
            <w:hideMark/>
          </w:tcPr>
          <w:p w:rsidR="00E95662" w:rsidRPr="00E158F7" w:rsidRDefault="00E95662" w:rsidP="00E95662">
            <w:pPr>
              <w:rPr>
                <w:rFonts w:ascii="Arial" w:hAnsi="Arial" w:cs="Arial"/>
                <w:sz w:val="16"/>
                <w:szCs w:val="16"/>
              </w:rPr>
            </w:pPr>
            <w:r>
              <w:rPr>
                <w:rFonts w:ascii="Arial" w:hAnsi="Arial"/>
                <w:sz w:val="16"/>
              </w:rPr>
              <w:t>Varios</w:t>
            </w:r>
          </w:p>
        </w:tc>
        <w:tc>
          <w:tcPr>
            <w:tcW w:w="1060" w:type="dxa"/>
            <w:shd w:val="clear" w:color="000000" w:fill="FBFAF5"/>
            <w:noWrap/>
            <w:vAlign w:val="center"/>
          </w:tcPr>
          <w:p w:rsidR="00E95662" w:rsidRPr="00E158F7" w:rsidRDefault="00E95662" w:rsidP="00E95662">
            <w:pPr>
              <w:rPr>
                <w:rFonts w:ascii="Arial" w:hAnsi="Arial" w:cs="Arial"/>
                <w:sz w:val="16"/>
                <w:szCs w:val="16"/>
              </w:rPr>
            </w:pPr>
          </w:p>
        </w:tc>
        <w:tc>
          <w:tcPr>
            <w:tcW w:w="78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305"/>
        </w:trPr>
        <w:tc>
          <w:tcPr>
            <w:tcW w:w="3600" w:type="dxa"/>
            <w:shd w:val="clear" w:color="auto" w:fill="auto"/>
            <w:vAlign w:val="center"/>
            <w:hideMark/>
          </w:tcPr>
          <w:p w:rsidR="00E95662" w:rsidRPr="00E158F7" w:rsidRDefault="00E95662" w:rsidP="00E95662">
            <w:pPr>
              <w:rPr>
                <w:rFonts w:ascii="Arial" w:hAnsi="Arial" w:cs="Arial"/>
                <w:b/>
                <w:bCs/>
                <w:sz w:val="16"/>
                <w:szCs w:val="16"/>
              </w:rPr>
            </w:pPr>
            <w:r>
              <w:rPr>
                <w:rFonts w:ascii="Arial" w:hAnsi="Arial"/>
                <w:b/>
                <w:sz w:val="16"/>
              </w:rPr>
              <w:t>SUBTOTAL</w:t>
            </w:r>
          </w:p>
        </w:tc>
        <w:tc>
          <w:tcPr>
            <w:tcW w:w="1060" w:type="dxa"/>
            <w:shd w:val="clear" w:color="000000" w:fill="EAEAEA"/>
            <w:noWrap/>
            <w:vAlign w:val="center"/>
          </w:tcPr>
          <w:p w:rsidR="00E95662" w:rsidRPr="00E158F7" w:rsidRDefault="00E95662" w:rsidP="00E95662">
            <w:pPr>
              <w:jc w:val="right"/>
              <w:rPr>
                <w:rFonts w:ascii="Arial" w:hAnsi="Arial" w:cs="Arial"/>
                <w:sz w:val="16"/>
                <w:szCs w:val="16"/>
              </w:rPr>
            </w:pPr>
          </w:p>
        </w:tc>
        <w:tc>
          <w:tcPr>
            <w:tcW w:w="780" w:type="dxa"/>
            <w:shd w:val="clear" w:color="000000" w:fill="EAEAEA"/>
            <w:noWrap/>
            <w:vAlign w:val="center"/>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tcPr>
          <w:p w:rsidR="00E95662" w:rsidRPr="00E158F7" w:rsidRDefault="00E95662" w:rsidP="00E95662">
            <w:pPr>
              <w:jc w:val="right"/>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000000" w:fill="FBFAF5"/>
            <w:vAlign w:val="center"/>
            <w:hideMark/>
          </w:tcPr>
          <w:p w:rsidR="00E95662" w:rsidRPr="00E158F7" w:rsidRDefault="00E95662" w:rsidP="00E95662">
            <w:pPr>
              <w:rPr>
                <w:rFonts w:ascii="Arial" w:hAnsi="Arial" w:cs="Arial"/>
                <w:sz w:val="16"/>
                <w:szCs w:val="16"/>
              </w:rPr>
            </w:pPr>
            <w:r>
              <w:rPr>
                <w:rFonts w:ascii="Arial" w:hAnsi="Arial"/>
                <w:sz w:val="16"/>
              </w:rPr>
              <w:t>Pagos del principal del préstamo</w:t>
            </w:r>
          </w:p>
        </w:tc>
        <w:tc>
          <w:tcPr>
            <w:tcW w:w="1060" w:type="dxa"/>
            <w:shd w:val="clear" w:color="000000" w:fill="FBFAF5"/>
            <w:noWrap/>
            <w:vAlign w:val="center"/>
          </w:tcPr>
          <w:p w:rsidR="00E95662" w:rsidRPr="00E158F7" w:rsidRDefault="00E95662" w:rsidP="00E95662">
            <w:pPr>
              <w:rPr>
                <w:rFonts w:ascii="Arial" w:hAnsi="Arial" w:cs="Arial"/>
                <w:sz w:val="16"/>
                <w:szCs w:val="16"/>
              </w:rPr>
            </w:pPr>
          </w:p>
        </w:tc>
        <w:tc>
          <w:tcPr>
            <w:tcW w:w="78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auto" w:fill="auto"/>
            <w:vAlign w:val="center"/>
            <w:hideMark/>
          </w:tcPr>
          <w:p w:rsidR="00E95662" w:rsidRPr="00E158F7" w:rsidRDefault="00E95662" w:rsidP="00E95662">
            <w:pPr>
              <w:rPr>
                <w:rFonts w:ascii="Arial" w:hAnsi="Arial" w:cs="Arial"/>
                <w:sz w:val="16"/>
                <w:szCs w:val="16"/>
              </w:rPr>
            </w:pPr>
            <w:r>
              <w:rPr>
                <w:rFonts w:ascii="Arial" w:hAnsi="Arial"/>
                <w:sz w:val="16"/>
              </w:rPr>
              <w:t>Compras de activos fijos o bienes de capital (especificar)</w:t>
            </w:r>
          </w:p>
        </w:tc>
        <w:tc>
          <w:tcPr>
            <w:tcW w:w="1060" w:type="dxa"/>
            <w:shd w:val="clear" w:color="000000" w:fill="FFFFFF"/>
            <w:noWrap/>
            <w:vAlign w:val="center"/>
          </w:tcPr>
          <w:p w:rsidR="00E95662" w:rsidRPr="00E158F7" w:rsidRDefault="00E95662" w:rsidP="00E95662">
            <w:pPr>
              <w:rPr>
                <w:rFonts w:ascii="Arial" w:hAnsi="Arial" w:cs="Arial"/>
                <w:sz w:val="16"/>
                <w:szCs w:val="16"/>
              </w:rPr>
            </w:pPr>
          </w:p>
        </w:tc>
        <w:tc>
          <w:tcPr>
            <w:tcW w:w="78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000000" w:fill="FBFAF5"/>
            <w:vAlign w:val="center"/>
            <w:hideMark/>
          </w:tcPr>
          <w:p w:rsidR="00E95662" w:rsidRPr="00E158F7" w:rsidRDefault="007E4D3D" w:rsidP="00E95662">
            <w:pPr>
              <w:rPr>
                <w:rFonts w:ascii="Arial" w:hAnsi="Arial" w:cs="Arial"/>
                <w:sz w:val="16"/>
                <w:szCs w:val="16"/>
              </w:rPr>
            </w:pPr>
            <w:r>
              <w:rPr>
                <w:rFonts w:ascii="Arial" w:hAnsi="Arial"/>
                <w:sz w:val="16"/>
              </w:rPr>
              <w:t>Costos de inicio</w:t>
            </w:r>
          </w:p>
        </w:tc>
        <w:tc>
          <w:tcPr>
            <w:tcW w:w="1060" w:type="dxa"/>
            <w:shd w:val="clear" w:color="000000" w:fill="FBFAF5"/>
            <w:noWrap/>
            <w:vAlign w:val="center"/>
          </w:tcPr>
          <w:p w:rsidR="00E95662" w:rsidRPr="00E158F7" w:rsidRDefault="00E95662" w:rsidP="00E95662">
            <w:pPr>
              <w:rPr>
                <w:rFonts w:ascii="Arial" w:hAnsi="Arial" w:cs="Arial"/>
                <w:sz w:val="16"/>
                <w:szCs w:val="16"/>
              </w:rPr>
            </w:pPr>
          </w:p>
        </w:tc>
        <w:tc>
          <w:tcPr>
            <w:tcW w:w="78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auto" w:fill="auto"/>
            <w:vAlign w:val="center"/>
            <w:hideMark/>
          </w:tcPr>
          <w:p w:rsidR="00E95662" w:rsidRPr="00E158F7" w:rsidRDefault="00E95662" w:rsidP="00E95662">
            <w:pPr>
              <w:rPr>
                <w:rFonts w:ascii="Arial" w:hAnsi="Arial" w:cs="Arial"/>
                <w:sz w:val="16"/>
                <w:szCs w:val="16"/>
              </w:rPr>
            </w:pPr>
            <w:r>
              <w:rPr>
                <w:rFonts w:ascii="Arial" w:hAnsi="Arial"/>
                <w:sz w:val="16"/>
              </w:rPr>
              <w:t>Reserva y/o depósito de garantía</w:t>
            </w:r>
          </w:p>
        </w:tc>
        <w:tc>
          <w:tcPr>
            <w:tcW w:w="1060" w:type="dxa"/>
            <w:shd w:val="clear" w:color="000000" w:fill="FFFFFF"/>
            <w:noWrap/>
            <w:vAlign w:val="center"/>
          </w:tcPr>
          <w:p w:rsidR="00E95662" w:rsidRPr="00E158F7" w:rsidRDefault="00E95662" w:rsidP="00E95662">
            <w:pPr>
              <w:rPr>
                <w:rFonts w:ascii="Arial" w:hAnsi="Arial" w:cs="Arial"/>
                <w:sz w:val="16"/>
                <w:szCs w:val="16"/>
              </w:rPr>
            </w:pPr>
          </w:p>
        </w:tc>
        <w:tc>
          <w:tcPr>
            <w:tcW w:w="78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820" w:type="dxa"/>
            <w:shd w:val="clear" w:color="000000" w:fill="FFFFFF"/>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000000" w:fill="FBFAF5"/>
            <w:vAlign w:val="center"/>
            <w:hideMark/>
          </w:tcPr>
          <w:p w:rsidR="00E95662" w:rsidRPr="00E158F7" w:rsidRDefault="00E95662" w:rsidP="00E95662">
            <w:pPr>
              <w:rPr>
                <w:rFonts w:ascii="Arial" w:hAnsi="Arial" w:cs="Arial"/>
                <w:sz w:val="16"/>
                <w:szCs w:val="16"/>
              </w:rPr>
            </w:pPr>
            <w:r>
              <w:rPr>
                <w:rFonts w:ascii="Arial" w:hAnsi="Arial"/>
                <w:sz w:val="16"/>
              </w:rPr>
              <w:t>Ganancia del dueño</w:t>
            </w:r>
          </w:p>
        </w:tc>
        <w:tc>
          <w:tcPr>
            <w:tcW w:w="1060" w:type="dxa"/>
            <w:shd w:val="clear" w:color="000000" w:fill="FBFAF5"/>
            <w:noWrap/>
            <w:vAlign w:val="center"/>
          </w:tcPr>
          <w:p w:rsidR="00E95662" w:rsidRPr="00E158F7" w:rsidRDefault="00E95662" w:rsidP="00E95662">
            <w:pPr>
              <w:rPr>
                <w:rFonts w:ascii="Arial" w:hAnsi="Arial" w:cs="Arial"/>
                <w:sz w:val="16"/>
                <w:szCs w:val="16"/>
              </w:rPr>
            </w:pPr>
          </w:p>
        </w:tc>
        <w:tc>
          <w:tcPr>
            <w:tcW w:w="78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820" w:type="dxa"/>
            <w:shd w:val="clear" w:color="000000" w:fill="FBFAF5"/>
            <w:noWrap/>
            <w:vAlign w:val="center"/>
          </w:tcPr>
          <w:p w:rsidR="00E95662" w:rsidRPr="00E158F7" w:rsidRDefault="00E95662" w:rsidP="00E95662">
            <w:pPr>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auto" w:fill="auto"/>
            <w:vAlign w:val="center"/>
            <w:hideMark/>
          </w:tcPr>
          <w:p w:rsidR="00E95662" w:rsidRPr="00E158F7" w:rsidRDefault="00E95662" w:rsidP="00E95662">
            <w:pPr>
              <w:rPr>
                <w:rFonts w:ascii="Arial" w:hAnsi="Arial" w:cs="Arial"/>
                <w:b/>
                <w:bCs/>
                <w:sz w:val="16"/>
                <w:szCs w:val="16"/>
              </w:rPr>
            </w:pPr>
            <w:r>
              <w:rPr>
                <w:rFonts w:ascii="Arial" w:hAnsi="Arial"/>
                <w:b/>
                <w:sz w:val="16"/>
              </w:rPr>
              <w:t>EFECTIVO PAGADO TOTAL</w:t>
            </w:r>
          </w:p>
        </w:tc>
        <w:tc>
          <w:tcPr>
            <w:tcW w:w="1060" w:type="dxa"/>
            <w:shd w:val="clear" w:color="000000" w:fill="EAEAEA"/>
            <w:noWrap/>
            <w:vAlign w:val="center"/>
          </w:tcPr>
          <w:p w:rsidR="00E95662" w:rsidRPr="00E158F7" w:rsidRDefault="00E95662" w:rsidP="00E95662">
            <w:pPr>
              <w:jc w:val="right"/>
              <w:rPr>
                <w:rFonts w:ascii="Arial" w:hAnsi="Arial" w:cs="Arial"/>
                <w:sz w:val="16"/>
                <w:szCs w:val="16"/>
              </w:rPr>
            </w:pPr>
          </w:p>
        </w:tc>
        <w:tc>
          <w:tcPr>
            <w:tcW w:w="780" w:type="dxa"/>
            <w:shd w:val="clear" w:color="000000" w:fill="EAEAEA"/>
            <w:noWrap/>
            <w:vAlign w:val="center"/>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tcPr>
          <w:p w:rsidR="00E95662" w:rsidRPr="00E158F7" w:rsidRDefault="00E95662" w:rsidP="00E95662">
            <w:pPr>
              <w:jc w:val="right"/>
              <w:rPr>
                <w:rFonts w:ascii="Arial" w:hAnsi="Arial" w:cs="Arial"/>
                <w:sz w:val="16"/>
                <w:szCs w:val="16"/>
              </w:rPr>
            </w:pPr>
          </w:p>
        </w:tc>
        <w:tc>
          <w:tcPr>
            <w:tcW w:w="900" w:type="dxa"/>
            <w:shd w:val="clear" w:color="000000" w:fill="FBFAF5"/>
            <w:noWrap/>
            <w:vAlign w:val="center"/>
          </w:tcPr>
          <w:p w:rsidR="00E95662" w:rsidRPr="00E158F7" w:rsidRDefault="00E95662" w:rsidP="00E95662">
            <w:pPr>
              <w:jc w:val="right"/>
              <w:rPr>
                <w:rFonts w:ascii="Arial" w:hAnsi="Arial" w:cs="Arial"/>
                <w:sz w:val="16"/>
                <w:szCs w:val="16"/>
              </w:rPr>
            </w:pPr>
          </w:p>
        </w:tc>
      </w:tr>
      <w:tr w:rsidR="00E95662" w:rsidRPr="00E158F7" w:rsidTr="00E95662">
        <w:trPr>
          <w:trHeight w:val="230"/>
        </w:trPr>
        <w:tc>
          <w:tcPr>
            <w:tcW w:w="3600" w:type="dxa"/>
            <w:shd w:val="clear" w:color="000000" w:fill="FBFAF5"/>
            <w:vAlign w:val="center"/>
            <w:hideMark/>
          </w:tcPr>
          <w:p w:rsidR="00E95662" w:rsidRPr="00E158F7" w:rsidRDefault="00E95662" w:rsidP="00E95662">
            <w:pPr>
              <w:rPr>
                <w:rFonts w:ascii="Arial" w:hAnsi="Arial" w:cs="Arial"/>
                <w:b/>
                <w:bCs/>
                <w:sz w:val="16"/>
                <w:szCs w:val="16"/>
              </w:rPr>
            </w:pPr>
            <w:r>
              <w:rPr>
                <w:rFonts w:ascii="Arial" w:hAnsi="Arial"/>
                <w:b/>
                <w:sz w:val="16"/>
              </w:rPr>
              <w:t xml:space="preserve">Posición de efectivo </w:t>
            </w:r>
            <w:r>
              <w:rPr>
                <w:rFonts w:ascii="Arial" w:hAnsi="Arial"/>
                <w:sz w:val="16"/>
              </w:rPr>
              <w:t>(fin de mes)</w:t>
            </w:r>
          </w:p>
        </w:tc>
        <w:tc>
          <w:tcPr>
            <w:tcW w:w="1060" w:type="dxa"/>
            <w:shd w:val="clear" w:color="000000" w:fill="EAEAEA"/>
            <w:noWrap/>
            <w:vAlign w:val="center"/>
          </w:tcPr>
          <w:p w:rsidR="00E95662" w:rsidRPr="00E158F7" w:rsidRDefault="00E95662" w:rsidP="00E95662">
            <w:pPr>
              <w:jc w:val="right"/>
              <w:rPr>
                <w:rFonts w:ascii="Arial" w:hAnsi="Arial" w:cs="Arial"/>
                <w:sz w:val="16"/>
                <w:szCs w:val="16"/>
              </w:rPr>
            </w:pPr>
          </w:p>
        </w:tc>
        <w:tc>
          <w:tcPr>
            <w:tcW w:w="780" w:type="dxa"/>
            <w:shd w:val="clear" w:color="000000" w:fill="EAEAEA"/>
            <w:noWrap/>
            <w:vAlign w:val="center"/>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tcPr>
          <w:p w:rsidR="00E95662" w:rsidRPr="00E158F7" w:rsidRDefault="00E95662" w:rsidP="00E95662">
            <w:pPr>
              <w:jc w:val="right"/>
              <w:rPr>
                <w:rFonts w:ascii="Arial" w:hAnsi="Arial" w:cs="Arial"/>
                <w:sz w:val="16"/>
                <w:szCs w:val="16"/>
              </w:rPr>
            </w:pPr>
          </w:p>
        </w:tc>
        <w:tc>
          <w:tcPr>
            <w:tcW w:w="820" w:type="dxa"/>
            <w:shd w:val="clear" w:color="000000" w:fill="EAEAEA"/>
            <w:noWrap/>
            <w:vAlign w:val="center"/>
          </w:tcPr>
          <w:p w:rsidR="00E95662" w:rsidRPr="00E158F7" w:rsidRDefault="00E95662" w:rsidP="00E95662">
            <w:pPr>
              <w:jc w:val="right"/>
              <w:rPr>
                <w:rFonts w:ascii="Arial" w:hAnsi="Arial" w:cs="Arial"/>
                <w:sz w:val="16"/>
                <w:szCs w:val="16"/>
              </w:rPr>
            </w:pPr>
          </w:p>
        </w:tc>
        <w:tc>
          <w:tcPr>
            <w:tcW w:w="900" w:type="dxa"/>
            <w:shd w:val="clear" w:color="000000" w:fill="EAEAEA"/>
            <w:noWrap/>
            <w:vAlign w:val="center"/>
          </w:tcPr>
          <w:p w:rsidR="00E95662" w:rsidRPr="00E158F7" w:rsidRDefault="00E95662" w:rsidP="00E95662">
            <w:pPr>
              <w:jc w:val="right"/>
              <w:rPr>
                <w:rFonts w:ascii="Arial" w:hAnsi="Arial" w:cs="Arial"/>
                <w:b/>
                <w:bCs/>
                <w:color w:val="FF0000"/>
                <w:sz w:val="18"/>
                <w:szCs w:val="18"/>
                <w:u w:val="single"/>
              </w:rPr>
            </w:pPr>
          </w:p>
        </w:tc>
      </w:tr>
    </w:tbl>
    <w:p w:rsidR="00E95662" w:rsidRPr="00E158F7" w:rsidRDefault="00E95662" w:rsidP="00E95662"/>
    <w:p w:rsidR="00E95662" w:rsidRPr="00E158F7" w:rsidRDefault="00E95662">
      <w:r>
        <w:br w:type="page"/>
      </w:r>
    </w:p>
    <w:p w:rsidR="00E95662" w:rsidRPr="00280431" w:rsidRDefault="00E95662" w:rsidP="00E95662">
      <w:pPr>
        <w:pStyle w:val="Heading2"/>
      </w:pPr>
      <w:bookmarkStart w:id="55" w:name="_Toc460242277"/>
      <w:bookmarkEnd w:id="44"/>
      <w:bookmarkEnd w:id="45"/>
      <w:bookmarkEnd w:id="46"/>
      <w:bookmarkEnd w:id="47"/>
      <w:bookmarkEnd w:id="48"/>
      <w:r>
        <w:t>Para más información</w:t>
      </w:r>
      <w:bookmarkEnd w:id="55"/>
    </w:p>
    <w:p w:rsidR="00E95662" w:rsidRPr="007A1351" w:rsidRDefault="00E95662" w:rsidP="00E95662">
      <w:pPr>
        <w:spacing w:after="60"/>
        <w:ind w:right="662"/>
        <w:rPr>
          <w:b/>
          <w:bCs/>
          <w:sz w:val="22"/>
          <w:szCs w:val="22"/>
        </w:rPr>
      </w:pPr>
      <w:r w:rsidRPr="007A1351">
        <w:rPr>
          <w:b/>
          <w:sz w:val="22"/>
          <w:szCs w:val="22"/>
        </w:rPr>
        <w:t>BusinessUSA</w:t>
      </w:r>
    </w:p>
    <w:p w:rsidR="00E95662" w:rsidRPr="007A1351" w:rsidRDefault="00337AD7" w:rsidP="00E95662">
      <w:pPr>
        <w:rPr>
          <w:sz w:val="22"/>
          <w:szCs w:val="22"/>
        </w:rPr>
      </w:pPr>
      <w:hyperlink r:id="rId29" w:history="1">
        <w:r w:rsidR="00956D1A" w:rsidRPr="002979A3">
          <w:rPr>
            <w:rStyle w:val="Hyperlink"/>
            <w:sz w:val="22"/>
            <w:szCs w:val="22"/>
          </w:rPr>
          <w:t>www.business.usa.gov</w:t>
        </w:r>
      </w:hyperlink>
    </w:p>
    <w:p w:rsidR="00E95662" w:rsidRPr="007A1351" w:rsidRDefault="00E95662" w:rsidP="00E95662">
      <w:pPr>
        <w:rPr>
          <w:b/>
          <w:sz w:val="22"/>
          <w:szCs w:val="22"/>
        </w:rPr>
      </w:pPr>
    </w:p>
    <w:p w:rsidR="00E95662" w:rsidRPr="007A1351" w:rsidRDefault="00E95662" w:rsidP="00E95662">
      <w:pPr>
        <w:rPr>
          <w:sz w:val="22"/>
          <w:szCs w:val="22"/>
        </w:rPr>
      </w:pPr>
      <w:r w:rsidRPr="007A1351">
        <w:rPr>
          <w:sz w:val="22"/>
          <w:szCs w:val="22"/>
        </w:rPr>
        <w:t xml:space="preserve">Este portal oficial del gobierno estadounidense ofrece guías y recursos que ayuda a los negocios a cumplir con las leyes y regulaciones comerciales. Ofrece cursos que puede tomar a su propio ritmo sobre cómo solicitar ayuda financiera como microcréditos, cómo escribir un plan de negocios, como registrar y administrar un negocio y más.  </w:t>
      </w:r>
    </w:p>
    <w:p w:rsidR="00E95662" w:rsidRPr="007A1351" w:rsidRDefault="00E95662" w:rsidP="00E95662">
      <w:pPr>
        <w:spacing w:after="60"/>
        <w:ind w:right="662"/>
        <w:rPr>
          <w:b/>
          <w:bCs/>
          <w:sz w:val="22"/>
          <w:szCs w:val="22"/>
        </w:rPr>
      </w:pPr>
    </w:p>
    <w:p w:rsidR="00E95662" w:rsidRPr="007A1351" w:rsidRDefault="00E95662" w:rsidP="00E95662">
      <w:pPr>
        <w:spacing w:after="60"/>
        <w:ind w:right="662"/>
        <w:rPr>
          <w:b/>
          <w:bCs/>
          <w:sz w:val="22"/>
          <w:szCs w:val="22"/>
        </w:rPr>
      </w:pPr>
      <w:r w:rsidRPr="007A1351">
        <w:rPr>
          <w:b/>
          <w:sz w:val="22"/>
          <w:szCs w:val="22"/>
        </w:rPr>
        <w:t>Agencia Federal para el Desarrollo de la Pequeña Empresa de EE.UU.</w:t>
      </w:r>
    </w:p>
    <w:p w:rsidR="00E95662" w:rsidRPr="007A1351" w:rsidRDefault="00337AD7" w:rsidP="00E95662">
      <w:pPr>
        <w:spacing w:before="80" w:after="80"/>
        <w:ind w:right="662"/>
        <w:rPr>
          <w:rStyle w:val="Hyperlink"/>
          <w:sz w:val="22"/>
          <w:szCs w:val="22"/>
        </w:rPr>
      </w:pPr>
      <w:hyperlink r:id="rId30" w:history="1">
        <w:r w:rsidR="00E95662" w:rsidRPr="007A1351">
          <w:rPr>
            <w:rStyle w:val="Hyperlink"/>
            <w:sz w:val="22"/>
            <w:szCs w:val="22"/>
          </w:rPr>
          <w:t>www.</w:t>
        </w:r>
        <w:bookmarkStart w:id="56" w:name="_GoBack"/>
        <w:r w:rsidR="00E95662" w:rsidRPr="007A1351">
          <w:rPr>
            <w:rStyle w:val="Hyperlink"/>
            <w:sz w:val="22"/>
            <w:szCs w:val="22"/>
          </w:rPr>
          <w:t>sba</w:t>
        </w:r>
        <w:bookmarkEnd w:id="56"/>
        <w:r w:rsidR="00E95662" w:rsidRPr="007A1351">
          <w:rPr>
            <w:rStyle w:val="Hyperlink"/>
            <w:sz w:val="22"/>
            <w:szCs w:val="22"/>
          </w:rPr>
          <w:t>.gov</w:t>
        </w:r>
      </w:hyperlink>
      <w:r w:rsidR="00956D1A">
        <w:rPr>
          <w:sz w:val="22"/>
          <w:szCs w:val="22"/>
        </w:rPr>
        <w:t xml:space="preserve"> (busque las secciones de “Tools” o “Learning Center”</w:t>
      </w:r>
      <w:r w:rsidR="00684C07">
        <w:rPr>
          <w:sz w:val="22"/>
          <w:szCs w:val="22"/>
        </w:rPr>
        <w:t>, muchas de las páginas y recursos en la página web de SBA están disponibles en Español</w:t>
      </w:r>
      <w:r w:rsidR="00956D1A">
        <w:rPr>
          <w:sz w:val="22"/>
          <w:szCs w:val="22"/>
        </w:rPr>
        <w:t>)</w:t>
      </w:r>
    </w:p>
    <w:p w:rsidR="00E95662" w:rsidRPr="007A1351" w:rsidRDefault="00E95662" w:rsidP="00E95662">
      <w:pPr>
        <w:ind w:right="660"/>
        <w:rPr>
          <w:sz w:val="22"/>
          <w:szCs w:val="22"/>
        </w:rPr>
      </w:pPr>
      <w:r w:rsidRPr="007A1351">
        <w:rPr>
          <w:sz w:val="22"/>
          <w:szCs w:val="22"/>
        </w:rPr>
        <w:t>Servicio de atención al cliente de la SBA: 1-800-827-5722</w:t>
      </w:r>
    </w:p>
    <w:p w:rsidR="00E95662" w:rsidRPr="007A1351" w:rsidRDefault="00E95662" w:rsidP="00E95662">
      <w:pPr>
        <w:ind w:right="660"/>
        <w:rPr>
          <w:sz w:val="22"/>
          <w:szCs w:val="22"/>
        </w:rPr>
      </w:pPr>
      <w:r w:rsidRPr="007A1351">
        <w:rPr>
          <w:sz w:val="22"/>
          <w:szCs w:val="22"/>
        </w:rPr>
        <w:t xml:space="preserve">El sitio web de la Agencia Federal para el Desarrollo de la Pequeña Empresa de EE.UU. ofrece recursos, respuestas a preguntas frecuentes y otra información para los dueños de pequeños negocios. Ofrecen herramientas y recursos gratuitos en línea en </w:t>
      </w:r>
      <w:hyperlink r:id="rId31" w:history="1">
        <w:r w:rsidRPr="007A1351">
          <w:rPr>
            <w:rStyle w:val="Hyperlink"/>
            <w:sz w:val="22"/>
            <w:szCs w:val="22"/>
          </w:rPr>
          <w:t>www.sba.gov/tools</w:t>
        </w:r>
      </w:hyperlink>
      <w:r w:rsidRPr="007A1351">
        <w:rPr>
          <w:sz w:val="22"/>
          <w:szCs w:val="22"/>
        </w:rPr>
        <w:t>. El sitio ofrece información que puede consultar a su propio ritmo sobre cómo escribir planes de negocios y estratégicos, cómo comprar o vender un negocio, cómo competir para las contrataciones del gobierno, cómo hacer una investigación de mercado, nociones básicas de contaduría y más. Consulte también el Centro de Aprendizaje</w:t>
      </w:r>
      <w:r w:rsidR="00956D1A">
        <w:rPr>
          <w:sz w:val="22"/>
          <w:szCs w:val="22"/>
        </w:rPr>
        <w:t xml:space="preserve"> </w:t>
      </w:r>
      <w:r w:rsidR="00956D1A" w:rsidRPr="00956D1A">
        <w:rPr>
          <w:sz w:val="22"/>
          <w:szCs w:val="22"/>
        </w:rPr>
        <w:t>(</w:t>
      </w:r>
      <w:hyperlink r:id="rId32" w:history="1">
        <w:r w:rsidR="00956D1A" w:rsidRPr="00956D1A">
          <w:rPr>
            <w:rStyle w:val="Hyperlink"/>
            <w:sz w:val="22"/>
            <w:szCs w:val="22"/>
            <w:u w:val="none"/>
          </w:rPr>
          <w:t>L</w:t>
        </w:r>
        <w:r w:rsidRPr="00956D1A">
          <w:rPr>
            <w:rStyle w:val="Hyperlink"/>
            <w:sz w:val="22"/>
            <w:szCs w:val="22"/>
            <w:u w:val="none"/>
          </w:rPr>
          <w:t>earning</w:t>
        </w:r>
        <w:r w:rsidR="00956D1A" w:rsidRPr="00956D1A">
          <w:rPr>
            <w:rStyle w:val="Hyperlink"/>
            <w:sz w:val="22"/>
            <w:szCs w:val="22"/>
            <w:u w:val="none"/>
          </w:rPr>
          <w:t xml:space="preserve"> C</w:t>
        </w:r>
        <w:r w:rsidRPr="00956D1A">
          <w:rPr>
            <w:rStyle w:val="Hyperlink"/>
            <w:sz w:val="22"/>
            <w:szCs w:val="22"/>
            <w:u w:val="none"/>
          </w:rPr>
          <w:t>enter</w:t>
        </w:r>
      </w:hyperlink>
      <w:r w:rsidR="00956D1A">
        <w:rPr>
          <w:rStyle w:val="Hyperlink"/>
          <w:sz w:val="22"/>
          <w:szCs w:val="22"/>
          <w:u w:val="none"/>
        </w:rPr>
        <w:t xml:space="preserve">) en el sitio web </w:t>
      </w:r>
      <w:r w:rsidR="00684C07">
        <w:rPr>
          <w:rStyle w:val="Hyperlink"/>
          <w:sz w:val="22"/>
          <w:szCs w:val="22"/>
          <w:u w:val="none"/>
        </w:rPr>
        <w:t xml:space="preserve">de </w:t>
      </w:r>
      <w:r w:rsidR="00956D1A">
        <w:rPr>
          <w:rStyle w:val="Hyperlink"/>
          <w:sz w:val="22"/>
          <w:szCs w:val="22"/>
          <w:u w:val="none"/>
        </w:rPr>
        <w:t>SBA, el cual</w:t>
      </w:r>
      <w:r w:rsidRPr="00956D1A">
        <w:rPr>
          <w:sz w:val="22"/>
          <w:szCs w:val="22"/>
        </w:rPr>
        <w:t xml:space="preserve"> o</w:t>
      </w:r>
      <w:r w:rsidRPr="007A1351">
        <w:rPr>
          <w:sz w:val="22"/>
          <w:szCs w:val="22"/>
        </w:rPr>
        <w:t xml:space="preserve">frece una larga lista de cursos y temas en línea como atraer inversionistas, seguridad informática, los fundamentos del financiamiento colectivo, servicio al cliente y más.  </w:t>
      </w:r>
    </w:p>
    <w:p w:rsidR="00E95662" w:rsidRPr="007A1351" w:rsidRDefault="00E95662" w:rsidP="00E95662">
      <w:pPr>
        <w:spacing w:before="60" w:after="60"/>
        <w:ind w:right="662"/>
        <w:rPr>
          <w:sz w:val="22"/>
          <w:szCs w:val="22"/>
        </w:rPr>
      </w:pPr>
    </w:p>
    <w:p w:rsidR="00E95662" w:rsidRPr="007A1351" w:rsidRDefault="00E95662" w:rsidP="00E95662">
      <w:pPr>
        <w:spacing w:after="60"/>
        <w:ind w:right="662"/>
        <w:rPr>
          <w:b/>
          <w:bCs/>
          <w:sz w:val="22"/>
          <w:szCs w:val="22"/>
        </w:rPr>
      </w:pPr>
      <w:r w:rsidRPr="007A1351">
        <w:rPr>
          <w:b/>
          <w:sz w:val="22"/>
          <w:szCs w:val="22"/>
        </w:rPr>
        <w:t>SCORE</w:t>
      </w:r>
    </w:p>
    <w:p w:rsidR="00E95662" w:rsidRPr="007A1351" w:rsidRDefault="00337AD7" w:rsidP="00E95662">
      <w:pPr>
        <w:spacing w:before="80" w:after="80"/>
        <w:ind w:right="662"/>
        <w:rPr>
          <w:rStyle w:val="Hyperlink"/>
          <w:sz w:val="22"/>
          <w:szCs w:val="22"/>
        </w:rPr>
      </w:pPr>
      <w:hyperlink r:id="rId33" w:history="1">
        <w:r w:rsidR="00E95662" w:rsidRPr="007A1351">
          <w:rPr>
            <w:rStyle w:val="Hyperlink"/>
            <w:sz w:val="22"/>
            <w:szCs w:val="22"/>
          </w:rPr>
          <w:t>www.score.org</w:t>
        </w:r>
      </w:hyperlink>
      <w:r w:rsidR="00E95662" w:rsidRPr="007A1351">
        <w:rPr>
          <w:rStyle w:val="Hyperlink"/>
          <w:sz w:val="22"/>
          <w:szCs w:val="22"/>
        </w:rPr>
        <w:t>.</w:t>
      </w:r>
    </w:p>
    <w:p w:rsidR="00E95662" w:rsidRPr="007A1351" w:rsidRDefault="00E95662" w:rsidP="00E95662">
      <w:pPr>
        <w:rPr>
          <w:sz w:val="22"/>
          <w:szCs w:val="22"/>
          <w:u w:val="single"/>
        </w:rPr>
      </w:pPr>
      <w:r w:rsidRPr="007A1351">
        <w:rPr>
          <w:sz w:val="22"/>
          <w:szCs w:val="22"/>
        </w:rPr>
        <w:t>SCORE es una asociación sin fines de lucro</w:t>
      </w:r>
      <w:r w:rsidR="00CE6F5E">
        <w:rPr>
          <w:sz w:val="22"/>
          <w:szCs w:val="22"/>
        </w:rPr>
        <w:t>,</w:t>
      </w:r>
      <w:r w:rsidRPr="007A1351">
        <w:rPr>
          <w:sz w:val="22"/>
          <w:szCs w:val="22"/>
        </w:rPr>
        <w:t xml:space="preserve"> dedicada a ayudar a despegar a los pequeños negocios, a que crezcan y a que lleguen a sus objetivos por medio de la educación y la tutoría. SCORE ofrece una variedad de recursos gratuitos en línea para el financiamiento inicial de un pequeño negocio, incluyendo una galería de modelos de planes de negocios, financieros y de </w:t>
      </w:r>
      <w:r w:rsidR="00B415F0">
        <w:rPr>
          <w:sz w:val="22"/>
          <w:szCs w:val="22"/>
        </w:rPr>
        <w:t>mercadotecnia</w:t>
      </w:r>
      <w:r w:rsidRPr="007A1351">
        <w:rPr>
          <w:sz w:val="22"/>
          <w:szCs w:val="22"/>
        </w:rPr>
        <w:t xml:space="preserve">. Ofrecen guías prácticas y módulos para hacer a su propio ritmo sobre finanzas, como conseguir contratos, administración del </w:t>
      </w:r>
      <w:r w:rsidR="00773705">
        <w:rPr>
          <w:sz w:val="22"/>
          <w:szCs w:val="22"/>
        </w:rPr>
        <w:t>flujo de fondos/</w:t>
      </w:r>
      <w:r w:rsidR="00245487">
        <w:rPr>
          <w:sz w:val="22"/>
          <w:szCs w:val="22"/>
        </w:rPr>
        <w:t>efectivo</w:t>
      </w:r>
      <w:r w:rsidR="00773705">
        <w:rPr>
          <w:sz w:val="22"/>
          <w:szCs w:val="22"/>
        </w:rPr>
        <w:t xml:space="preserve"> </w:t>
      </w:r>
      <w:r w:rsidRPr="007A1351">
        <w:rPr>
          <w:sz w:val="22"/>
          <w:szCs w:val="22"/>
        </w:rPr>
        <w:t xml:space="preserve">y más. </w:t>
      </w:r>
    </w:p>
    <w:p w:rsidR="00E95662" w:rsidRPr="007A1351" w:rsidRDefault="00E95662" w:rsidP="00E95662">
      <w:pPr>
        <w:spacing w:after="60"/>
        <w:ind w:right="662"/>
        <w:rPr>
          <w:b/>
          <w:bCs/>
          <w:sz w:val="22"/>
          <w:szCs w:val="22"/>
        </w:rPr>
      </w:pPr>
    </w:p>
    <w:p w:rsidR="00E95662" w:rsidRPr="007A1351" w:rsidRDefault="00E95662" w:rsidP="00E95662">
      <w:pPr>
        <w:spacing w:after="60"/>
        <w:ind w:right="662"/>
        <w:rPr>
          <w:b/>
          <w:bCs/>
          <w:sz w:val="22"/>
          <w:szCs w:val="22"/>
        </w:rPr>
      </w:pPr>
      <w:r w:rsidRPr="007A1351">
        <w:rPr>
          <w:b/>
          <w:sz w:val="22"/>
          <w:szCs w:val="22"/>
        </w:rPr>
        <w:t xml:space="preserve">Red de Centros de Desarrollo para la Pequeña Empresa de Estados Unidos </w:t>
      </w:r>
    </w:p>
    <w:p w:rsidR="00E95662" w:rsidRPr="007A1351" w:rsidRDefault="00337AD7" w:rsidP="00E95662">
      <w:pPr>
        <w:spacing w:before="80" w:after="80"/>
        <w:ind w:right="662"/>
        <w:rPr>
          <w:rStyle w:val="Hyperlink"/>
          <w:sz w:val="22"/>
          <w:szCs w:val="22"/>
        </w:rPr>
      </w:pPr>
      <w:hyperlink r:id="rId34" w:history="1">
        <w:r w:rsidR="00E95662" w:rsidRPr="007A1351">
          <w:rPr>
            <w:rStyle w:val="Hyperlink"/>
            <w:sz w:val="22"/>
            <w:szCs w:val="22"/>
          </w:rPr>
          <w:t>http://americassbdc.org</w:t>
        </w:r>
      </w:hyperlink>
      <w:r w:rsidR="00E95662" w:rsidRPr="007A1351">
        <w:rPr>
          <w:rStyle w:val="Hyperlink"/>
          <w:sz w:val="22"/>
          <w:szCs w:val="22"/>
        </w:rPr>
        <w:t xml:space="preserve">. </w:t>
      </w:r>
    </w:p>
    <w:p w:rsidR="00E95662" w:rsidRPr="007A1351" w:rsidRDefault="00E95662" w:rsidP="00E95662">
      <w:pPr>
        <w:ind w:right="660"/>
        <w:rPr>
          <w:sz w:val="22"/>
          <w:szCs w:val="22"/>
        </w:rPr>
      </w:pPr>
      <w:r w:rsidRPr="007A1351">
        <w:rPr>
          <w:sz w:val="22"/>
          <w:szCs w:val="22"/>
        </w:rPr>
        <w:t xml:space="preserve">La red de Centros de Desarrollo para la Pequeña Empresa (SBDC, por sus siglas en inglés) de Estados Unidos ofrece asesoría gratuita a dueños de pequeños negocios en cualquier etapa de desarrollo. Este excelente recurso brinda una variedad de opiniones y asistencia de planificación a los dueños de pequeños negocios. Sus asesores pueden ayudar a contactarlos con los recursos comerciales y las instituciones prestatarias regionales y locales. </w:t>
      </w:r>
    </w:p>
    <w:p w:rsidR="00E95662" w:rsidRPr="007A1351" w:rsidRDefault="00E95662" w:rsidP="00E95662">
      <w:pPr>
        <w:ind w:right="660"/>
        <w:rPr>
          <w:sz w:val="22"/>
          <w:szCs w:val="22"/>
        </w:rPr>
      </w:pPr>
    </w:p>
    <w:p w:rsidR="00E95662" w:rsidRPr="007A1351" w:rsidRDefault="00CE6F5E" w:rsidP="00E95662">
      <w:pPr>
        <w:ind w:right="660"/>
        <w:rPr>
          <w:b/>
          <w:bCs/>
          <w:iCs/>
          <w:sz w:val="22"/>
          <w:szCs w:val="22"/>
        </w:rPr>
      </w:pPr>
      <w:r>
        <w:rPr>
          <w:b/>
          <w:sz w:val="22"/>
          <w:szCs w:val="22"/>
        </w:rPr>
        <w:t xml:space="preserve">Centro de Ayuda </w:t>
      </w:r>
      <w:r w:rsidR="00E95662" w:rsidRPr="007A1351">
        <w:rPr>
          <w:b/>
          <w:sz w:val="22"/>
          <w:szCs w:val="22"/>
        </w:rPr>
        <w:t>Empresa</w:t>
      </w:r>
      <w:r>
        <w:rPr>
          <w:b/>
          <w:sz w:val="22"/>
          <w:szCs w:val="22"/>
        </w:rPr>
        <w:t>rial</w:t>
      </w:r>
      <w:r w:rsidR="00E95662" w:rsidRPr="007A1351">
        <w:rPr>
          <w:b/>
          <w:sz w:val="22"/>
          <w:szCs w:val="22"/>
        </w:rPr>
        <w:t xml:space="preserve"> </w:t>
      </w:r>
      <w:r>
        <w:rPr>
          <w:b/>
          <w:sz w:val="22"/>
          <w:szCs w:val="22"/>
        </w:rPr>
        <w:t>para</w:t>
      </w:r>
      <w:r w:rsidR="00E95662" w:rsidRPr="007A1351">
        <w:rPr>
          <w:b/>
          <w:sz w:val="22"/>
          <w:szCs w:val="22"/>
        </w:rPr>
        <w:t xml:space="preserve"> Mujeres (WBC, por sus siglas en inglés)</w:t>
      </w:r>
    </w:p>
    <w:p w:rsidR="00E95662" w:rsidRPr="007A1351" w:rsidRDefault="00337AD7" w:rsidP="00E95662">
      <w:pPr>
        <w:spacing w:before="80" w:after="80"/>
        <w:ind w:right="662"/>
        <w:rPr>
          <w:rStyle w:val="Hyperlink"/>
          <w:sz w:val="22"/>
          <w:szCs w:val="22"/>
        </w:rPr>
      </w:pPr>
      <w:hyperlink r:id="rId35" w:history="1">
        <w:r w:rsidR="00E95662" w:rsidRPr="007A1351">
          <w:rPr>
            <w:rStyle w:val="Hyperlink"/>
            <w:sz w:val="22"/>
            <w:szCs w:val="22"/>
          </w:rPr>
          <w:t>www.sba.gov/tools/local-assistance/wbc</w:t>
        </w:r>
      </w:hyperlink>
      <w:r w:rsidR="00E95662" w:rsidRPr="007A1351">
        <w:rPr>
          <w:rStyle w:val="Hyperlink"/>
          <w:sz w:val="22"/>
          <w:szCs w:val="22"/>
        </w:rPr>
        <w:t xml:space="preserve"> </w:t>
      </w:r>
    </w:p>
    <w:p w:rsidR="00E95662" w:rsidRPr="007A1351" w:rsidRDefault="00CE6F5E" w:rsidP="00E95662">
      <w:pPr>
        <w:spacing w:before="60" w:after="60"/>
        <w:ind w:right="662"/>
        <w:rPr>
          <w:sz w:val="22"/>
          <w:szCs w:val="22"/>
        </w:rPr>
      </w:pPr>
      <w:r>
        <w:rPr>
          <w:sz w:val="22"/>
          <w:szCs w:val="22"/>
        </w:rPr>
        <w:t>El</w:t>
      </w:r>
      <w:r w:rsidR="00E95662" w:rsidRPr="007A1351">
        <w:rPr>
          <w:sz w:val="22"/>
          <w:szCs w:val="22"/>
        </w:rPr>
        <w:t xml:space="preserve"> Centro</w:t>
      </w:r>
      <w:r>
        <w:rPr>
          <w:sz w:val="22"/>
          <w:szCs w:val="22"/>
        </w:rPr>
        <w:t xml:space="preserve"> de Ayuda </w:t>
      </w:r>
      <w:r w:rsidR="00E95662" w:rsidRPr="007A1351">
        <w:rPr>
          <w:sz w:val="22"/>
          <w:szCs w:val="22"/>
        </w:rPr>
        <w:t>Empresa</w:t>
      </w:r>
      <w:r>
        <w:rPr>
          <w:sz w:val="22"/>
          <w:szCs w:val="22"/>
        </w:rPr>
        <w:t>rial</w:t>
      </w:r>
      <w:r w:rsidR="00E95662" w:rsidRPr="007A1351">
        <w:rPr>
          <w:sz w:val="22"/>
          <w:szCs w:val="22"/>
        </w:rPr>
        <w:t xml:space="preserve"> </w:t>
      </w:r>
      <w:r>
        <w:rPr>
          <w:sz w:val="22"/>
          <w:szCs w:val="22"/>
        </w:rPr>
        <w:t>para</w:t>
      </w:r>
      <w:r w:rsidR="00E95662" w:rsidRPr="007A1351">
        <w:rPr>
          <w:sz w:val="22"/>
          <w:szCs w:val="22"/>
        </w:rPr>
        <w:t xml:space="preserve"> Mujeres (WBC) </w:t>
      </w:r>
      <w:r>
        <w:rPr>
          <w:sz w:val="22"/>
          <w:szCs w:val="22"/>
        </w:rPr>
        <w:t>es</w:t>
      </w:r>
      <w:r w:rsidR="00E95662" w:rsidRPr="007A1351">
        <w:rPr>
          <w:sz w:val="22"/>
          <w:szCs w:val="22"/>
        </w:rPr>
        <w:t xml:space="preserve"> una red nacional de centros educativos a lo largo de Estados Unidos diseñados a asistir a las mujeres en el inicio y crecimiento de un pequeño negocio. </w:t>
      </w:r>
      <w:r w:rsidR="007E4D96">
        <w:rPr>
          <w:sz w:val="22"/>
          <w:szCs w:val="22"/>
        </w:rPr>
        <w:t>El</w:t>
      </w:r>
      <w:r w:rsidR="00E95662" w:rsidRPr="007A1351">
        <w:rPr>
          <w:sz w:val="22"/>
          <w:szCs w:val="22"/>
        </w:rPr>
        <w:t xml:space="preserve"> WBC buscan "igualar el campo de juego" para las mujeres empresarias que aún enfrentan obstáculos particulares en el mundo de los negocios. La red ofrece capacitación integral y asesoría en una gran variedad de temas en diferentes idiomas.</w:t>
      </w:r>
    </w:p>
    <w:p w:rsidR="00E95662" w:rsidRPr="00280431" w:rsidRDefault="00E95662" w:rsidP="00E95662"/>
    <w:p w:rsidR="007A1351" w:rsidRDefault="00E95662" w:rsidP="00E95662">
      <w:pPr>
        <w:ind w:right="660"/>
      </w:pPr>
      <w:r>
        <w:br w:type="page"/>
      </w:r>
    </w:p>
    <w:p w:rsidR="00E95662" w:rsidRPr="00BB1F9B" w:rsidRDefault="00E95662" w:rsidP="00E95662">
      <w:pPr>
        <w:ind w:right="660"/>
        <w:rPr>
          <w:iCs/>
          <w:sz w:val="22"/>
          <w:szCs w:val="22"/>
          <w:lang w:val="en-US"/>
        </w:rPr>
      </w:pPr>
      <w:r w:rsidRPr="00BB1F9B">
        <w:rPr>
          <w:b/>
          <w:sz w:val="22"/>
          <w:szCs w:val="22"/>
          <w:lang w:val="en-US"/>
        </w:rPr>
        <w:t>U.S. Financial Literacy and Education Commission</w:t>
      </w:r>
    </w:p>
    <w:p w:rsidR="00E95662" w:rsidRPr="00BB1F9B" w:rsidRDefault="00337AD7" w:rsidP="00E95662">
      <w:pPr>
        <w:spacing w:before="80" w:after="80"/>
        <w:ind w:right="662"/>
        <w:rPr>
          <w:rStyle w:val="Hyperlink"/>
          <w:sz w:val="22"/>
          <w:szCs w:val="22"/>
          <w:lang w:val="en-US"/>
        </w:rPr>
      </w:pPr>
      <w:hyperlink r:id="rId36" w:history="1">
        <w:r w:rsidR="00E95662" w:rsidRPr="00BB1F9B">
          <w:rPr>
            <w:rStyle w:val="Hyperlink"/>
            <w:sz w:val="22"/>
            <w:szCs w:val="22"/>
            <w:lang w:val="en-US"/>
          </w:rPr>
          <w:t>www.mymoney.gov</w:t>
        </w:r>
      </w:hyperlink>
      <w:r w:rsidR="00E95662" w:rsidRPr="00BB1F9B">
        <w:rPr>
          <w:sz w:val="22"/>
          <w:szCs w:val="22"/>
          <w:lang w:val="en-US"/>
        </w:rPr>
        <w:t>.</w:t>
      </w:r>
    </w:p>
    <w:p w:rsidR="00E95662" w:rsidRPr="00BB1F9B" w:rsidRDefault="00E95662" w:rsidP="00E95662">
      <w:pPr>
        <w:ind w:right="660"/>
        <w:rPr>
          <w:sz w:val="22"/>
          <w:szCs w:val="22"/>
          <w:lang w:val="en-US"/>
        </w:rPr>
      </w:pPr>
      <w:r w:rsidRPr="00BB1F9B">
        <w:rPr>
          <w:sz w:val="22"/>
          <w:szCs w:val="22"/>
          <w:lang w:val="en-US"/>
        </w:rPr>
        <w:t>1-888-My-Money (696-6639)</w:t>
      </w:r>
    </w:p>
    <w:p w:rsidR="00E95662" w:rsidRPr="007A1351" w:rsidRDefault="00E95662" w:rsidP="00E95662">
      <w:pPr>
        <w:ind w:right="660"/>
        <w:rPr>
          <w:sz w:val="22"/>
          <w:szCs w:val="22"/>
        </w:rPr>
      </w:pPr>
      <w:r w:rsidRPr="007A1351">
        <w:rPr>
          <w:sz w:val="22"/>
          <w:szCs w:val="22"/>
        </w:rPr>
        <w:t>MyMoney.gov es el sitio web integral del gobierno federal que ofrece recursos de educación financiera de más de 20 agencias federales.</w:t>
      </w:r>
    </w:p>
    <w:p w:rsidR="00E95662" w:rsidRPr="007A1351" w:rsidRDefault="00E95662" w:rsidP="00E95662">
      <w:pPr>
        <w:rPr>
          <w:sz w:val="22"/>
          <w:szCs w:val="22"/>
        </w:rPr>
      </w:pPr>
    </w:p>
    <w:p w:rsidR="00E95662" w:rsidRPr="00BB1F9B" w:rsidRDefault="00E95662" w:rsidP="00E95662">
      <w:pPr>
        <w:spacing w:after="60"/>
        <w:ind w:right="662"/>
        <w:rPr>
          <w:b/>
          <w:bCs/>
          <w:sz w:val="22"/>
          <w:szCs w:val="22"/>
          <w:lang w:val="en-US"/>
        </w:rPr>
      </w:pPr>
      <w:r w:rsidRPr="00BB1F9B">
        <w:rPr>
          <w:b/>
          <w:sz w:val="22"/>
          <w:szCs w:val="22"/>
          <w:lang w:val="en-US"/>
        </w:rPr>
        <w:t>Federal Deposit Insurance Corporation (FDIC)</w:t>
      </w:r>
    </w:p>
    <w:p w:rsidR="00E95662" w:rsidRPr="007A1351" w:rsidRDefault="00337AD7" w:rsidP="00E95662">
      <w:pPr>
        <w:spacing w:before="80" w:after="80"/>
        <w:ind w:right="662"/>
        <w:rPr>
          <w:rStyle w:val="Hyperlink"/>
          <w:sz w:val="22"/>
          <w:szCs w:val="22"/>
        </w:rPr>
      </w:pPr>
      <w:hyperlink r:id="rId37" w:history="1">
        <w:r w:rsidR="00E95662" w:rsidRPr="007A1351">
          <w:rPr>
            <w:rStyle w:val="Hyperlink"/>
            <w:sz w:val="22"/>
            <w:szCs w:val="22"/>
          </w:rPr>
          <w:t>www.fdic.gov</w:t>
        </w:r>
      </w:hyperlink>
      <w:r w:rsidR="00E95662" w:rsidRPr="007A1351">
        <w:rPr>
          <w:sz w:val="22"/>
          <w:szCs w:val="22"/>
        </w:rPr>
        <w:t>.</w:t>
      </w:r>
    </w:p>
    <w:p w:rsidR="00E95662" w:rsidRPr="007A1351" w:rsidRDefault="00E95662" w:rsidP="00E95662">
      <w:pPr>
        <w:ind w:right="660"/>
        <w:rPr>
          <w:sz w:val="22"/>
          <w:szCs w:val="22"/>
        </w:rPr>
      </w:pPr>
      <w:r w:rsidRPr="007A1351">
        <w:rPr>
          <w:sz w:val="22"/>
          <w:szCs w:val="22"/>
        </w:rPr>
        <w:t>La FDIC preserva y promueve la confianza pública en el sistema financiero de Estados Unidos mediante seguros de, al menos, $250,000 para depósitos en bancos e instituciones de ahorro; la identificación, el control y el manejo de riesgos respecto de los fondos de seguro de depósito; y la reducción de los efectos económicos y financieros ante el fracaso de bancos e instituciones de ahorro.</w:t>
      </w:r>
    </w:p>
    <w:p w:rsidR="00E95662" w:rsidRPr="007A1351" w:rsidRDefault="00E95662" w:rsidP="00E95662">
      <w:pPr>
        <w:ind w:right="660"/>
        <w:rPr>
          <w:sz w:val="22"/>
          <w:szCs w:val="22"/>
        </w:rPr>
      </w:pPr>
    </w:p>
    <w:p w:rsidR="00E95662" w:rsidRPr="007A1351" w:rsidRDefault="00E95662" w:rsidP="00E95662">
      <w:pPr>
        <w:ind w:right="660"/>
        <w:rPr>
          <w:sz w:val="22"/>
          <w:szCs w:val="22"/>
        </w:rPr>
      </w:pPr>
      <w:r w:rsidRPr="007A1351">
        <w:rPr>
          <w:sz w:val="22"/>
          <w:szCs w:val="22"/>
        </w:rPr>
        <w:t>La FDIC promueve los préstamos bancarios a pequeños negocios con capacidad de solvencia. La FDIC alienta a los titulares de pequeños negocios que tengan dudas o inquietudes respecto de la disponibilidad de crédito a que se comuniquen a la línea directa de la FDIC para pequeños negocios al 1-855-FDIC-BIZ o a que ingresen en</w:t>
      </w:r>
      <w:hyperlink r:id="rId38" w:history="1">
        <w:r w:rsidRPr="007A1351">
          <w:rPr>
            <w:rStyle w:val="Hyperlink"/>
            <w:sz w:val="22"/>
            <w:szCs w:val="22"/>
          </w:rPr>
          <w:t xml:space="preserve"> www.fdic.gov/smallbusiness</w:t>
        </w:r>
      </w:hyperlink>
      <w:r w:rsidRPr="007A1351">
        <w:rPr>
          <w:sz w:val="22"/>
          <w:szCs w:val="22"/>
        </w:rPr>
        <w:t xml:space="preserve">. También se ofrecen recursos para los dueños pequeños negocios que deseen hacer negocios con la FDIC en otro sitio web de la FDIC: </w:t>
      </w:r>
      <w:hyperlink r:id="rId39" w:history="1">
        <w:r w:rsidRPr="007A1351">
          <w:rPr>
            <w:rStyle w:val="Hyperlink"/>
            <w:sz w:val="22"/>
            <w:szCs w:val="22"/>
          </w:rPr>
          <w:t>www.fdic.gov/buying/goods.</w:t>
        </w:r>
      </w:hyperlink>
    </w:p>
    <w:p w:rsidR="00E95662" w:rsidRPr="007A1351" w:rsidRDefault="00E95662" w:rsidP="00E95662">
      <w:pPr>
        <w:ind w:right="660"/>
        <w:rPr>
          <w:sz w:val="22"/>
          <w:szCs w:val="22"/>
        </w:rPr>
      </w:pPr>
    </w:p>
    <w:p w:rsidR="00E95662" w:rsidRPr="007A1351" w:rsidRDefault="00E95662" w:rsidP="00E95662">
      <w:pPr>
        <w:ind w:right="660"/>
        <w:rPr>
          <w:sz w:val="22"/>
          <w:szCs w:val="22"/>
        </w:rPr>
      </w:pPr>
      <w:r w:rsidRPr="007A1351">
        <w:rPr>
          <w:sz w:val="22"/>
          <w:szCs w:val="22"/>
        </w:rPr>
        <w:t xml:space="preserve">Para obtener más información sobre el plan de estudios de Money Smart, consulte </w:t>
      </w:r>
      <w:hyperlink r:id="rId40" w:history="1">
        <w:r w:rsidRPr="007A1351">
          <w:rPr>
            <w:rStyle w:val="Hyperlink"/>
            <w:sz w:val="22"/>
            <w:szCs w:val="22"/>
          </w:rPr>
          <w:t>www.fdic.gov/consumers/consumer/moneysmart</w:t>
        </w:r>
      </w:hyperlink>
      <w:r w:rsidRPr="007A1351">
        <w:rPr>
          <w:sz w:val="22"/>
          <w:szCs w:val="22"/>
        </w:rPr>
        <w:t xml:space="preserve">. </w:t>
      </w:r>
    </w:p>
    <w:p w:rsidR="00E95662" w:rsidRPr="007A1351" w:rsidRDefault="00E95662" w:rsidP="00E95662">
      <w:pPr>
        <w:spacing w:before="60" w:after="60"/>
        <w:ind w:right="662"/>
        <w:rPr>
          <w:sz w:val="22"/>
          <w:szCs w:val="22"/>
        </w:rPr>
      </w:pPr>
    </w:p>
    <w:p w:rsidR="00E95662" w:rsidRPr="002E229F" w:rsidRDefault="00E95662" w:rsidP="00E95662">
      <w:pPr>
        <w:pStyle w:val="Heading4"/>
        <w:spacing w:before="60" w:after="60"/>
      </w:pPr>
      <w:r>
        <w:t>Recursos locales</w:t>
      </w:r>
    </w:p>
    <w:p w:rsidR="00E95662" w:rsidRPr="00041EBC" w:rsidRDefault="00E95662" w:rsidP="00E95662">
      <w:pPr>
        <w:ind w:right="660"/>
        <w:rPr>
          <w:szCs w:val="22"/>
        </w:rPr>
      </w:pPr>
    </w:p>
    <w:p w:rsidR="00E95662" w:rsidRPr="00E158F7" w:rsidRDefault="00E95662" w:rsidP="00E95662"/>
    <w:p w:rsidR="00E95662" w:rsidRPr="00E158F7" w:rsidRDefault="00E95662" w:rsidP="00E95662">
      <w:r>
        <w:br w:type="page"/>
      </w:r>
    </w:p>
    <w:p w:rsidR="007E4D96" w:rsidRDefault="007E4D96" w:rsidP="00E95662">
      <w:pPr>
        <w:rPr>
          <w:rFonts w:ascii="Arial" w:hAnsi="Arial"/>
          <w:b/>
          <w:noProof/>
          <w:color w:val="C1961C"/>
          <w:kern w:val="32"/>
          <w:sz w:val="32"/>
        </w:rPr>
      </w:pPr>
      <w:bookmarkStart w:id="57" w:name="_Toc265498918"/>
      <w:r w:rsidRPr="007E4D96">
        <w:rPr>
          <w:rFonts w:ascii="Arial" w:hAnsi="Arial"/>
          <w:b/>
          <w:noProof/>
          <w:color w:val="C1961C"/>
          <w:kern w:val="32"/>
          <w:sz w:val="32"/>
        </w:rPr>
        <w:t>Cuestionarios previo y después de la capacitación, y evaluación.</w:t>
      </w:r>
    </w:p>
    <w:p w:rsidR="007E4D96" w:rsidRDefault="007E4D96" w:rsidP="00E95662">
      <w:pPr>
        <w:rPr>
          <w:rFonts w:ascii="Arial" w:hAnsi="Arial"/>
          <w:b/>
          <w:noProof/>
          <w:color w:val="C1961C"/>
          <w:kern w:val="32"/>
          <w:sz w:val="32"/>
        </w:rPr>
      </w:pPr>
    </w:p>
    <w:p w:rsidR="00E95662" w:rsidRPr="00E158F7" w:rsidRDefault="00E95662" w:rsidP="00E95662">
      <w:r>
        <w:rPr>
          <w:rStyle w:val="SubtleEmphasis"/>
          <w:i w:val="0"/>
          <w:color w:val="000000"/>
        </w:rPr>
        <w:t xml:space="preserve">Ayúdenos a evaluar su aprendizaje de esta clase: </w:t>
      </w:r>
      <w:r w:rsidR="00773705">
        <w:rPr>
          <w:rStyle w:val="SubtleEmphasis"/>
          <w:color w:val="000000"/>
        </w:rPr>
        <w:t>Administrando el flujo de fondos/</w:t>
      </w:r>
      <w:r w:rsidR="00245487">
        <w:rPr>
          <w:rStyle w:val="SubtleEmphasis"/>
          <w:color w:val="000000"/>
        </w:rPr>
        <w:t>efectivo</w:t>
      </w:r>
      <w:r>
        <w:rPr>
          <w:rStyle w:val="SubtleEmphasis"/>
          <w:color w:val="000000"/>
        </w:rPr>
        <w:t xml:space="preserve">.  </w:t>
      </w:r>
      <w:bookmarkEnd w:id="57"/>
      <w:r>
        <w:rPr>
          <w:rStyle w:val="SubtleEmphasis"/>
          <w:i w:val="0"/>
          <w:color w:val="000000"/>
        </w:rPr>
        <w:t xml:space="preserve">Ingrese sus respuestas dos veces: ANTES de tomar la clase y DESPUÉS de completar la clase. </w:t>
      </w:r>
      <w:r w:rsidR="007E4D96">
        <w:t>Marque</w:t>
      </w:r>
      <w:r>
        <w:t xml:space="preserve"> con un círculo el número que mejor represente su opinión respecto </w:t>
      </w:r>
      <w:r w:rsidR="007E4D3D">
        <w:t>a</w:t>
      </w:r>
      <w:r>
        <w:t xml:space="preserve"> cada </w:t>
      </w:r>
      <w:r w:rsidR="003A2F6A">
        <w:t>declara</w:t>
      </w:r>
      <w:r>
        <w:t>ción. ¡Muchas gracias!</w:t>
      </w:r>
    </w:p>
    <w:p w:rsidR="00E95662" w:rsidRPr="00E158F7" w:rsidRDefault="00E95662" w:rsidP="00E95662"/>
    <w:tbl>
      <w:tblPr>
        <w:tblW w:w="102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5332"/>
        <w:gridCol w:w="577"/>
        <w:gridCol w:w="577"/>
        <w:gridCol w:w="576"/>
        <w:gridCol w:w="576"/>
        <w:gridCol w:w="288"/>
        <w:gridCol w:w="649"/>
        <w:gridCol w:w="540"/>
        <w:gridCol w:w="539"/>
        <w:gridCol w:w="576"/>
      </w:tblGrid>
      <w:tr w:rsidR="00E95662" w:rsidRPr="00E158F7" w:rsidTr="00E95662">
        <w:trPr>
          <w:trHeight w:val="720"/>
        </w:trPr>
        <w:tc>
          <w:tcPr>
            <w:tcW w:w="5332" w:type="dxa"/>
            <w:tcBorders>
              <w:top w:val="nil"/>
              <w:left w:val="nil"/>
              <w:bottom w:val="nil"/>
              <w:right w:val="single" w:sz="4" w:space="0" w:color="auto"/>
            </w:tcBorders>
            <w:vAlign w:val="center"/>
          </w:tcPr>
          <w:p w:rsidR="00E95662" w:rsidRPr="00E158F7" w:rsidRDefault="00E95662" w:rsidP="00E95662">
            <w:r>
              <w:br w:type="page"/>
            </w:r>
          </w:p>
        </w:tc>
        <w:tc>
          <w:tcPr>
            <w:tcW w:w="2306" w:type="dxa"/>
            <w:gridSpan w:val="4"/>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ANTES de la capacitación</w:t>
            </w:r>
          </w:p>
        </w:tc>
        <w:tc>
          <w:tcPr>
            <w:tcW w:w="288" w:type="dxa"/>
            <w:tcBorders>
              <w:top w:val="nil"/>
              <w:left w:val="single" w:sz="4" w:space="0" w:color="auto"/>
              <w:bottom w:val="single" w:sz="4" w:space="0" w:color="auto"/>
              <w:right w:val="single" w:sz="4" w:space="0" w:color="auto"/>
            </w:tcBorders>
            <w:shd w:val="clear" w:color="auto" w:fill="808080"/>
            <w:vAlign w:val="center"/>
          </w:tcPr>
          <w:p w:rsidR="00E95662" w:rsidRPr="00E158F7" w:rsidRDefault="00E95662" w:rsidP="00E95662">
            <w:pPr>
              <w:jc w:val="center"/>
            </w:pPr>
          </w:p>
        </w:tc>
        <w:tc>
          <w:tcPr>
            <w:tcW w:w="2304" w:type="dxa"/>
            <w:gridSpan w:val="4"/>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DESPUÉS de la capacitación</w:t>
            </w:r>
          </w:p>
        </w:tc>
      </w:tr>
      <w:tr w:rsidR="00E95662" w:rsidRPr="00E158F7" w:rsidTr="002359FD">
        <w:trPr>
          <w:cantSplit/>
          <w:trHeight w:val="3024"/>
        </w:trPr>
        <w:tc>
          <w:tcPr>
            <w:tcW w:w="5332" w:type="dxa"/>
            <w:tcBorders>
              <w:top w:val="nil"/>
              <w:left w:val="nil"/>
              <w:bottom w:val="single" w:sz="4" w:space="0" w:color="auto"/>
              <w:right w:val="single" w:sz="4" w:space="0" w:color="auto"/>
            </w:tcBorders>
            <w:vAlign w:val="center"/>
          </w:tcPr>
          <w:p w:rsidR="00E95662" w:rsidRPr="00E158F7" w:rsidRDefault="00E95662" w:rsidP="00E95662">
            <w:pPr>
              <w:rPr>
                <w:szCs w:val="22"/>
              </w:rPr>
            </w:pPr>
          </w:p>
        </w:tc>
        <w:tc>
          <w:tcPr>
            <w:tcW w:w="577" w:type="dxa"/>
            <w:tcBorders>
              <w:top w:val="single" w:sz="4" w:space="0" w:color="auto"/>
              <w:left w:val="single" w:sz="4" w:space="0" w:color="auto"/>
              <w:bottom w:val="single" w:sz="4" w:space="0" w:color="auto"/>
              <w:right w:val="single" w:sz="4" w:space="0" w:color="auto"/>
            </w:tcBorders>
            <w:textDirection w:val="btLr"/>
            <w:vAlign w:val="center"/>
            <w:hideMark/>
          </w:tcPr>
          <w:p w:rsidR="00E95662" w:rsidRPr="00E158F7" w:rsidRDefault="00E95662" w:rsidP="00E95662">
            <w:pPr>
              <w:ind w:left="113" w:right="113"/>
              <w:jc w:val="center"/>
              <w:rPr>
                <w:rFonts w:ascii="Arial" w:hAnsi="Arial" w:cs="Arial"/>
                <w:b/>
              </w:rPr>
            </w:pPr>
            <w:r>
              <w:rPr>
                <w:rFonts w:ascii="Arial" w:hAnsi="Arial"/>
                <w:b/>
              </w:rPr>
              <w:t>Totalmente en desacuerdo</w:t>
            </w:r>
          </w:p>
        </w:tc>
        <w:tc>
          <w:tcPr>
            <w:tcW w:w="577" w:type="dxa"/>
            <w:tcBorders>
              <w:top w:val="single" w:sz="4" w:space="0" w:color="auto"/>
              <w:left w:val="single" w:sz="4" w:space="0" w:color="auto"/>
              <w:bottom w:val="single" w:sz="4" w:space="0" w:color="auto"/>
              <w:right w:val="single" w:sz="4" w:space="0" w:color="auto"/>
            </w:tcBorders>
            <w:textDirection w:val="btLr"/>
            <w:vAlign w:val="center"/>
            <w:hideMark/>
          </w:tcPr>
          <w:p w:rsidR="00E95662" w:rsidRPr="00E158F7" w:rsidRDefault="00E95662" w:rsidP="00E95662">
            <w:pPr>
              <w:ind w:left="113" w:right="113"/>
              <w:jc w:val="center"/>
              <w:rPr>
                <w:rFonts w:ascii="Arial" w:hAnsi="Arial" w:cs="Arial"/>
                <w:b/>
              </w:rPr>
            </w:pPr>
            <w:r>
              <w:rPr>
                <w:rFonts w:ascii="Arial" w:hAnsi="Arial"/>
                <w:b/>
              </w:rPr>
              <w:t>En desacuerdo</w:t>
            </w:r>
          </w:p>
        </w:tc>
        <w:tc>
          <w:tcPr>
            <w:tcW w:w="576" w:type="dxa"/>
            <w:tcBorders>
              <w:top w:val="single" w:sz="4" w:space="0" w:color="auto"/>
              <w:left w:val="single" w:sz="4" w:space="0" w:color="auto"/>
              <w:bottom w:val="single" w:sz="4" w:space="0" w:color="auto"/>
              <w:right w:val="single" w:sz="4" w:space="0" w:color="auto"/>
            </w:tcBorders>
            <w:textDirection w:val="btLr"/>
            <w:vAlign w:val="center"/>
            <w:hideMark/>
          </w:tcPr>
          <w:p w:rsidR="00E95662" w:rsidRPr="00E158F7" w:rsidRDefault="00E95662" w:rsidP="00E95662">
            <w:pPr>
              <w:ind w:left="113" w:right="113"/>
              <w:jc w:val="center"/>
              <w:rPr>
                <w:rFonts w:ascii="Arial" w:hAnsi="Arial" w:cs="Arial"/>
                <w:b/>
              </w:rPr>
            </w:pPr>
            <w:r>
              <w:rPr>
                <w:rFonts w:ascii="Arial" w:hAnsi="Arial"/>
                <w:b/>
              </w:rPr>
              <w:t>De acuerdo</w:t>
            </w:r>
          </w:p>
        </w:tc>
        <w:tc>
          <w:tcPr>
            <w:tcW w:w="576" w:type="dxa"/>
            <w:tcBorders>
              <w:top w:val="single" w:sz="4" w:space="0" w:color="auto"/>
              <w:left w:val="single" w:sz="4" w:space="0" w:color="auto"/>
              <w:bottom w:val="single" w:sz="4" w:space="0" w:color="auto"/>
              <w:right w:val="single" w:sz="4" w:space="0" w:color="auto"/>
            </w:tcBorders>
            <w:textDirection w:val="btLr"/>
            <w:vAlign w:val="center"/>
            <w:hideMark/>
          </w:tcPr>
          <w:p w:rsidR="00E95662" w:rsidRPr="00E158F7" w:rsidRDefault="00E95662" w:rsidP="00E95662">
            <w:pPr>
              <w:ind w:left="113" w:right="113"/>
              <w:jc w:val="center"/>
              <w:rPr>
                <w:rFonts w:ascii="Arial" w:hAnsi="Arial" w:cs="Arial"/>
                <w:b/>
              </w:rPr>
            </w:pPr>
            <w:r>
              <w:rPr>
                <w:rFonts w:ascii="Arial" w:hAnsi="Arial"/>
                <w:b/>
              </w:rPr>
              <w:t>Totalmente de acuerdo</w:t>
            </w:r>
          </w:p>
        </w:tc>
        <w:tc>
          <w:tcPr>
            <w:tcW w:w="288" w:type="dxa"/>
            <w:tcBorders>
              <w:top w:val="single" w:sz="4" w:space="0" w:color="auto"/>
              <w:left w:val="single" w:sz="4" w:space="0" w:color="auto"/>
              <w:bottom w:val="nil"/>
              <w:right w:val="single" w:sz="4" w:space="0" w:color="auto"/>
            </w:tcBorders>
            <w:shd w:val="clear" w:color="auto" w:fill="808080"/>
            <w:vAlign w:val="center"/>
          </w:tcPr>
          <w:p w:rsidR="00E95662" w:rsidRPr="00E158F7" w:rsidRDefault="00E95662" w:rsidP="00E95662">
            <w:pPr>
              <w:jc w:val="center"/>
            </w:pPr>
          </w:p>
        </w:tc>
        <w:tc>
          <w:tcPr>
            <w:tcW w:w="649" w:type="dxa"/>
            <w:tcBorders>
              <w:top w:val="single" w:sz="4" w:space="0" w:color="auto"/>
              <w:left w:val="single" w:sz="4" w:space="0" w:color="auto"/>
              <w:bottom w:val="single" w:sz="4" w:space="0" w:color="auto"/>
              <w:right w:val="single" w:sz="4" w:space="0" w:color="auto"/>
            </w:tcBorders>
            <w:textDirection w:val="btLr"/>
            <w:vAlign w:val="center"/>
            <w:hideMark/>
          </w:tcPr>
          <w:p w:rsidR="00E95662" w:rsidRPr="00E158F7" w:rsidRDefault="00E95662" w:rsidP="00E95662">
            <w:pPr>
              <w:jc w:val="center"/>
              <w:rPr>
                <w:rFonts w:ascii="Arial" w:hAnsi="Arial" w:cs="Arial"/>
                <w:b/>
              </w:rPr>
            </w:pPr>
            <w:r>
              <w:rPr>
                <w:rFonts w:ascii="Arial" w:hAnsi="Arial"/>
                <w:b/>
              </w:rPr>
              <w:t>Totalmente en desacuerdo</w:t>
            </w:r>
          </w:p>
        </w:tc>
        <w:tc>
          <w:tcPr>
            <w:tcW w:w="540" w:type="dxa"/>
            <w:tcBorders>
              <w:top w:val="single" w:sz="4" w:space="0" w:color="auto"/>
              <w:left w:val="single" w:sz="4" w:space="0" w:color="auto"/>
              <w:bottom w:val="single" w:sz="4" w:space="0" w:color="auto"/>
              <w:right w:val="single" w:sz="4" w:space="0" w:color="auto"/>
            </w:tcBorders>
            <w:textDirection w:val="btLr"/>
            <w:vAlign w:val="center"/>
            <w:hideMark/>
          </w:tcPr>
          <w:p w:rsidR="00E95662" w:rsidRPr="00E158F7" w:rsidRDefault="00E95662" w:rsidP="00E95662">
            <w:pPr>
              <w:jc w:val="center"/>
              <w:rPr>
                <w:rFonts w:ascii="Arial" w:hAnsi="Arial" w:cs="Arial"/>
                <w:b/>
              </w:rPr>
            </w:pPr>
            <w:r>
              <w:rPr>
                <w:rFonts w:ascii="Arial" w:hAnsi="Arial"/>
                <w:b/>
              </w:rPr>
              <w:t>En desacuerdo</w:t>
            </w:r>
          </w:p>
        </w:tc>
        <w:tc>
          <w:tcPr>
            <w:tcW w:w="539" w:type="dxa"/>
            <w:tcBorders>
              <w:top w:val="single" w:sz="4" w:space="0" w:color="auto"/>
              <w:left w:val="single" w:sz="4" w:space="0" w:color="auto"/>
              <w:bottom w:val="single" w:sz="4" w:space="0" w:color="auto"/>
              <w:right w:val="single" w:sz="4" w:space="0" w:color="auto"/>
            </w:tcBorders>
            <w:textDirection w:val="btLr"/>
            <w:vAlign w:val="center"/>
            <w:hideMark/>
          </w:tcPr>
          <w:p w:rsidR="00E95662" w:rsidRPr="00E158F7" w:rsidRDefault="00E95662" w:rsidP="00E95662">
            <w:pPr>
              <w:jc w:val="center"/>
              <w:rPr>
                <w:rFonts w:ascii="Arial" w:hAnsi="Arial" w:cs="Arial"/>
                <w:b/>
              </w:rPr>
            </w:pPr>
            <w:r>
              <w:rPr>
                <w:rFonts w:ascii="Arial" w:hAnsi="Arial"/>
                <w:b/>
              </w:rPr>
              <w:t>De acuerdo</w:t>
            </w:r>
          </w:p>
        </w:tc>
        <w:tc>
          <w:tcPr>
            <w:tcW w:w="576" w:type="dxa"/>
            <w:tcBorders>
              <w:top w:val="single" w:sz="4" w:space="0" w:color="auto"/>
              <w:left w:val="single" w:sz="4" w:space="0" w:color="auto"/>
              <w:bottom w:val="single" w:sz="4" w:space="0" w:color="auto"/>
              <w:right w:val="single" w:sz="4" w:space="0" w:color="auto"/>
            </w:tcBorders>
            <w:textDirection w:val="btLr"/>
            <w:vAlign w:val="center"/>
            <w:hideMark/>
          </w:tcPr>
          <w:p w:rsidR="00E95662" w:rsidRPr="00E158F7" w:rsidRDefault="00E95662" w:rsidP="00E95662">
            <w:pPr>
              <w:jc w:val="center"/>
              <w:rPr>
                <w:rFonts w:ascii="Arial" w:hAnsi="Arial" w:cs="Arial"/>
                <w:b/>
              </w:rPr>
            </w:pPr>
            <w:r>
              <w:rPr>
                <w:rFonts w:ascii="Arial" w:hAnsi="Arial"/>
                <w:b/>
              </w:rPr>
              <w:t>Totalmente de acuerdo</w:t>
            </w:r>
          </w:p>
        </w:tc>
      </w:tr>
      <w:tr w:rsidR="00E95662" w:rsidRPr="00E158F7" w:rsidTr="002359FD">
        <w:trPr>
          <w:trHeight w:val="1152"/>
        </w:trPr>
        <w:tc>
          <w:tcPr>
            <w:tcW w:w="5332" w:type="dxa"/>
            <w:tcBorders>
              <w:top w:val="single" w:sz="4" w:space="0" w:color="auto"/>
              <w:left w:val="single" w:sz="4" w:space="0" w:color="auto"/>
              <w:bottom w:val="single" w:sz="4" w:space="0" w:color="auto"/>
              <w:right w:val="single" w:sz="4" w:space="0" w:color="auto"/>
            </w:tcBorders>
            <w:vAlign w:val="center"/>
          </w:tcPr>
          <w:p w:rsidR="00E95662" w:rsidRPr="00C94664" w:rsidRDefault="00E95662" w:rsidP="00E95662">
            <w:pPr>
              <w:pStyle w:val="ListParagraph"/>
              <w:numPr>
                <w:ilvl w:val="0"/>
                <w:numId w:val="48"/>
              </w:numPr>
              <w:rPr>
                <w:rFonts w:ascii="Arial" w:hAnsi="Arial" w:cs="Arial"/>
              </w:rPr>
            </w:pPr>
            <w:r>
              <w:rPr>
                <w:rFonts w:ascii="Arial" w:hAnsi="Arial"/>
              </w:rPr>
              <w:t xml:space="preserve"> Puedo describir por qué la administración del </w:t>
            </w:r>
            <w:r w:rsidR="00773705">
              <w:rPr>
                <w:rFonts w:ascii="Arial" w:hAnsi="Arial"/>
              </w:rPr>
              <w:t>flujo de fondos/</w:t>
            </w:r>
            <w:r w:rsidR="00245487">
              <w:rPr>
                <w:rFonts w:ascii="Arial" w:hAnsi="Arial"/>
              </w:rPr>
              <w:t>efectivo</w:t>
            </w:r>
            <w:r w:rsidR="00773705">
              <w:rPr>
                <w:rFonts w:ascii="Arial" w:hAnsi="Arial"/>
              </w:rPr>
              <w:t xml:space="preserve"> </w:t>
            </w:r>
            <w:r>
              <w:rPr>
                <w:rFonts w:ascii="Arial" w:hAnsi="Arial"/>
              </w:rPr>
              <w:t>es un componente de una importancia fundamental para los dueños de pequeños negocios.</w:t>
            </w:r>
          </w:p>
        </w:tc>
        <w:tc>
          <w:tcPr>
            <w:tcW w:w="577"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1</w:t>
            </w:r>
          </w:p>
        </w:tc>
        <w:tc>
          <w:tcPr>
            <w:tcW w:w="577"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2</w:t>
            </w:r>
          </w:p>
        </w:tc>
        <w:tc>
          <w:tcPr>
            <w:tcW w:w="576"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4</w:t>
            </w:r>
          </w:p>
        </w:tc>
        <w:tc>
          <w:tcPr>
            <w:tcW w:w="288" w:type="dxa"/>
            <w:tcBorders>
              <w:top w:val="nil"/>
              <w:left w:val="single" w:sz="4" w:space="0" w:color="auto"/>
              <w:bottom w:val="nil"/>
              <w:right w:val="single" w:sz="4" w:space="0" w:color="auto"/>
            </w:tcBorders>
            <w:shd w:val="clear" w:color="auto" w:fill="808080"/>
            <w:vAlign w:val="center"/>
          </w:tcPr>
          <w:p w:rsidR="00E95662" w:rsidRPr="00E158F7" w:rsidRDefault="00E95662" w:rsidP="00E95662">
            <w:pPr>
              <w:jc w:val="center"/>
            </w:pPr>
          </w:p>
        </w:tc>
        <w:tc>
          <w:tcPr>
            <w:tcW w:w="649"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1</w:t>
            </w:r>
          </w:p>
        </w:tc>
        <w:tc>
          <w:tcPr>
            <w:tcW w:w="540"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2</w:t>
            </w:r>
          </w:p>
        </w:tc>
        <w:tc>
          <w:tcPr>
            <w:tcW w:w="539"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4</w:t>
            </w:r>
          </w:p>
        </w:tc>
      </w:tr>
      <w:tr w:rsidR="00E95662" w:rsidRPr="00E158F7" w:rsidTr="002359FD">
        <w:trPr>
          <w:trHeight w:val="1440"/>
        </w:trPr>
        <w:tc>
          <w:tcPr>
            <w:tcW w:w="5332" w:type="dxa"/>
            <w:tcBorders>
              <w:top w:val="single" w:sz="4" w:space="0" w:color="auto"/>
              <w:left w:val="single" w:sz="4" w:space="0" w:color="auto"/>
              <w:bottom w:val="single" w:sz="4" w:space="0" w:color="auto"/>
              <w:right w:val="single" w:sz="4" w:space="0" w:color="auto"/>
            </w:tcBorders>
            <w:vAlign w:val="center"/>
          </w:tcPr>
          <w:p w:rsidR="00E95662" w:rsidRPr="00C94664" w:rsidRDefault="00E95662" w:rsidP="00E95662">
            <w:pPr>
              <w:pStyle w:val="ListParagraph"/>
              <w:numPr>
                <w:ilvl w:val="0"/>
                <w:numId w:val="48"/>
              </w:numPr>
              <w:rPr>
                <w:rFonts w:ascii="Arial" w:hAnsi="Arial" w:cs="Arial"/>
              </w:rPr>
            </w:pPr>
            <w:r>
              <w:rPr>
                <w:rFonts w:ascii="Arial" w:hAnsi="Arial"/>
              </w:rPr>
              <w:t xml:space="preserve">Sé como evaluar el ciclo de </w:t>
            </w:r>
            <w:r w:rsidR="00773705">
              <w:rPr>
                <w:rFonts w:ascii="Arial" w:hAnsi="Arial"/>
              </w:rPr>
              <w:t>flujo de fondos/</w:t>
            </w:r>
            <w:r w:rsidR="00245487">
              <w:rPr>
                <w:rFonts w:ascii="Arial" w:hAnsi="Arial"/>
              </w:rPr>
              <w:t>efectivo</w:t>
            </w:r>
            <w:r w:rsidR="00773705">
              <w:rPr>
                <w:rFonts w:ascii="Arial" w:hAnsi="Arial"/>
              </w:rPr>
              <w:t xml:space="preserve"> </w:t>
            </w:r>
            <w:r>
              <w:rPr>
                <w:rFonts w:ascii="Arial" w:hAnsi="Arial"/>
              </w:rPr>
              <w:t>de mi negocio y hacer algunas proyecciones de flujo de fondos.</w:t>
            </w:r>
          </w:p>
        </w:tc>
        <w:tc>
          <w:tcPr>
            <w:tcW w:w="577"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1</w:t>
            </w:r>
          </w:p>
        </w:tc>
        <w:tc>
          <w:tcPr>
            <w:tcW w:w="577"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2</w:t>
            </w:r>
          </w:p>
        </w:tc>
        <w:tc>
          <w:tcPr>
            <w:tcW w:w="576"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4</w:t>
            </w:r>
          </w:p>
        </w:tc>
        <w:tc>
          <w:tcPr>
            <w:tcW w:w="288" w:type="dxa"/>
            <w:tcBorders>
              <w:top w:val="nil"/>
              <w:left w:val="single" w:sz="4" w:space="0" w:color="auto"/>
              <w:bottom w:val="nil"/>
              <w:right w:val="single" w:sz="4" w:space="0" w:color="auto"/>
            </w:tcBorders>
            <w:shd w:val="clear" w:color="auto" w:fill="808080"/>
            <w:vAlign w:val="center"/>
          </w:tcPr>
          <w:p w:rsidR="00E95662" w:rsidRPr="00E158F7" w:rsidRDefault="00E95662" w:rsidP="00E95662">
            <w:pPr>
              <w:jc w:val="center"/>
            </w:pPr>
          </w:p>
        </w:tc>
        <w:tc>
          <w:tcPr>
            <w:tcW w:w="649"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1</w:t>
            </w:r>
          </w:p>
        </w:tc>
        <w:tc>
          <w:tcPr>
            <w:tcW w:w="540"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2</w:t>
            </w:r>
          </w:p>
        </w:tc>
        <w:tc>
          <w:tcPr>
            <w:tcW w:w="539"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4</w:t>
            </w:r>
          </w:p>
        </w:tc>
      </w:tr>
      <w:tr w:rsidR="00E95662" w:rsidRPr="00E158F7" w:rsidTr="002359FD">
        <w:trPr>
          <w:trHeight w:val="1296"/>
        </w:trPr>
        <w:tc>
          <w:tcPr>
            <w:tcW w:w="5332" w:type="dxa"/>
            <w:tcBorders>
              <w:top w:val="single" w:sz="4" w:space="0" w:color="auto"/>
              <w:left w:val="single" w:sz="4" w:space="0" w:color="auto"/>
              <w:bottom w:val="single" w:sz="4" w:space="0" w:color="auto"/>
              <w:right w:val="single" w:sz="4" w:space="0" w:color="auto"/>
            </w:tcBorders>
            <w:vAlign w:val="center"/>
          </w:tcPr>
          <w:p w:rsidR="00E95662" w:rsidRPr="00C94664" w:rsidRDefault="00E95662" w:rsidP="00E95662">
            <w:pPr>
              <w:pStyle w:val="ListParagraph"/>
              <w:numPr>
                <w:ilvl w:val="0"/>
                <w:numId w:val="48"/>
              </w:numPr>
              <w:rPr>
                <w:rFonts w:ascii="Arial" w:hAnsi="Arial" w:cs="Arial"/>
                <w:szCs w:val="24"/>
              </w:rPr>
            </w:pPr>
            <w:r>
              <w:rPr>
                <w:rFonts w:ascii="Arial" w:hAnsi="Arial"/>
              </w:rPr>
              <w:t xml:space="preserve">Puedo describir como una declaración de </w:t>
            </w:r>
            <w:r w:rsidR="00773705">
              <w:rPr>
                <w:rFonts w:ascii="Arial" w:hAnsi="Arial"/>
              </w:rPr>
              <w:t>flujo de fondos/</w:t>
            </w:r>
            <w:r w:rsidR="00245487">
              <w:rPr>
                <w:rFonts w:ascii="Arial" w:hAnsi="Arial"/>
              </w:rPr>
              <w:t>efectivo</w:t>
            </w:r>
            <w:r w:rsidR="00773705">
              <w:rPr>
                <w:rFonts w:ascii="Arial" w:hAnsi="Arial"/>
              </w:rPr>
              <w:t xml:space="preserve"> </w:t>
            </w:r>
            <w:r>
              <w:rPr>
                <w:rFonts w:ascii="Arial" w:hAnsi="Arial"/>
              </w:rPr>
              <w:t>puede ayudar a evaluar y mejorar la salud financiera de mi negocio.</w:t>
            </w:r>
          </w:p>
        </w:tc>
        <w:tc>
          <w:tcPr>
            <w:tcW w:w="577"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1</w:t>
            </w:r>
          </w:p>
        </w:tc>
        <w:tc>
          <w:tcPr>
            <w:tcW w:w="577"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2</w:t>
            </w:r>
          </w:p>
        </w:tc>
        <w:tc>
          <w:tcPr>
            <w:tcW w:w="576"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4</w:t>
            </w:r>
          </w:p>
        </w:tc>
        <w:tc>
          <w:tcPr>
            <w:tcW w:w="288" w:type="dxa"/>
            <w:tcBorders>
              <w:top w:val="nil"/>
              <w:left w:val="single" w:sz="4" w:space="0" w:color="auto"/>
              <w:bottom w:val="nil"/>
              <w:right w:val="single" w:sz="4" w:space="0" w:color="auto"/>
            </w:tcBorders>
            <w:shd w:val="clear" w:color="auto" w:fill="808080"/>
            <w:vAlign w:val="center"/>
          </w:tcPr>
          <w:p w:rsidR="00E95662" w:rsidRPr="00E158F7" w:rsidRDefault="00E95662" w:rsidP="00E95662">
            <w:pPr>
              <w:jc w:val="center"/>
            </w:pPr>
          </w:p>
        </w:tc>
        <w:tc>
          <w:tcPr>
            <w:tcW w:w="649"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1</w:t>
            </w:r>
          </w:p>
        </w:tc>
        <w:tc>
          <w:tcPr>
            <w:tcW w:w="540"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2</w:t>
            </w:r>
          </w:p>
        </w:tc>
        <w:tc>
          <w:tcPr>
            <w:tcW w:w="539"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4</w:t>
            </w:r>
          </w:p>
        </w:tc>
      </w:tr>
      <w:tr w:rsidR="00E95662" w:rsidRPr="00E158F7" w:rsidTr="002359FD">
        <w:trPr>
          <w:trHeight w:val="1440"/>
        </w:trPr>
        <w:tc>
          <w:tcPr>
            <w:tcW w:w="5332" w:type="dxa"/>
            <w:tcBorders>
              <w:top w:val="single" w:sz="4" w:space="0" w:color="auto"/>
              <w:left w:val="single" w:sz="4" w:space="0" w:color="auto"/>
              <w:bottom w:val="single" w:sz="4" w:space="0" w:color="auto"/>
              <w:right w:val="single" w:sz="4" w:space="0" w:color="auto"/>
            </w:tcBorders>
            <w:vAlign w:val="center"/>
          </w:tcPr>
          <w:p w:rsidR="00E95662" w:rsidRPr="00C94664" w:rsidRDefault="00E95662" w:rsidP="00E95662">
            <w:pPr>
              <w:pStyle w:val="ListParagraph"/>
              <w:numPr>
                <w:ilvl w:val="0"/>
                <w:numId w:val="48"/>
              </w:numPr>
              <w:rPr>
                <w:rFonts w:ascii="Arial" w:hAnsi="Arial" w:cs="Arial"/>
              </w:rPr>
            </w:pPr>
            <w:r>
              <w:rPr>
                <w:rFonts w:ascii="Arial" w:hAnsi="Arial"/>
              </w:rPr>
              <w:t xml:space="preserve">Puedo identificar al menos dos formas de administrar el </w:t>
            </w:r>
            <w:r w:rsidR="00773705">
              <w:rPr>
                <w:rFonts w:ascii="Arial" w:hAnsi="Arial"/>
              </w:rPr>
              <w:t>flujo de fondos/</w:t>
            </w:r>
            <w:r w:rsidR="00245487">
              <w:rPr>
                <w:rFonts w:ascii="Arial" w:hAnsi="Arial"/>
              </w:rPr>
              <w:t>efectivo</w:t>
            </w:r>
            <w:r w:rsidR="00773705">
              <w:rPr>
                <w:rFonts w:ascii="Arial" w:hAnsi="Arial"/>
              </w:rPr>
              <w:t xml:space="preserve"> </w:t>
            </w:r>
            <w:r>
              <w:rPr>
                <w:rFonts w:ascii="Arial" w:hAnsi="Arial"/>
              </w:rPr>
              <w:t>en lo referente a la administración de costos y a los ingresos potenciales.</w:t>
            </w:r>
          </w:p>
        </w:tc>
        <w:tc>
          <w:tcPr>
            <w:tcW w:w="577"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1</w:t>
            </w:r>
          </w:p>
        </w:tc>
        <w:tc>
          <w:tcPr>
            <w:tcW w:w="577"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2</w:t>
            </w:r>
          </w:p>
        </w:tc>
        <w:tc>
          <w:tcPr>
            <w:tcW w:w="576"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4</w:t>
            </w:r>
          </w:p>
        </w:tc>
        <w:tc>
          <w:tcPr>
            <w:tcW w:w="288" w:type="dxa"/>
            <w:tcBorders>
              <w:top w:val="nil"/>
              <w:left w:val="single" w:sz="4" w:space="0" w:color="auto"/>
              <w:bottom w:val="nil"/>
              <w:right w:val="single" w:sz="4" w:space="0" w:color="auto"/>
            </w:tcBorders>
            <w:shd w:val="clear" w:color="auto" w:fill="808080"/>
            <w:vAlign w:val="center"/>
          </w:tcPr>
          <w:p w:rsidR="00E95662" w:rsidRPr="00E158F7" w:rsidRDefault="00E95662" w:rsidP="00E95662">
            <w:pPr>
              <w:jc w:val="center"/>
            </w:pPr>
          </w:p>
        </w:tc>
        <w:tc>
          <w:tcPr>
            <w:tcW w:w="649"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1</w:t>
            </w:r>
          </w:p>
        </w:tc>
        <w:tc>
          <w:tcPr>
            <w:tcW w:w="540"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2</w:t>
            </w:r>
          </w:p>
        </w:tc>
        <w:tc>
          <w:tcPr>
            <w:tcW w:w="539"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3</w:t>
            </w:r>
          </w:p>
        </w:tc>
        <w:tc>
          <w:tcPr>
            <w:tcW w:w="576" w:type="dxa"/>
            <w:tcBorders>
              <w:top w:val="single" w:sz="4" w:space="0" w:color="auto"/>
              <w:left w:val="single" w:sz="4" w:space="0" w:color="auto"/>
              <w:bottom w:val="single" w:sz="4" w:space="0" w:color="auto"/>
              <w:right w:val="single" w:sz="4" w:space="0" w:color="auto"/>
            </w:tcBorders>
            <w:vAlign w:val="center"/>
            <w:hideMark/>
          </w:tcPr>
          <w:p w:rsidR="00E95662" w:rsidRPr="00E158F7" w:rsidRDefault="00E95662" w:rsidP="00E95662">
            <w:pPr>
              <w:jc w:val="center"/>
              <w:rPr>
                <w:rFonts w:ascii="Arial" w:hAnsi="Arial" w:cs="Arial"/>
                <w:b/>
              </w:rPr>
            </w:pPr>
            <w:r>
              <w:rPr>
                <w:rFonts w:ascii="Arial" w:hAnsi="Arial"/>
                <w:b/>
              </w:rPr>
              <w:t>4</w:t>
            </w:r>
          </w:p>
        </w:tc>
      </w:tr>
    </w:tbl>
    <w:p w:rsidR="00E95662" w:rsidRPr="00E158F7" w:rsidRDefault="00E95662" w:rsidP="00E95662"/>
    <w:p w:rsidR="00E95662" w:rsidRPr="00235153" w:rsidRDefault="00E95662" w:rsidP="00235153">
      <w:pPr>
        <w:pStyle w:val="GoldHeading"/>
      </w:pPr>
      <w:r>
        <w:br w:type="page"/>
      </w:r>
      <w:bookmarkStart w:id="58" w:name="_Toc310324459"/>
      <w:bookmarkStart w:id="59" w:name="_Toc397678155"/>
      <w:bookmarkStart w:id="60" w:name="_Toc418329193"/>
      <w:bookmarkStart w:id="61" w:name="_Toc460242278"/>
      <w:bookmarkStart w:id="62" w:name="_Toc264826885"/>
      <w:bookmarkStart w:id="63" w:name="_Toc265498510"/>
      <w:bookmarkStart w:id="64" w:name="_Toc265498921"/>
      <w:bookmarkStart w:id="65" w:name="_Toc303676506"/>
      <w:bookmarkEnd w:id="49"/>
      <w:bookmarkEnd w:id="50"/>
      <w:r w:rsidRPr="00235153">
        <w:t>Formulario de evaluación</w:t>
      </w:r>
      <w:bookmarkEnd w:id="58"/>
      <w:bookmarkEnd w:id="59"/>
      <w:bookmarkEnd w:id="60"/>
      <w:bookmarkEnd w:id="61"/>
    </w:p>
    <w:p w:rsidR="00E95662" w:rsidRPr="00E158F7" w:rsidRDefault="00E95662" w:rsidP="00E95662">
      <w:pPr>
        <w:pStyle w:val="worksheetbody"/>
      </w:pPr>
      <w:r w:rsidRPr="007A1351">
        <w:rPr>
          <w:sz w:val="22"/>
          <w:szCs w:val="22"/>
        </w:rPr>
        <w:t xml:space="preserve">Por favor, evalúen </w:t>
      </w:r>
      <w:r w:rsidR="00773705">
        <w:rPr>
          <w:b/>
          <w:sz w:val="22"/>
          <w:szCs w:val="22"/>
        </w:rPr>
        <w:t>Administrando el flujo de fondos/</w:t>
      </w:r>
      <w:r w:rsidR="00245487">
        <w:rPr>
          <w:b/>
          <w:sz w:val="22"/>
          <w:szCs w:val="22"/>
        </w:rPr>
        <w:t>efectivo</w:t>
      </w:r>
      <w:r w:rsidRPr="007A1351">
        <w:rPr>
          <w:i/>
          <w:sz w:val="22"/>
          <w:szCs w:val="22"/>
        </w:rPr>
        <w:t>.</w:t>
      </w:r>
      <w:r w:rsidRPr="007A1351">
        <w:rPr>
          <w:b/>
          <w:sz w:val="22"/>
          <w:szCs w:val="22"/>
        </w:rPr>
        <w:t xml:space="preserve"> </w:t>
      </w:r>
      <w:r w:rsidRPr="007A1351">
        <w:rPr>
          <w:b/>
          <w:sz w:val="22"/>
          <w:szCs w:val="22"/>
        </w:rPr>
        <w:tab/>
      </w:r>
      <w:r w:rsidRPr="007A1351">
        <w:rPr>
          <w:b/>
          <w:sz w:val="22"/>
          <w:szCs w:val="22"/>
        </w:rPr>
        <w:tab/>
      </w:r>
      <w:r w:rsidRPr="007A1351">
        <w:rPr>
          <w:b/>
          <w:sz w:val="22"/>
          <w:szCs w:val="22"/>
        </w:rPr>
        <w:tab/>
      </w:r>
      <w:r w:rsidRPr="007A1351">
        <w:rPr>
          <w:b/>
          <w:sz w:val="22"/>
          <w:szCs w:val="22"/>
        </w:rPr>
        <w:tab/>
        <w:t xml:space="preserve">Fecha: </w:t>
      </w:r>
      <w:r>
        <w:t>_____</w:t>
      </w:r>
      <w:r w:rsidR="007A1351">
        <w:t>____________</w:t>
      </w:r>
      <w:r>
        <w:t>_______</w:t>
      </w:r>
    </w:p>
    <w:tbl>
      <w:tblPr>
        <w:tblW w:w="0" w:type="auto"/>
        <w:tblLook w:val="04A0" w:firstRow="1" w:lastRow="0" w:firstColumn="1" w:lastColumn="0" w:noHBand="0" w:noVBand="1"/>
      </w:tblPr>
      <w:tblGrid>
        <w:gridCol w:w="8352"/>
        <w:gridCol w:w="563"/>
        <w:gridCol w:w="24"/>
        <w:gridCol w:w="469"/>
        <w:gridCol w:w="493"/>
        <w:gridCol w:w="493"/>
        <w:gridCol w:w="493"/>
      </w:tblGrid>
      <w:tr w:rsidR="00E95662" w:rsidRPr="00E158F7" w:rsidTr="00E95662">
        <w:trPr>
          <w:cantSplit/>
          <w:trHeight w:val="540"/>
        </w:trPr>
        <w:tc>
          <w:tcPr>
            <w:tcW w:w="8352" w:type="dxa"/>
            <w:vMerge w:val="restart"/>
            <w:tcMar>
              <w:top w:w="0" w:type="dxa"/>
              <w:left w:w="58" w:type="dxa"/>
              <w:bottom w:w="0" w:type="dxa"/>
              <w:right w:w="58" w:type="dxa"/>
            </w:tcMar>
            <w:vAlign w:val="bottom"/>
          </w:tcPr>
          <w:p w:rsidR="00E95662" w:rsidRPr="007A1351" w:rsidRDefault="00E95662" w:rsidP="00E95662">
            <w:pPr>
              <w:pStyle w:val="worksheetbody"/>
              <w:rPr>
                <w:b/>
                <w:sz w:val="22"/>
                <w:szCs w:val="22"/>
              </w:rPr>
            </w:pPr>
            <w:r w:rsidRPr="007A1351">
              <w:rPr>
                <w:b/>
                <w:sz w:val="22"/>
                <w:szCs w:val="22"/>
              </w:rPr>
              <w:t>Calificación de la capacitación</w:t>
            </w:r>
          </w:p>
          <w:p w:rsidR="00E95662" w:rsidRPr="007A1351" w:rsidRDefault="00E95662" w:rsidP="00E95662">
            <w:pPr>
              <w:pStyle w:val="worksheetbody"/>
              <w:numPr>
                <w:ilvl w:val="0"/>
                <w:numId w:val="49"/>
              </w:numPr>
              <w:jc w:val="left"/>
              <w:rPr>
                <w:sz w:val="22"/>
                <w:szCs w:val="22"/>
              </w:rPr>
            </w:pPr>
            <w:r w:rsidRPr="007A1351">
              <w:rPr>
                <w:sz w:val="22"/>
                <w:szCs w:val="22"/>
              </w:rPr>
              <w:t>En general, la clase fue (seleccione una opción):</w:t>
            </w:r>
          </w:p>
          <w:p w:rsidR="00E95662" w:rsidRPr="007A1351" w:rsidRDefault="00E95662" w:rsidP="00E95662">
            <w:pPr>
              <w:pStyle w:val="worksheetbody"/>
              <w:numPr>
                <w:ilvl w:val="0"/>
                <w:numId w:val="50"/>
              </w:numPr>
              <w:jc w:val="left"/>
              <w:rPr>
                <w:sz w:val="22"/>
                <w:szCs w:val="22"/>
              </w:rPr>
            </w:pPr>
            <w:r w:rsidRPr="007A1351">
              <w:rPr>
                <w:sz w:val="22"/>
                <w:szCs w:val="22"/>
              </w:rPr>
              <w:t>Excelente</w:t>
            </w:r>
          </w:p>
          <w:p w:rsidR="00E95662" w:rsidRPr="007A1351" w:rsidRDefault="00E95662" w:rsidP="00E95662">
            <w:pPr>
              <w:pStyle w:val="worksheetbody"/>
              <w:numPr>
                <w:ilvl w:val="0"/>
                <w:numId w:val="50"/>
              </w:numPr>
              <w:jc w:val="left"/>
              <w:rPr>
                <w:sz w:val="22"/>
                <w:szCs w:val="22"/>
              </w:rPr>
            </w:pPr>
            <w:r w:rsidRPr="007A1351">
              <w:rPr>
                <w:sz w:val="22"/>
                <w:szCs w:val="22"/>
              </w:rPr>
              <w:t>Muy bueno</w:t>
            </w:r>
          </w:p>
          <w:p w:rsidR="00E95662" w:rsidRPr="007A1351" w:rsidRDefault="00E95662" w:rsidP="00E95662">
            <w:pPr>
              <w:pStyle w:val="worksheetbody"/>
              <w:numPr>
                <w:ilvl w:val="0"/>
                <w:numId w:val="50"/>
              </w:numPr>
              <w:jc w:val="left"/>
              <w:rPr>
                <w:sz w:val="22"/>
                <w:szCs w:val="22"/>
              </w:rPr>
            </w:pPr>
            <w:r w:rsidRPr="007A1351">
              <w:rPr>
                <w:sz w:val="22"/>
                <w:szCs w:val="22"/>
              </w:rPr>
              <w:t>Bueno</w:t>
            </w:r>
          </w:p>
          <w:p w:rsidR="00E95662" w:rsidRPr="007A1351" w:rsidRDefault="00E95662" w:rsidP="00E95662">
            <w:pPr>
              <w:pStyle w:val="worksheetbody"/>
              <w:numPr>
                <w:ilvl w:val="0"/>
                <w:numId w:val="50"/>
              </w:numPr>
              <w:jc w:val="left"/>
              <w:rPr>
                <w:sz w:val="22"/>
                <w:szCs w:val="22"/>
              </w:rPr>
            </w:pPr>
            <w:r w:rsidRPr="007A1351">
              <w:rPr>
                <w:sz w:val="22"/>
                <w:szCs w:val="22"/>
              </w:rPr>
              <w:t>Aceptable</w:t>
            </w:r>
          </w:p>
          <w:p w:rsidR="00E95662" w:rsidRPr="00235153" w:rsidRDefault="00E95662" w:rsidP="00E95662">
            <w:pPr>
              <w:pStyle w:val="worksheetbody"/>
              <w:numPr>
                <w:ilvl w:val="0"/>
                <w:numId w:val="50"/>
              </w:numPr>
              <w:jc w:val="left"/>
              <w:rPr>
                <w:sz w:val="20"/>
                <w:szCs w:val="20"/>
              </w:rPr>
            </w:pPr>
            <w:r w:rsidRPr="007A1351">
              <w:rPr>
                <w:sz w:val="22"/>
                <w:szCs w:val="22"/>
              </w:rPr>
              <w:t>Deficiente</w:t>
            </w:r>
            <w:r w:rsidRPr="007A1351">
              <w:rPr>
                <w:sz w:val="22"/>
                <w:szCs w:val="22"/>
              </w:rPr>
              <w:br/>
            </w:r>
          </w:p>
          <w:p w:rsidR="00E95662" w:rsidRPr="007A1351" w:rsidRDefault="00E95662" w:rsidP="00E95662">
            <w:pPr>
              <w:pStyle w:val="worksheetbody"/>
              <w:rPr>
                <w:sz w:val="22"/>
                <w:szCs w:val="22"/>
              </w:rPr>
            </w:pPr>
            <w:r w:rsidRPr="007A1351">
              <w:rPr>
                <w:sz w:val="22"/>
                <w:szCs w:val="22"/>
              </w:rPr>
              <w:t>Indique qué tan de acuerdo se en</w:t>
            </w:r>
            <w:r w:rsidR="00435EE5">
              <w:rPr>
                <w:sz w:val="22"/>
                <w:szCs w:val="22"/>
              </w:rPr>
              <w:t>cuentra con las siguientes declar</w:t>
            </w:r>
            <w:r w:rsidRPr="007A1351">
              <w:rPr>
                <w:sz w:val="22"/>
                <w:szCs w:val="22"/>
              </w:rPr>
              <w:t>aciones marcando un número con un círculo.</w:t>
            </w:r>
          </w:p>
        </w:tc>
        <w:tc>
          <w:tcPr>
            <w:tcW w:w="516" w:type="dxa"/>
            <w:gridSpan w:val="2"/>
            <w:tcBorders>
              <w:top w:val="nil"/>
              <w:left w:val="nil"/>
              <w:bottom w:val="single" w:sz="4" w:space="0" w:color="auto"/>
              <w:right w:val="nil"/>
            </w:tcBorders>
            <w:tcMar>
              <w:top w:w="0" w:type="dxa"/>
              <w:left w:w="58" w:type="dxa"/>
              <w:bottom w:w="0" w:type="dxa"/>
              <w:right w:w="58" w:type="dxa"/>
            </w:tcMar>
            <w:textDirection w:val="btLr"/>
            <w:vAlign w:val="center"/>
          </w:tcPr>
          <w:p w:rsidR="00E95662" w:rsidRPr="00C94664" w:rsidRDefault="00E95662" w:rsidP="00E95662">
            <w:pPr>
              <w:pStyle w:val="worksheetbody"/>
              <w:rPr>
                <w:rFonts w:ascii="Arial" w:hAnsi="Arial" w:cs="Arial"/>
              </w:rPr>
            </w:pPr>
          </w:p>
        </w:tc>
        <w:tc>
          <w:tcPr>
            <w:tcW w:w="0" w:type="auto"/>
            <w:tcBorders>
              <w:top w:val="nil"/>
              <w:left w:val="nil"/>
              <w:bottom w:val="single" w:sz="4" w:space="0" w:color="auto"/>
              <w:right w:val="nil"/>
            </w:tcBorders>
            <w:tcMar>
              <w:top w:w="0" w:type="dxa"/>
              <w:left w:w="58" w:type="dxa"/>
              <w:bottom w:w="0" w:type="dxa"/>
              <w:right w:w="58" w:type="dxa"/>
            </w:tcMar>
            <w:textDirection w:val="btLr"/>
            <w:vAlign w:val="center"/>
          </w:tcPr>
          <w:p w:rsidR="00E95662" w:rsidRPr="00C94664" w:rsidRDefault="00E95662" w:rsidP="00E95662">
            <w:pPr>
              <w:pStyle w:val="worksheetbody"/>
              <w:rPr>
                <w:rFonts w:ascii="Arial" w:hAnsi="Arial" w:cs="Arial"/>
              </w:rPr>
            </w:pPr>
          </w:p>
        </w:tc>
        <w:tc>
          <w:tcPr>
            <w:tcW w:w="0" w:type="auto"/>
            <w:tcBorders>
              <w:top w:val="nil"/>
              <w:left w:val="nil"/>
              <w:bottom w:val="single" w:sz="4" w:space="0" w:color="auto"/>
              <w:right w:val="nil"/>
            </w:tcBorders>
            <w:tcMar>
              <w:top w:w="0" w:type="dxa"/>
              <w:left w:w="58" w:type="dxa"/>
              <w:bottom w:w="0" w:type="dxa"/>
              <w:right w:w="58" w:type="dxa"/>
            </w:tcMar>
            <w:textDirection w:val="btLr"/>
            <w:vAlign w:val="center"/>
          </w:tcPr>
          <w:p w:rsidR="00E95662" w:rsidRPr="00C94664" w:rsidRDefault="00E95662" w:rsidP="00E95662">
            <w:pPr>
              <w:pStyle w:val="worksheetbody"/>
              <w:rPr>
                <w:rFonts w:ascii="Arial" w:hAnsi="Arial" w:cs="Arial"/>
              </w:rPr>
            </w:pPr>
          </w:p>
        </w:tc>
        <w:tc>
          <w:tcPr>
            <w:tcW w:w="0" w:type="auto"/>
            <w:tcBorders>
              <w:top w:val="nil"/>
              <w:left w:val="nil"/>
              <w:bottom w:val="single" w:sz="4" w:space="0" w:color="auto"/>
              <w:right w:val="nil"/>
            </w:tcBorders>
            <w:tcMar>
              <w:top w:w="0" w:type="dxa"/>
              <w:left w:w="58" w:type="dxa"/>
              <w:bottom w:w="0" w:type="dxa"/>
              <w:right w:w="58" w:type="dxa"/>
            </w:tcMar>
            <w:textDirection w:val="btLr"/>
            <w:vAlign w:val="center"/>
          </w:tcPr>
          <w:p w:rsidR="00E95662" w:rsidRPr="00C94664" w:rsidRDefault="00E95662" w:rsidP="00E95662">
            <w:pPr>
              <w:pStyle w:val="worksheetbody"/>
              <w:rPr>
                <w:rFonts w:ascii="Arial" w:hAnsi="Arial" w:cs="Arial"/>
              </w:rPr>
            </w:pPr>
          </w:p>
        </w:tc>
        <w:tc>
          <w:tcPr>
            <w:tcW w:w="0" w:type="auto"/>
            <w:tcBorders>
              <w:top w:val="nil"/>
              <w:left w:val="nil"/>
              <w:bottom w:val="single" w:sz="4" w:space="0" w:color="auto"/>
              <w:right w:val="nil"/>
            </w:tcBorders>
            <w:tcMar>
              <w:top w:w="0" w:type="dxa"/>
              <w:left w:w="58" w:type="dxa"/>
              <w:bottom w:w="0" w:type="dxa"/>
              <w:right w:w="58" w:type="dxa"/>
            </w:tcMar>
            <w:textDirection w:val="btLr"/>
            <w:vAlign w:val="center"/>
          </w:tcPr>
          <w:p w:rsidR="00E95662" w:rsidRPr="00C94664" w:rsidRDefault="00E95662" w:rsidP="00E95662">
            <w:pPr>
              <w:pStyle w:val="worksheetbody"/>
              <w:rPr>
                <w:rFonts w:ascii="Arial" w:hAnsi="Arial" w:cs="Arial"/>
              </w:rPr>
            </w:pPr>
          </w:p>
        </w:tc>
      </w:tr>
      <w:tr w:rsidR="00E95662" w:rsidRPr="00E158F7" w:rsidTr="00E95662">
        <w:trPr>
          <w:cantSplit/>
          <w:trHeight w:val="2016"/>
        </w:trPr>
        <w:tc>
          <w:tcPr>
            <w:tcW w:w="0" w:type="auto"/>
            <w:vMerge/>
            <w:vAlign w:val="center"/>
            <w:hideMark/>
          </w:tcPr>
          <w:p w:rsidR="00E95662" w:rsidRPr="007A1351" w:rsidRDefault="00E95662" w:rsidP="00E95662">
            <w:pPr>
              <w:rPr>
                <w:rFonts w:ascii="Calibri" w:hAnsi="Calibri"/>
                <w:sz w:val="22"/>
                <w:szCs w:val="22"/>
              </w:rPr>
            </w:pPr>
          </w:p>
        </w:tc>
        <w:tc>
          <w:tcPr>
            <w:tcW w:w="516" w:type="dxa"/>
            <w:gridSpan w:val="2"/>
            <w:tcBorders>
              <w:top w:val="single" w:sz="4" w:space="0" w:color="auto"/>
              <w:left w:val="single" w:sz="4" w:space="0" w:color="auto"/>
              <w:bottom w:val="nil"/>
              <w:right w:val="nil"/>
            </w:tcBorders>
            <w:shd w:val="clear" w:color="auto" w:fill="D9D9D9"/>
            <w:tcMar>
              <w:top w:w="0" w:type="dxa"/>
              <w:left w:w="58" w:type="dxa"/>
              <w:bottom w:w="0" w:type="dxa"/>
              <w:right w:w="58" w:type="dxa"/>
            </w:tcMar>
            <w:textDirection w:val="btLr"/>
            <w:vAlign w:val="center"/>
            <w:hideMark/>
          </w:tcPr>
          <w:p w:rsidR="00E95662" w:rsidRPr="00E158F7" w:rsidRDefault="00E95662" w:rsidP="00E95662">
            <w:pPr>
              <w:ind w:right="115"/>
              <w:rPr>
                <w:rFonts w:ascii="Arial" w:hAnsi="Arial" w:cs="Arial"/>
                <w:b/>
                <w:sz w:val="20"/>
              </w:rPr>
            </w:pPr>
            <w:r>
              <w:rPr>
                <w:rFonts w:ascii="Arial" w:hAnsi="Arial"/>
                <w:b/>
                <w:sz w:val="20"/>
              </w:rPr>
              <w:t xml:space="preserve"> Totalmente en </w:t>
            </w:r>
            <w:r w:rsidR="007A1351">
              <w:rPr>
                <w:rFonts w:ascii="Arial" w:hAnsi="Arial"/>
                <w:b/>
                <w:sz w:val="20"/>
              </w:rPr>
              <w:br/>
              <w:t xml:space="preserve"> </w:t>
            </w:r>
            <w:r>
              <w:rPr>
                <w:rFonts w:ascii="Arial" w:hAnsi="Arial"/>
                <w:b/>
                <w:sz w:val="20"/>
              </w:rPr>
              <w:t>desacuerdo</w:t>
            </w:r>
          </w:p>
        </w:tc>
        <w:tc>
          <w:tcPr>
            <w:tcW w:w="0" w:type="auto"/>
            <w:tcBorders>
              <w:top w:val="single" w:sz="4" w:space="0" w:color="auto"/>
              <w:left w:val="nil"/>
              <w:bottom w:val="nil"/>
              <w:right w:val="nil"/>
            </w:tcBorders>
            <w:shd w:val="clear" w:color="auto" w:fill="D9D9D9"/>
            <w:tcMar>
              <w:top w:w="0" w:type="dxa"/>
              <w:left w:w="58" w:type="dxa"/>
              <w:bottom w:w="0" w:type="dxa"/>
              <w:right w:w="58" w:type="dxa"/>
            </w:tcMar>
            <w:textDirection w:val="btLr"/>
            <w:vAlign w:val="center"/>
            <w:hideMark/>
          </w:tcPr>
          <w:p w:rsidR="00E95662" w:rsidRPr="00E158F7" w:rsidRDefault="00E95662" w:rsidP="00E95662">
            <w:pPr>
              <w:ind w:right="115"/>
              <w:rPr>
                <w:rFonts w:ascii="Arial" w:hAnsi="Arial" w:cs="Arial"/>
                <w:b/>
                <w:sz w:val="20"/>
              </w:rPr>
            </w:pPr>
            <w:r>
              <w:rPr>
                <w:rFonts w:ascii="Arial" w:hAnsi="Arial"/>
                <w:b/>
                <w:sz w:val="20"/>
              </w:rPr>
              <w:t xml:space="preserve"> En desacuerdo</w:t>
            </w:r>
          </w:p>
        </w:tc>
        <w:tc>
          <w:tcPr>
            <w:tcW w:w="0" w:type="auto"/>
            <w:tcBorders>
              <w:top w:val="single" w:sz="4" w:space="0" w:color="auto"/>
              <w:left w:val="nil"/>
              <w:bottom w:val="nil"/>
              <w:right w:val="nil"/>
            </w:tcBorders>
            <w:shd w:val="clear" w:color="auto" w:fill="D9D9D9"/>
            <w:tcMar>
              <w:top w:w="0" w:type="dxa"/>
              <w:left w:w="58" w:type="dxa"/>
              <w:bottom w:w="0" w:type="dxa"/>
              <w:right w:w="58" w:type="dxa"/>
            </w:tcMar>
            <w:textDirection w:val="btLr"/>
            <w:vAlign w:val="center"/>
            <w:hideMark/>
          </w:tcPr>
          <w:p w:rsidR="00E95662" w:rsidRPr="00E158F7" w:rsidRDefault="00E95662" w:rsidP="00E95662">
            <w:pPr>
              <w:ind w:right="115"/>
              <w:rPr>
                <w:rFonts w:ascii="Arial" w:hAnsi="Arial" w:cs="Arial"/>
                <w:sz w:val="20"/>
              </w:rPr>
            </w:pPr>
            <w:r>
              <w:rPr>
                <w:rFonts w:ascii="Arial" w:hAnsi="Arial"/>
                <w:b/>
                <w:sz w:val="20"/>
              </w:rPr>
              <w:t xml:space="preserve"> Neutral</w:t>
            </w:r>
          </w:p>
        </w:tc>
        <w:tc>
          <w:tcPr>
            <w:tcW w:w="0" w:type="auto"/>
            <w:tcBorders>
              <w:top w:val="single" w:sz="4" w:space="0" w:color="auto"/>
              <w:left w:val="nil"/>
              <w:bottom w:val="nil"/>
              <w:right w:val="nil"/>
            </w:tcBorders>
            <w:shd w:val="clear" w:color="auto" w:fill="D9D9D9"/>
            <w:tcMar>
              <w:top w:w="0" w:type="dxa"/>
              <w:left w:w="58" w:type="dxa"/>
              <w:bottom w:w="0" w:type="dxa"/>
              <w:right w:w="58" w:type="dxa"/>
            </w:tcMar>
            <w:textDirection w:val="btLr"/>
            <w:vAlign w:val="center"/>
            <w:hideMark/>
          </w:tcPr>
          <w:p w:rsidR="00E95662" w:rsidRPr="00E158F7" w:rsidRDefault="00E95662" w:rsidP="00E95662">
            <w:pPr>
              <w:ind w:right="115"/>
              <w:rPr>
                <w:rFonts w:ascii="Arial" w:hAnsi="Arial" w:cs="Arial"/>
                <w:b/>
                <w:sz w:val="20"/>
              </w:rPr>
            </w:pPr>
            <w:r>
              <w:rPr>
                <w:rFonts w:ascii="Arial" w:hAnsi="Arial"/>
                <w:b/>
                <w:sz w:val="20"/>
              </w:rPr>
              <w:t xml:space="preserve"> De acuerdo</w:t>
            </w:r>
          </w:p>
        </w:tc>
        <w:tc>
          <w:tcPr>
            <w:tcW w:w="0" w:type="auto"/>
            <w:tcBorders>
              <w:top w:val="single" w:sz="4" w:space="0" w:color="auto"/>
              <w:left w:val="nil"/>
              <w:bottom w:val="single" w:sz="4" w:space="0" w:color="auto"/>
              <w:right w:val="single" w:sz="4" w:space="0" w:color="auto"/>
            </w:tcBorders>
            <w:shd w:val="clear" w:color="auto" w:fill="D9D9D9"/>
            <w:tcMar>
              <w:top w:w="0" w:type="dxa"/>
              <w:left w:w="58" w:type="dxa"/>
              <w:bottom w:w="0" w:type="dxa"/>
              <w:right w:w="58" w:type="dxa"/>
            </w:tcMar>
            <w:textDirection w:val="btLr"/>
            <w:vAlign w:val="center"/>
            <w:hideMark/>
          </w:tcPr>
          <w:p w:rsidR="00E95662" w:rsidRPr="00E158F7" w:rsidRDefault="00E95662" w:rsidP="00E95662">
            <w:pPr>
              <w:ind w:right="115"/>
              <w:rPr>
                <w:rFonts w:ascii="Arial" w:hAnsi="Arial" w:cs="Arial"/>
                <w:b/>
                <w:sz w:val="20"/>
              </w:rPr>
            </w:pPr>
            <w:r>
              <w:rPr>
                <w:rFonts w:ascii="Arial" w:hAnsi="Arial"/>
                <w:b/>
                <w:sz w:val="20"/>
              </w:rPr>
              <w:t xml:space="preserve"> Totalmente de acuerdo</w:t>
            </w:r>
          </w:p>
        </w:tc>
      </w:tr>
      <w:tr w:rsidR="00E95662" w:rsidRPr="00E158F7" w:rsidTr="00E95662">
        <w:trPr>
          <w:trHeight w:val="360"/>
        </w:trPr>
        <w:tc>
          <w:tcPr>
            <w:tcW w:w="8352" w:type="dxa"/>
            <w:tcBorders>
              <w:top w:val="single" w:sz="4" w:space="0" w:color="auto"/>
              <w:left w:val="single" w:sz="4" w:space="0" w:color="auto"/>
              <w:bottom w:val="nil"/>
              <w:right w:val="nil"/>
            </w:tcBorders>
            <w:tcMar>
              <w:top w:w="0" w:type="dxa"/>
              <w:left w:w="58" w:type="dxa"/>
              <w:bottom w:w="0" w:type="dxa"/>
              <w:right w:w="58" w:type="dxa"/>
            </w:tcMar>
            <w:vAlign w:val="center"/>
            <w:hideMark/>
          </w:tcPr>
          <w:p w:rsidR="00E95662" w:rsidRPr="007A1351" w:rsidRDefault="00E95662" w:rsidP="00E95662">
            <w:pPr>
              <w:pStyle w:val="worksheetbody"/>
              <w:numPr>
                <w:ilvl w:val="0"/>
                <w:numId w:val="49"/>
              </w:numPr>
              <w:jc w:val="left"/>
              <w:rPr>
                <w:sz w:val="22"/>
                <w:szCs w:val="22"/>
              </w:rPr>
            </w:pPr>
            <w:r w:rsidRPr="007A1351">
              <w:rPr>
                <w:sz w:val="22"/>
                <w:szCs w:val="22"/>
              </w:rPr>
              <w:t xml:space="preserve">Logré los objetivos de aprendizaje. </w:t>
            </w:r>
          </w:p>
        </w:tc>
        <w:tc>
          <w:tcPr>
            <w:tcW w:w="516" w:type="dxa"/>
            <w:gridSpan w:val="2"/>
            <w:tcBorders>
              <w:top w:val="single" w:sz="4" w:space="0" w:color="auto"/>
              <w:left w:val="single" w:sz="4" w:space="0" w:color="auto"/>
              <w:bottom w:val="nil"/>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1</w:t>
            </w:r>
          </w:p>
        </w:tc>
        <w:tc>
          <w:tcPr>
            <w:tcW w:w="0" w:type="auto"/>
            <w:tcBorders>
              <w:top w:val="single" w:sz="4" w:space="0" w:color="auto"/>
              <w:left w:val="nil"/>
              <w:bottom w:val="nil"/>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2</w:t>
            </w:r>
          </w:p>
        </w:tc>
        <w:tc>
          <w:tcPr>
            <w:tcW w:w="0" w:type="auto"/>
            <w:tcBorders>
              <w:top w:val="single" w:sz="4" w:space="0" w:color="auto"/>
              <w:left w:val="nil"/>
              <w:bottom w:val="nil"/>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3</w:t>
            </w:r>
          </w:p>
        </w:tc>
        <w:tc>
          <w:tcPr>
            <w:tcW w:w="0" w:type="auto"/>
            <w:tcBorders>
              <w:top w:val="single" w:sz="4" w:space="0" w:color="auto"/>
              <w:left w:val="nil"/>
              <w:bottom w:val="nil"/>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4</w:t>
            </w:r>
          </w:p>
        </w:tc>
        <w:tc>
          <w:tcPr>
            <w:tcW w:w="0" w:type="auto"/>
            <w:tcBorders>
              <w:top w:val="single" w:sz="4" w:space="0" w:color="auto"/>
              <w:left w:val="nil"/>
              <w:bottom w:val="nil"/>
              <w:right w:val="single" w:sz="4" w:space="0" w:color="auto"/>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5</w:t>
            </w:r>
          </w:p>
        </w:tc>
      </w:tr>
      <w:tr w:rsidR="00E95662" w:rsidRPr="00E158F7" w:rsidTr="00E95662">
        <w:trPr>
          <w:trHeight w:val="360"/>
        </w:trPr>
        <w:tc>
          <w:tcPr>
            <w:tcW w:w="8352" w:type="dxa"/>
            <w:tcBorders>
              <w:top w:val="nil"/>
              <w:left w:val="single" w:sz="4" w:space="0" w:color="auto"/>
              <w:bottom w:val="nil"/>
              <w:right w:val="nil"/>
            </w:tcBorders>
            <w:tcMar>
              <w:top w:w="0" w:type="dxa"/>
              <w:left w:w="58" w:type="dxa"/>
              <w:bottom w:w="0" w:type="dxa"/>
              <w:right w:w="58" w:type="dxa"/>
            </w:tcMar>
            <w:vAlign w:val="center"/>
            <w:hideMark/>
          </w:tcPr>
          <w:p w:rsidR="00E95662" w:rsidRPr="007A1351" w:rsidRDefault="00E95662" w:rsidP="00E95662">
            <w:pPr>
              <w:pStyle w:val="worksheetbody"/>
              <w:numPr>
                <w:ilvl w:val="0"/>
                <w:numId w:val="49"/>
              </w:numPr>
              <w:jc w:val="left"/>
              <w:rPr>
                <w:sz w:val="22"/>
                <w:szCs w:val="22"/>
              </w:rPr>
            </w:pPr>
            <w:r w:rsidRPr="007A1351">
              <w:rPr>
                <w:sz w:val="22"/>
                <w:szCs w:val="22"/>
              </w:rPr>
              <w:t>Las instrucciones eran claras y fáciles de seguir.</w:t>
            </w:r>
          </w:p>
        </w:tc>
        <w:tc>
          <w:tcPr>
            <w:tcW w:w="516" w:type="dxa"/>
            <w:gridSpan w:val="2"/>
            <w:tcBorders>
              <w:top w:val="nil"/>
              <w:left w:val="single" w:sz="4" w:space="0" w:color="auto"/>
              <w:bottom w:val="nil"/>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1</w:t>
            </w:r>
          </w:p>
        </w:tc>
        <w:tc>
          <w:tcPr>
            <w:tcW w:w="0" w:type="auto"/>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2</w:t>
            </w:r>
          </w:p>
        </w:tc>
        <w:tc>
          <w:tcPr>
            <w:tcW w:w="0" w:type="auto"/>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3</w:t>
            </w:r>
          </w:p>
        </w:tc>
        <w:tc>
          <w:tcPr>
            <w:tcW w:w="0" w:type="auto"/>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4</w:t>
            </w:r>
          </w:p>
        </w:tc>
        <w:tc>
          <w:tcPr>
            <w:tcW w:w="0" w:type="auto"/>
            <w:tcBorders>
              <w:top w:val="nil"/>
              <w:left w:val="nil"/>
              <w:bottom w:val="nil"/>
              <w:right w:val="single" w:sz="4" w:space="0" w:color="auto"/>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5</w:t>
            </w:r>
          </w:p>
        </w:tc>
      </w:tr>
      <w:tr w:rsidR="00E95662" w:rsidRPr="00E158F7" w:rsidTr="00E95662">
        <w:trPr>
          <w:trHeight w:val="360"/>
        </w:trPr>
        <w:tc>
          <w:tcPr>
            <w:tcW w:w="8352" w:type="dxa"/>
            <w:tcBorders>
              <w:top w:val="nil"/>
              <w:left w:val="single" w:sz="4" w:space="0" w:color="auto"/>
              <w:bottom w:val="nil"/>
              <w:right w:val="nil"/>
            </w:tcBorders>
            <w:tcMar>
              <w:top w:w="0" w:type="dxa"/>
              <w:left w:w="58" w:type="dxa"/>
              <w:bottom w:w="0" w:type="dxa"/>
              <w:right w:w="58" w:type="dxa"/>
            </w:tcMar>
            <w:vAlign w:val="center"/>
            <w:hideMark/>
          </w:tcPr>
          <w:p w:rsidR="00E95662" w:rsidRPr="007A1351" w:rsidRDefault="00E95662" w:rsidP="00E95662">
            <w:pPr>
              <w:pStyle w:val="worksheetbody"/>
              <w:numPr>
                <w:ilvl w:val="0"/>
                <w:numId w:val="49"/>
              </w:numPr>
              <w:jc w:val="left"/>
              <w:rPr>
                <w:sz w:val="22"/>
                <w:szCs w:val="22"/>
              </w:rPr>
            </w:pPr>
            <w:r w:rsidRPr="007A1351">
              <w:rPr>
                <w:sz w:val="22"/>
                <w:szCs w:val="22"/>
              </w:rPr>
              <w:t>Las diapositivas de PowerPoint eran claras.</w:t>
            </w:r>
          </w:p>
        </w:tc>
        <w:tc>
          <w:tcPr>
            <w:tcW w:w="516" w:type="dxa"/>
            <w:gridSpan w:val="2"/>
            <w:tcBorders>
              <w:top w:val="nil"/>
              <w:left w:val="single" w:sz="4" w:space="0" w:color="auto"/>
              <w:bottom w:val="nil"/>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1</w:t>
            </w:r>
          </w:p>
        </w:tc>
        <w:tc>
          <w:tcPr>
            <w:tcW w:w="0" w:type="auto"/>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2</w:t>
            </w:r>
          </w:p>
        </w:tc>
        <w:tc>
          <w:tcPr>
            <w:tcW w:w="0" w:type="auto"/>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3</w:t>
            </w:r>
          </w:p>
        </w:tc>
        <w:tc>
          <w:tcPr>
            <w:tcW w:w="0" w:type="auto"/>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4</w:t>
            </w:r>
          </w:p>
        </w:tc>
        <w:tc>
          <w:tcPr>
            <w:tcW w:w="0" w:type="auto"/>
            <w:tcBorders>
              <w:top w:val="nil"/>
              <w:left w:val="nil"/>
              <w:bottom w:val="nil"/>
              <w:right w:val="single" w:sz="4" w:space="0" w:color="auto"/>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5</w:t>
            </w:r>
          </w:p>
        </w:tc>
      </w:tr>
      <w:tr w:rsidR="00E95662" w:rsidRPr="00E158F7" w:rsidTr="00E95662">
        <w:trPr>
          <w:trHeight w:val="360"/>
        </w:trPr>
        <w:tc>
          <w:tcPr>
            <w:tcW w:w="8352" w:type="dxa"/>
            <w:tcBorders>
              <w:top w:val="nil"/>
              <w:left w:val="single" w:sz="4" w:space="0" w:color="auto"/>
              <w:bottom w:val="nil"/>
              <w:right w:val="nil"/>
            </w:tcBorders>
            <w:tcMar>
              <w:top w:w="0" w:type="dxa"/>
              <w:left w:w="58" w:type="dxa"/>
              <w:bottom w:w="0" w:type="dxa"/>
              <w:right w:w="58" w:type="dxa"/>
            </w:tcMar>
            <w:vAlign w:val="center"/>
            <w:hideMark/>
          </w:tcPr>
          <w:p w:rsidR="00E95662" w:rsidRPr="007A1351" w:rsidRDefault="00E95662" w:rsidP="00E95662">
            <w:pPr>
              <w:pStyle w:val="worksheetbody"/>
              <w:numPr>
                <w:ilvl w:val="0"/>
                <w:numId w:val="49"/>
              </w:numPr>
              <w:jc w:val="left"/>
              <w:rPr>
                <w:sz w:val="22"/>
                <w:szCs w:val="22"/>
              </w:rPr>
            </w:pPr>
            <w:r w:rsidRPr="007A1351">
              <w:rPr>
                <w:sz w:val="22"/>
                <w:szCs w:val="22"/>
              </w:rPr>
              <w:t>Las diapositivas de PowerPoint mejoraron mi aprendizaje.</w:t>
            </w:r>
          </w:p>
        </w:tc>
        <w:tc>
          <w:tcPr>
            <w:tcW w:w="516" w:type="dxa"/>
            <w:gridSpan w:val="2"/>
            <w:tcBorders>
              <w:top w:val="nil"/>
              <w:left w:val="single" w:sz="4" w:space="0" w:color="auto"/>
              <w:bottom w:val="nil"/>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1</w:t>
            </w:r>
          </w:p>
        </w:tc>
        <w:tc>
          <w:tcPr>
            <w:tcW w:w="0" w:type="auto"/>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2</w:t>
            </w:r>
          </w:p>
        </w:tc>
        <w:tc>
          <w:tcPr>
            <w:tcW w:w="0" w:type="auto"/>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3</w:t>
            </w:r>
          </w:p>
        </w:tc>
        <w:tc>
          <w:tcPr>
            <w:tcW w:w="0" w:type="auto"/>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4</w:t>
            </w:r>
          </w:p>
        </w:tc>
        <w:tc>
          <w:tcPr>
            <w:tcW w:w="0" w:type="auto"/>
            <w:tcBorders>
              <w:top w:val="nil"/>
              <w:left w:val="nil"/>
              <w:bottom w:val="nil"/>
              <w:right w:val="single" w:sz="4" w:space="0" w:color="auto"/>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5</w:t>
            </w:r>
          </w:p>
        </w:tc>
      </w:tr>
      <w:tr w:rsidR="00E95662" w:rsidRPr="00E158F7" w:rsidTr="00E95662">
        <w:trPr>
          <w:trHeight w:val="360"/>
        </w:trPr>
        <w:tc>
          <w:tcPr>
            <w:tcW w:w="8352" w:type="dxa"/>
            <w:tcBorders>
              <w:top w:val="nil"/>
              <w:left w:val="single" w:sz="4" w:space="0" w:color="auto"/>
              <w:bottom w:val="nil"/>
              <w:right w:val="nil"/>
            </w:tcBorders>
            <w:tcMar>
              <w:top w:w="0" w:type="dxa"/>
              <w:left w:w="58" w:type="dxa"/>
              <w:bottom w:w="0" w:type="dxa"/>
              <w:right w:w="58" w:type="dxa"/>
            </w:tcMar>
            <w:vAlign w:val="center"/>
            <w:hideMark/>
          </w:tcPr>
          <w:p w:rsidR="00E95662" w:rsidRPr="007A1351" w:rsidRDefault="00E95662" w:rsidP="007E4D3D">
            <w:pPr>
              <w:pStyle w:val="worksheetbody"/>
              <w:numPr>
                <w:ilvl w:val="0"/>
                <w:numId w:val="49"/>
              </w:numPr>
              <w:jc w:val="left"/>
              <w:rPr>
                <w:sz w:val="22"/>
                <w:szCs w:val="22"/>
              </w:rPr>
            </w:pPr>
            <w:r w:rsidRPr="007A1351">
              <w:rPr>
                <w:sz w:val="22"/>
                <w:szCs w:val="22"/>
              </w:rPr>
              <w:t xml:space="preserve">El tiempo asignado para esta </w:t>
            </w:r>
            <w:r w:rsidR="007E4D3D">
              <w:rPr>
                <w:sz w:val="22"/>
                <w:szCs w:val="22"/>
              </w:rPr>
              <w:t>capacitación</w:t>
            </w:r>
            <w:r w:rsidRPr="007A1351">
              <w:rPr>
                <w:sz w:val="22"/>
                <w:szCs w:val="22"/>
              </w:rPr>
              <w:t xml:space="preserve"> fue suficiente.</w:t>
            </w:r>
          </w:p>
        </w:tc>
        <w:tc>
          <w:tcPr>
            <w:tcW w:w="516" w:type="dxa"/>
            <w:gridSpan w:val="2"/>
            <w:tcBorders>
              <w:top w:val="nil"/>
              <w:left w:val="single" w:sz="4" w:space="0" w:color="auto"/>
              <w:bottom w:val="nil"/>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1</w:t>
            </w:r>
          </w:p>
        </w:tc>
        <w:tc>
          <w:tcPr>
            <w:tcW w:w="0" w:type="auto"/>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2</w:t>
            </w:r>
          </w:p>
        </w:tc>
        <w:tc>
          <w:tcPr>
            <w:tcW w:w="0" w:type="auto"/>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3</w:t>
            </w:r>
          </w:p>
        </w:tc>
        <w:tc>
          <w:tcPr>
            <w:tcW w:w="0" w:type="auto"/>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4</w:t>
            </w:r>
          </w:p>
        </w:tc>
        <w:tc>
          <w:tcPr>
            <w:tcW w:w="0" w:type="auto"/>
            <w:tcBorders>
              <w:top w:val="nil"/>
              <w:left w:val="nil"/>
              <w:bottom w:val="nil"/>
              <w:right w:val="single" w:sz="4" w:space="0" w:color="auto"/>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5</w:t>
            </w:r>
          </w:p>
        </w:tc>
      </w:tr>
      <w:tr w:rsidR="00E95662" w:rsidRPr="00E158F7" w:rsidTr="00E95662">
        <w:trPr>
          <w:trHeight w:val="360"/>
        </w:trPr>
        <w:tc>
          <w:tcPr>
            <w:tcW w:w="8352" w:type="dxa"/>
            <w:tcBorders>
              <w:top w:val="nil"/>
              <w:left w:val="single" w:sz="4" w:space="0" w:color="auto"/>
              <w:bottom w:val="nil"/>
              <w:right w:val="nil"/>
            </w:tcBorders>
            <w:tcMar>
              <w:top w:w="0" w:type="dxa"/>
              <w:left w:w="58" w:type="dxa"/>
              <w:bottom w:w="0" w:type="dxa"/>
              <w:right w:w="58" w:type="dxa"/>
            </w:tcMar>
            <w:vAlign w:val="center"/>
            <w:hideMark/>
          </w:tcPr>
          <w:p w:rsidR="00E95662" w:rsidRPr="007A1351" w:rsidRDefault="00E95662" w:rsidP="00E95662">
            <w:pPr>
              <w:pStyle w:val="worksheetbody"/>
              <w:numPr>
                <w:ilvl w:val="0"/>
                <w:numId w:val="49"/>
              </w:numPr>
              <w:jc w:val="left"/>
              <w:rPr>
                <w:sz w:val="22"/>
                <w:szCs w:val="22"/>
              </w:rPr>
            </w:pPr>
            <w:r w:rsidRPr="007A1351">
              <w:rPr>
                <w:sz w:val="22"/>
                <w:szCs w:val="22"/>
              </w:rPr>
              <w:t xml:space="preserve">El instructor era un experto y estaba bien preparado. </w:t>
            </w:r>
          </w:p>
        </w:tc>
        <w:tc>
          <w:tcPr>
            <w:tcW w:w="516" w:type="dxa"/>
            <w:gridSpan w:val="2"/>
            <w:tcBorders>
              <w:top w:val="nil"/>
              <w:left w:val="single" w:sz="4" w:space="0" w:color="auto"/>
              <w:bottom w:val="nil"/>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1</w:t>
            </w:r>
          </w:p>
        </w:tc>
        <w:tc>
          <w:tcPr>
            <w:tcW w:w="0" w:type="auto"/>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2</w:t>
            </w:r>
          </w:p>
        </w:tc>
        <w:tc>
          <w:tcPr>
            <w:tcW w:w="0" w:type="auto"/>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3</w:t>
            </w:r>
          </w:p>
        </w:tc>
        <w:tc>
          <w:tcPr>
            <w:tcW w:w="0" w:type="auto"/>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4</w:t>
            </w:r>
          </w:p>
        </w:tc>
        <w:tc>
          <w:tcPr>
            <w:tcW w:w="0" w:type="auto"/>
            <w:tcBorders>
              <w:top w:val="nil"/>
              <w:left w:val="nil"/>
              <w:bottom w:val="nil"/>
              <w:right w:val="single" w:sz="4" w:space="0" w:color="auto"/>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5</w:t>
            </w:r>
          </w:p>
        </w:tc>
      </w:tr>
      <w:tr w:rsidR="00E95662" w:rsidRPr="00E158F7" w:rsidTr="00E95662">
        <w:trPr>
          <w:trHeight w:val="360"/>
        </w:trPr>
        <w:tc>
          <w:tcPr>
            <w:tcW w:w="8352" w:type="dxa"/>
            <w:tcBorders>
              <w:top w:val="nil"/>
              <w:left w:val="single" w:sz="4" w:space="0" w:color="auto"/>
              <w:bottom w:val="single" w:sz="4" w:space="0" w:color="auto"/>
              <w:right w:val="nil"/>
            </w:tcBorders>
            <w:tcMar>
              <w:top w:w="0" w:type="dxa"/>
              <w:left w:w="58" w:type="dxa"/>
              <w:bottom w:w="0" w:type="dxa"/>
              <w:right w:w="58" w:type="dxa"/>
            </w:tcMar>
            <w:vAlign w:val="center"/>
            <w:hideMark/>
          </w:tcPr>
          <w:p w:rsidR="00E95662" w:rsidRPr="00235153" w:rsidRDefault="00E95662" w:rsidP="00E95662">
            <w:pPr>
              <w:pStyle w:val="worksheetbody"/>
              <w:numPr>
                <w:ilvl w:val="0"/>
                <w:numId w:val="49"/>
              </w:numPr>
              <w:jc w:val="left"/>
              <w:rPr>
                <w:rFonts w:asciiTheme="minorHAnsi" w:hAnsiTheme="minorHAnsi"/>
                <w:sz w:val="22"/>
                <w:szCs w:val="22"/>
              </w:rPr>
            </w:pPr>
            <w:r w:rsidRPr="00235153">
              <w:rPr>
                <w:rFonts w:asciiTheme="minorHAnsi" w:hAnsiTheme="minorHAnsi"/>
                <w:sz w:val="22"/>
                <w:szCs w:val="22"/>
              </w:rPr>
              <w:t xml:space="preserve">Los participantes tuvieron numerosas oportunidades para intercambiar experiencias e ideas. </w:t>
            </w:r>
          </w:p>
        </w:tc>
        <w:tc>
          <w:tcPr>
            <w:tcW w:w="516" w:type="dxa"/>
            <w:gridSpan w:val="2"/>
            <w:tcBorders>
              <w:top w:val="nil"/>
              <w:left w:val="single" w:sz="4" w:space="0" w:color="auto"/>
              <w:bottom w:val="single" w:sz="4" w:space="0" w:color="auto"/>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1</w:t>
            </w:r>
          </w:p>
        </w:tc>
        <w:tc>
          <w:tcPr>
            <w:tcW w:w="0" w:type="auto"/>
            <w:tcBorders>
              <w:top w:val="nil"/>
              <w:left w:val="nil"/>
              <w:bottom w:val="single" w:sz="4" w:space="0" w:color="auto"/>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2</w:t>
            </w:r>
          </w:p>
        </w:tc>
        <w:tc>
          <w:tcPr>
            <w:tcW w:w="0" w:type="auto"/>
            <w:tcBorders>
              <w:top w:val="nil"/>
              <w:left w:val="nil"/>
              <w:bottom w:val="single" w:sz="4" w:space="0" w:color="auto"/>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3</w:t>
            </w:r>
          </w:p>
        </w:tc>
        <w:tc>
          <w:tcPr>
            <w:tcW w:w="0" w:type="auto"/>
            <w:tcBorders>
              <w:top w:val="nil"/>
              <w:left w:val="nil"/>
              <w:bottom w:val="single" w:sz="4" w:space="0" w:color="auto"/>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4</w:t>
            </w:r>
          </w:p>
        </w:tc>
        <w:tc>
          <w:tcPr>
            <w:tcW w:w="0" w:type="auto"/>
            <w:tcBorders>
              <w:top w:val="nil"/>
              <w:left w:val="nil"/>
              <w:bottom w:val="single" w:sz="4" w:space="0" w:color="auto"/>
              <w:right w:val="single" w:sz="4" w:space="0" w:color="auto"/>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5</w:t>
            </w:r>
          </w:p>
        </w:tc>
      </w:tr>
      <w:tr w:rsidR="00E95662" w:rsidRPr="00E158F7" w:rsidTr="00E95662">
        <w:trPr>
          <w:trHeight w:val="242"/>
        </w:trPr>
        <w:tc>
          <w:tcPr>
            <w:tcW w:w="8352" w:type="dxa"/>
            <w:tcBorders>
              <w:top w:val="single" w:sz="4" w:space="0" w:color="auto"/>
              <w:left w:val="nil"/>
              <w:bottom w:val="nil"/>
              <w:right w:val="nil"/>
            </w:tcBorders>
            <w:tcMar>
              <w:top w:w="0" w:type="dxa"/>
              <w:left w:w="58" w:type="dxa"/>
              <w:bottom w:w="0" w:type="dxa"/>
              <w:right w:w="58" w:type="dxa"/>
            </w:tcMar>
          </w:tcPr>
          <w:p w:rsidR="00E95662" w:rsidRPr="007A1351" w:rsidRDefault="00E95662" w:rsidP="00E95662">
            <w:pPr>
              <w:rPr>
                <w:sz w:val="22"/>
                <w:szCs w:val="22"/>
              </w:rPr>
            </w:pPr>
          </w:p>
        </w:tc>
        <w:tc>
          <w:tcPr>
            <w:tcW w:w="2464" w:type="dxa"/>
            <w:gridSpan w:val="6"/>
            <w:tcBorders>
              <w:top w:val="single" w:sz="4" w:space="0" w:color="auto"/>
              <w:left w:val="nil"/>
              <w:bottom w:val="single" w:sz="4" w:space="0" w:color="auto"/>
              <w:right w:val="nil"/>
            </w:tcBorders>
          </w:tcPr>
          <w:p w:rsidR="00E95662" w:rsidRPr="00E158F7" w:rsidRDefault="00E95662" w:rsidP="00E95662"/>
        </w:tc>
      </w:tr>
      <w:tr w:rsidR="00E95662" w:rsidRPr="00E158F7" w:rsidTr="00E95662">
        <w:trPr>
          <w:trHeight w:val="215"/>
        </w:trPr>
        <w:tc>
          <w:tcPr>
            <w:tcW w:w="8352" w:type="dxa"/>
            <w:tcBorders>
              <w:top w:val="nil"/>
              <w:left w:val="nil"/>
              <w:bottom w:val="single" w:sz="4" w:space="0" w:color="auto"/>
              <w:right w:val="single" w:sz="4" w:space="0" w:color="auto"/>
            </w:tcBorders>
            <w:tcMar>
              <w:top w:w="0" w:type="dxa"/>
              <w:left w:w="58" w:type="dxa"/>
              <w:bottom w:w="0" w:type="dxa"/>
              <w:right w:w="58" w:type="dxa"/>
            </w:tcMar>
            <w:vAlign w:val="bottom"/>
            <w:hideMark/>
          </w:tcPr>
          <w:p w:rsidR="00E95662" w:rsidRPr="007A1351" w:rsidRDefault="00E95662" w:rsidP="007E4D96">
            <w:pPr>
              <w:pStyle w:val="worksheetbody"/>
              <w:rPr>
                <w:sz w:val="22"/>
                <w:szCs w:val="22"/>
              </w:rPr>
            </w:pPr>
            <w:r w:rsidRPr="007A1351">
              <w:rPr>
                <w:sz w:val="22"/>
                <w:szCs w:val="22"/>
              </w:rPr>
              <w:t xml:space="preserve">Indique su nivel de conocimiento/aptitud. </w:t>
            </w:r>
            <w:r w:rsidR="007E4D96">
              <w:rPr>
                <w:sz w:val="22"/>
                <w:szCs w:val="22"/>
              </w:rPr>
              <w:t>Marque</w:t>
            </w:r>
            <w:r w:rsidRPr="007A1351">
              <w:rPr>
                <w:sz w:val="22"/>
                <w:szCs w:val="22"/>
              </w:rPr>
              <w:t xml:space="preserve"> su respuesta con un círculo.</w:t>
            </w:r>
          </w:p>
        </w:tc>
        <w:tc>
          <w:tcPr>
            <w:tcW w:w="2464" w:type="dxa"/>
            <w:gridSpan w:val="6"/>
            <w:tcBorders>
              <w:top w:val="single" w:sz="4" w:space="0" w:color="auto"/>
              <w:left w:val="single" w:sz="4" w:space="0" w:color="auto"/>
              <w:bottom w:val="single" w:sz="4" w:space="0" w:color="auto"/>
              <w:right w:val="single" w:sz="4" w:space="0" w:color="auto"/>
            </w:tcBorders>
            <w:shd w:val="clear" w:color="auto" w:fill="D9D9D9"/>
            <w:tcMar>
              <w:top w:w="0" w:type="dxa"/>
              <w:left w:w="58" w:type="dxa"/>
              <w:bottom w:w="0" w:type="dxa"/>
              <w:right w:w="58" w:type="dxa"/>
            </w:tcMar>
            <w:vAlign w:val="bottom"/>
            <w:hideMark/>
          </w:tcPr>
          <w:p w:rsidR="00E95662" w:rsidRPr="00C94664" w:rsidRDefault="00E95662" w:rsidP="00E95662">
            <w:pPr>
              <w:pStyle w:val="worksheetbody"/>
              <w:tabs>
                <w:tab w:val="right" w:pos="2268"/>
              </w:tabs>
              <w:jc w:val="left"/>
              <w:rPr>
                <w:rFonts w:ascii="Arial" w:hAnsi="Arial" w:cs="Arial"/>
                <w:b/>
                <w:sz w:val="22"/>
              </w:rPr>
            </w:pPr>
            <w:r>
              <w:rPr>
                <w:b/>
              </w:rPr>
              <w:t>Ninguno</w:t>
            </w:r>
            <w:r>
              <w:rPr>
                <w:b/>
              </w:rPr>
              <w:tab/>
              <w:t>Avanzado</w:t>
            </w:r>
          </w:p>
        </w:tc>
      </w:tr>
      <w:tr w:rsidR="00E95662" w:rsidRPr="00E158F7" w:rsidTr="00E95662">
        <w:trPr>
          <w:trHeight w:val="360"/>
        </w:trPr>
        <w:tc>
          <w:tcPr>
            <w:tcW w:w="8352" w:type="dxa"/>
            <w:tcBorders>
              <w:top w:val="single" w:sz="4" w:space="0" w:color="auto"/>
              <w:left w:val="single" w:sz="4" w:space="0" w:color="auto"/>
              <w:bottom w:val="nil"/>
              <w:right w:val="single" w:sz="4" w:space="0" w:color="auto"/>
            </w:tcBorders>
            <w:tcMar>
              <w:top w:w="0" w:type="dxa"/>
              <w:left w:w="58" w:type="dxa"/>
              <w:bottom w:w="0" w:type="dxa"/>
              <w:right w:w="58" w:type="dxa"/>
            </w:tcMar>
            <w:vAlign w:val="center"/>
            <w:hideMark/>
          </w:tcPr>
          <w:p w:rsidR="00E95662" w:rsidRPr="007A1351" w:rsidRDefault="00E95662" w:rsidP="00E95662">
            <w:pPr>
              <w:pStyle w:val="worksheetbody"/>
              <w:numPr>
                <w:ilvl w:val="0"/>
                <w:numId w:val="49"/>
              </w:numPr>
              <w:jc w:val="left"/>
              <w:rPr>
                <w:sz w:val="22"/>
                <w:szCs w:val="22"/>
              </w:rPr>
            </w:pPr>
            <w:r w:rsidRPr="007A1351">
              <w:rPr>
                <w:sz w:val="22"/>
                <w:szCs w:val="22"/>
              </w:rPr>
              <w:t xml:space="preserve">Mi nivel de conocimiento/aptitud del tema antes de </w:t>
            </w:r>
            <w:r w:rsidRPr="007A1351">
              <w:rPr>
                <w:b/>
                <w:sz w:val="22"/>
                <w:szCs w:val="22"/>
              </w:rPr>
              <w:t>llevar a cabo la capacitación.</w:t>
            </w:r>
          </w:p>
        </w:tc>
        <w:tc>
          <w:tcPr>
            <w:tcW w:w="516" w:type="dxa"/>
            <w:gridSpan w:val="2"/>
            <w:tcBorders>
              <w:top w:val="single" w:sz="4" w:space="0" w:color="auto"/>
              <w:left w:val="single" w:sz="4" w:space="0" w:color="auto"/>
              <w:bottom w:val="nil"/>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1</w:t>
            </w:r>
          </w:p>
        </w:tc>
        <w:tc>
          <w:tcPr>
            <w:tcW w:w="0" w:type="auto"/>
            <w:tcBorders>
              <w:top w:val="single" w:sz="4" w:space="0" w:color="auto"/>
              <w:left w:val="nil"/>
              <w:bottom w:val="nil"/>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2</w:t>
            </w:r>
          </w:p>
        </w:tc>
        <w:tc>
          <w:tcPr>
            <w:tcW w:w="0" w:type="auto"/>
            <w:tcBorders>
              <w:top w:val="single" w:sz="4" w:space="0" w:color="auto"/>
              <w:left w:val="nil"/>
              <w:bottom w:val="nil"/>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3</w:t>
            </w:r>
          </w:p>
        </w:tc>
        <w:tc>
          <w:tcPr>
            <w:tcW w:w="0" w:type="auto"/>
            <w:tcBorders>
              <w:top w:val="single" w:sz="4" w:space="0" w:color="auto"/>
              <w:left w:val="nil"/>
              <w:bottom w:val="nil"/>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4</w:t>
            </w:r>
          </w:p>
        </w:tc>
        <w:tc>
          <w:tcPr>
            <w:tcW w:w="0" w:type="auto"/>
            <w:tcBorders>
              <w:top w:val="single" w:sz="4" w:space="0" w:color="auto"/>
              <w:left w:val="nil"/>
              <w:bottom w:val="nil"/>
              <w:right w:val="single" w:sz="4" w:space="0" w:color="auto"/>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5</w:t>
            </w:r>
          </w:p>
        </w:tc>
      </w:tr>
      <w:tr w:rsidR="00E95662" w:rsidRPr="00E158F7" w:rsidTr="00E95662">
        <w:trPr>
          <w:trHeight w:val="360"/>
        </w:trPr>
        <w:tc>
          <w:tcPr>
            <w:tcW w:w="8352" w:type="dxa"/>
            <w:tcBorders>
              <w:top w:val="nil"/>
              <w:left w:val="single" w:sz="4" w:space="0" w:color="auto"/>
              <w:bottom w:val="single" w:sz="4" w:space="0" w:color="auto"/>
              <w:right w:val="single" w:sz="4" w:space="0" w:color="auto"/>
            </w:tcBorders>
            <w:tcMar>
              <w:top w:w="0" w:type="dxa"/>
              <w:left w:w="58" w:type="dxa"/>
              <w:bottom w:w="0" w:type="dxa"/>
              <w:right w:w="58" w:type="dxa"/>
            </w:tcMar>
            <w:vAlign w:val="center"/>
            <w:hideMark/>
          </w:tcPr>
          <w:p w:rsidR="00E95662" w:rsidRPr="007A1351" w:rsidRDefault="00E95662" w:rsidP="00E95662">
            <w:pPr>
              <w:pStyle w:val="worksheetbody"/>
              <w:numPr>
                <w:ilvl w:val="0"/>
                <w:numId w:val="49"/>
              </w:numPr>
              <w:jc w:val="left"/>
              <w:rPr>
                <w:sz w:val="22"/>
                <w:szCs w:val="22"/>
              </w:rPr>
            </w:pPr>
            <w:r w:rsidRPr="007A1351">
              <w:rPr>
                <w:sz w:val="22"/>
                <w:szCs w:val="22"/>
              </w:rPr>
              <w:t xml:space="preserve">Mi nivel de conocimiento/aptitud del tema </w:t>
            </w:r>
            <w:r w:rsidRPr="007A1351">
              <w:rPr>
                <w:b/>
                <w:sz w:val="22"/>
                <w:szCs w:val="22"/>
              </w:rPr>
              <w:t>después de llevar a cabo la capacitación.</w:t>
            </w:r>
          </w:p>
        </w:tc>
        <w:tc>
          <w:tcPr>
            <w:tcW w:w="516" w:type="dxa"/>
            <w:gridSpan w:val="2"/>
            <w:tcBorders>
              <w:top w:val="nil"/>
              <w:left w:val="single" w:sz="4" w:space="0" w:color="auto"/>
              <w:bottom w:val="single" w:sz="4" w:space="0" w:color="auto"/>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1</w:t>
            </w:r>
          </w:p>
        </w:tc>
        <w:tc>
          <w:tcPr>
            <w:tcW w:w="0" w:type="auto"/>
            <w:tcBorders>
              <w:top w:val="nil"/>
              <w:left w:val="nil"/>
              <w:bottom w:val="single" w:sz="4" w:space="0" w:color="auto"/>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2</w:t>
            </w:r>
          </w:p>
        </w:tc>
        <w:tc>
          <w:tcPr>
            <w:tcW w:w="0" w:type="auto"/>
            <w:tcBorders>
              <w:top w:val="nil"/>
              <w:left w:val="nil"/>
              <w:bottom w:val="single" w:sz="4" w:space="0" w:color="auto"/>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3</w:t>
            </w:r>
          </w:p>
        </w:tc>
        <w:tc>
          <w:tcPr>
            <w:tcW w:w="0" w:type="auto"/>
            <w:tcBorders>
              <w:top w:val="nil"/>
              <w:left w:val="nil"/>
              <w:bottom w:val="single" w:sz="4" w:space="0" w:color="auto"/>
              <w:right w:val="nil"/>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4</w:t>
            </w:r>
          </w:p>
        </w:tc>
        <w:tc>
          <w:tcPr>
            <w:tcW w:w="0" w:type="auto"/>
            <w:tcBorders>
              <w:top w:val="nil"/>
              <w:left w:val="nil"/>
              <w:bottom w:val="single" w:sz="4" w:space="0" w:color="auto"/>
              <w:right w:val="single" w:sz="4" w:space="0" w:color="auto"/>
            </w:tcBorders>
            <w:shd w:val="clear" w:color="auto" w:fill="D9D9D9"/>
            <w:tcMar>
              <w:top w:w="0" w:type="dxa"/>
              <w:left w:w="58" w:type="dxa"/>
              <w:bottom w:w="0" w:type="dxa"/>
              <w:right w:w="58" w:type="dxa"/>
            </w:tcMar>
            <w:vAlign w:val="center"/>
            <w:hideMark/>
          </w:tcPr>
          <w:p w:rsidR="00E95662" w:rsidRPr="00E158F7" w:rsidRDefault="00E95662" w:rsidP="00E95662">
            <w:pPr>
              <w:spacing w:after="40"/>
              <w:jc w:val="center"/>
              <w:rPr>
                <w:rFonts w:ascii="Arial" w:hAnsi="Arial" w:cs="Arial"/>
                <w:b/>
              </w:rPr>
            </w:pPr>
            <w:r>
              <w:rPr>
                <w:rFonts w:ascii="Arial" w:hAnsi="Arial"/>
                <w:b/>
              </w:rPr>
              <w:t>5</w:t>
            </w:r>
          </w:p>
        </w:tc>
      </w:tr>
      <w:tr w:rsidR="00E95662" w:rsidRPr="00E158F7" w:rsidTr="006B16F2">
        <w:trPr>
          <w:trHeight w:val="64"/>
        </w:trPr>
        <w:tc>
          <w:tcPr>
            <w:tcW w:w="8352" w:type="dxa"/>
            <w:tcBorders>
              <w:top w:val="single" w:sz="4" w:space="0" w:color="auto"/>
              <w:left w:val="nil"/>
              <w:bottom w:val="nil"/>
              <w:right w:val="nil"/>
            </w:tcBorders>
            <w:tcMar>
              <w:top w:w="0" w:type="dxa"/>
              <w:left w:w="58" w:type="dxa"/>
              <w:bottom w:w="0" w:type="dxa"/>
              <w:right w:w="58" w:type="dxa"/>
            </w:tcMar>
            <w:vAlign w:val="bottom"/>
          </w:tcPr>
          <w:p w:rsidR="00E95662" w:rsidRPr="00E158F7" w:rsidRDefault="00E95662" w:rsidP="00E95662"/>
        </w:tc>
        <w:tc>
          <w:tcPr>
            <w:tcW w:w="2464" w:type="dxa"/>
            <w:gridSpan w:val="6"/>
            <w:tcBorders>
              <w:top w:val="single" w:sz="4" w:space="0" w:color="auto"/>
              <w:left w:val="nil"/>
              <w:bottom w:val="single" w:sz="4" w:space="0" w:color="auto"/>
              <w:right w:val="nil"/>
            </w:tcBorders>
            <w:tcMar>
              <w:top w:w="0" w:type="dxa"/>
              <w:left w:w="58" w:type="dxa"/>
              <w:bottom w:w="0" w:type="dxa"/>
              <w:right w:w="58" w:type="dxa"/>
            </w:tcMar>
          </w:tcPr>
          <w:p w:rsidR="00E95662" w:rsidRPr="00E158F7" w:rsidRDefault="00E95662" w:rsidP="00E95662">
            <w:pPr>
              <w:rPr>
                <w:rFonts w:ascii="Arial" w:hAnsi="Arial" w:cs="Arial"/>
              </w:rPr>
            </w:pPr>
          </w:p>
        </w:tc>
      </w:tr>
      <w:tr w:rsidR="00E95662" w:rsidRPr="007A1351" w:rsidTr="00235153">
        <w:trPr>
          <w:cantSplit/>
          <w:trHeight w:val="1412"/>
        </w:trPr>
        <w:tc>
          <w:tcPr>
            <w:tcW w:w="8352" w:type="dxa"/>
            <w:tcBorders>
              <w:top w:val="nil"/>
              <w:left w:val="nil"/>
              <w:bottom w:val="single" w:sz="4" w:space="0" w:color="auto"/>
              <w:right w:val="single" w:sz="4" w:space="0" w:color="auto"/>
            </w:tcBorders>
            <w:tcMar>
              <w:top w:w="0" w:type="dxa"/>
              <w:left w:w="58" w:type="dxa"/>
              <w:bottom w:w="0" w:type="dxa"/>
              <w:right w:w="58" w:type="dxa"/>
            </w:tcMar>
            <w:vAlign w:val="bottom"/>
          </w:tcPr>
          <w:p w:rsidR="00E95662" w:rsidRPr="007A1351" w:rsidRDefault="00E95662" w:rsidP="00E95662">
            <w:pPr>
              <w:pStyle w:val="worksheetbody"/>
              <w:rPr>
                <w:b/>
                <w:color w:val="000000"/>
                <w:sz w:val="22"/>
                <w:szCs w:val="22"/>
              </w:rPr>
            </w:pPr>
            <w:r w:rsidRPr="007A1351">
              <w:rPr>
                <w:b/>
                <w:sz w:val="22"/>
                <w:szCs w:val="22"/>
              </w:rPr>
              <w:t>Calificación del instructor:</w:t>
            </w:r>
          </w:p>
          <w:p w:rsidR="00E95662" w:rsidRPr="007A1351" w:rsidRDefault="00E95662" w:rsidP="00E95662">
            <w:pPr>
              <w:pStyle w:val="worksheetbody"/>
              <w:rPr>
                <w:sz w:val="22"/>
                <w:szCs w:val="22"/>
              </w:rPr>
            </w:pPr>
            <w:r w:rsidRPr="007A1351">
              <w:rPr>
                <w:sz w:val="22"/>
                <w:szCs w:val="22"/>
              </w:rPr>
              <w:t>Nombre del instructor _____________________________________________</w:t>
            </w:r>
          </w:p>
          <w:p w:rsidR="00E95662" w:rsidRPr="007A1351" w:rsidRDefault="00E95662" w:rsidP="00E95662">
            <w:pPr>
              <w:pStyle w:val="worksheetbody"/>
              <w:rPr>
                <w:sz w:val="22"/>
                <w:szCs w:val="22"/>
              </w:rPr>
            </w:pPr>
          </w:p>
          <w:p w:rsidR="00E95662" w:rsidRPr="007A1351" w:rsidRDefault="00E95662" w:rsidP="00E95662">
            <w:pPr>
              <w:pStyle w:val="worksheetbody"/>
              <w:rPr>
                <w:sz w:val="22"/>
                <w:szCs w:val="22"/>
              </w:rPr>
            </w:pPr>
            <w:r w:rsidRPr="007A1351">
              <w:rPr>
                <w:sz w:val="22"/>
                <w:szCs w:val="22"/>
              </w:rPr>
              <w:t>Califique al instructor marcando el número con un círculo.</w:t>
            </w:r>
          </w:p>
        </w:tc>
        <w:tc>
          <w:tcPr>
            <w:tcW w:w="492" w:type="dxa"/>
            <w:tcBorders>
              <w:top w:val="single" w:sz="4" w:space="0" w:color="auto"/>
              <w:left w:val="single" w:sz="4" w:space="0" w:color="auto"/>
              <w:bottom w:val="single" w:sz="4" w:space="0" w:color="auto"/>
              <w:right w:val="nil"/>
            </w:tcBorders>
            <w:shd w:val="clear" w:color="auto" w:fill="D9D9D9"/>
            <w:tcMar>
              <w:top w:w="0" w:type="dxa"/>
              <w:left w:w="58" w:type="dxa"/>
              <w:bottom w:w="0" w:type="dxa"/>
              <w:right w:w="58" w:type="dxa"/>
            </w:tcMar>
            <w:textDirection w:val="btLr"/>
            <w:vAlign w:val="center"/>
            <w:hideMark/>
          </w:tcPr>
          <w:p w:rsidR="00E95662" w:rsidRPr="007A1351" w:rsidRDefault="00E95662" w:rsidP="00E95662">
            <w:pPr>
              <w:ind w:right="115"/>
              <w:rPr>
                <w:rFonts w:ascii="Arial" w:hAnsi="Arial" w:cs="Arial"/>
                <w:b/>
                <w:sz w:val="22"/>
                <w:szCs w:val="22"/>
              </w:rPr>
            </w:pPr>
            <w:r w:rsidRPr="007A1351">
              <w:rPr>
                <w:rFonts w:ascii="Arial" w:hAnsi="Arial"/>
                <w:b/>
                <w:sz w:val="22"/>
                <w:szCs w:val="22"/>
              </w:rPr>
              <w:t xml:space="preserve"> Deficiente</w:t>
            </w:r>
          </w:p>
        </w:tc>
        <w:tc>
          <w:tcPr>
            <w:tcW w:w="493" w:type="dxa"/>
            <w:gridSpan w:val="2"/>
            <w:tcBorders>
              <w:top w:val="single" w:sz="4" w:space="0" w:color="auto"/>
              <w:left w:val="nil"/>
              <w:bottom w:val="single" w:sz="4" w:space="0" w:color="auto"/>
              <w:right w:val="nil"/>
            </w:tcBorders>
            <w:shd w:val="clear" w:color="auto" w:fill="D9D9D9"/>
            <w:textDirection w:val="btLr"/>
            <w:vAlign w:val="center"/>
            <w:hideMark/>
          </w:tcPr>
          <w:p w:rsidR="00E95662" w:rsidRPr="007A1351" w:rsidRDefault="00E95662" w:rsidP="00E95662">
            <w:pPr>
              <w:ind w:right="115"/>
              <w:rPr>
                <w:rFonts w:ascii="Arial" w:hAnsi="Arial" w:cs="Arial"/>
                <w:b/>
                <w:sz w:val="22"/>
                <w:szCs w:val="22"/>
              </w:rPr>
            </w:pPr>
            <w:r w:rsidRPr="007A1351">
              <w:rPr>
                <w:rFonts w:ascii="Arial" w:hAnsi="Arial"/>
                <w:b/>
                <w:sz w:val="22"/>
                <w:szCs w:val="22"/>
              </w:rPr>
              <w:t xml:space="preserve"> Aceptable</w:t>
            </w:r>
          </w:p>
        </w:tc>
        <w:tc>
          <w:tcPr>
            <w:tcW w:w="493" w:type="dxa"/>
            <w:tcBorders>
              <w:top w:val="single" w:sz="4" w:space="0" w:color="auto"/>
              <w:left w:val="nil"/>
              <w:bottom w:val="single" w:sz="4" w:space="0" w:color="auto"/>
              <w:right w:val="nil"/>
            </w:tcBorders>
            <w:shd w:val="clear" w:color="auto" w:fill="D9D9D9"/>
            <w:textDirection w:val="btLr"/>
            <w:vAlign w:val="center"/>
            <w:hideMark/>
          </w:tcPr>
          <w:p w:rsidR="00E95662" w:rsidRPr="007A1351" w:rsidRDefault="00E95662" w:rsidP="00E95662">
            <w:pPr>
              <w:ind w:right="115"/>
              <w:rPr>
                <w:rFonts w:ascii="Arial" w:hAnsi="Arial" w:cs="Arial"/>
                <w:b/>
                <w:sz w:val="22"/>
                <w:szCs w:val="22"/>
              </w:rPr>
            </w:pPr>
            <w:r w:rsidRPr="007A1351">
              <w:rPr>
                <w:rFonts w:ascii="Arial" w:hAnsi="Arial"/>
                <w:b/>
                <w:sz w:val="22"/>
                <w:szCs w:val="22"/>
              </w:rPr>
              <w:t xml:space="preserve"> Bueno</w:t>
            </w:r>
          </w:p>
        </w:tc>
        <w:tc>
          <w:tcPr>
            <w:tcW w:w="493" w:type="dxa"/>
            <w:tcBorders>
              <w:top w:val="single" w:sz="4" w:space="0" w:color="auto"/>
              <w:left w:val="nil"/>
              <w:bottom w:val="single" w:sz="4" w:space="0" w:color="auto"/>
              <w:right w:val="nil"/>
            </w:tcBorders>
            <w:shd w:val="clear" w:color="auto" w:fill="D9D9D9"/>
            <w:textDirection w:val="btLr"/>
            <w:vAlign w:val="center"/>
            <w:hideMark/>
          </w:tcPr>
          <w:p w:rsidR="00E95662" w:rsidRPr="007A1351" w:rsidRDefault="00E95662" w:rsidP="00E95662">
            <w:pPr>
              <w:ind w:right="115"/>
              <w:rPr>
                <w:rFonts w:ascii="Arial" w:hAnsi="Arial" w:cs="Arial"/>
                <w:b/>
                <w:sz w:val="22"/>
                <w:szCs w:val="22"/>
              </w:rPr>
            </w:pPr>
            <w:r w:rsidRPr="007A1351">
              <w:rPr>
                <w:rFonts w:ascii="Arial" w:hAnsi="Arial"/>
                <w:b/>
                <w:sz w:val="22"/>
                <w:szCs w:val="22"/>
              </w:rPr>
              <w:t xml:space="preserve"> Muy bueno</w:t>
            </w:r>
          </w:p>
        </w:tc>
        <w:tc>
          <w:tcPr>
            <w:tcW w:w="493" w:type="dxa"/>
            <w:tcBorders>
              <w:top w:val="single" w:sz="4" w:space="0" w:color="auto"/>
              <w:left w:val="nil"/>
              <w:bottom w:val="single" w:sz="4" w:space="0" w:color="auto"/>
              <w:right w:val="single" w:sz="4" w:space="0" w:color="auto"/>
            </w:tcBorders>
            <w:shd w:val="clear" w:color="auto" w:fill="D9D9D9"/>
            <w:textDirection w:val="btLr"/>
            <w:vAlign w:val="center"/>
            <w:hideMark/>
          </w:tcPr>
          <w:p w:rsidR="00E95662" w:rsidRPr="007A1351" w:rsidRDefault="00E95662" w:rsidP="00E95662">
            <w:pPr>
              <w:ind w:right="115"/>
              <w:rPr>
                <w:rFonts w:ascii="Arial" w:hAnsi="Arial" w:cs="Arial"/>
                <w:b/>
                <w:sz w:val="22"/>
                <w:szCs w:val="22"/>
              </w:rPr>
            </w:pPr>
            <w:r w:rsidRPr="007A1351">
              <w:rPr>
                <w:rFonts w:ascii="Arial" w:hAnsi="Arial"/>
                <w:b/>
                <w:sz w:val="22"/>
                <w:szCs w:val="22"/>
              </w:rPr>
              <w:t xml:space="preserve"> Excelente</w:t>
            </w:r>
          </w:p>
        </w:tc>
      </w:tr>
      <w:tr w:rsidR="00E95662" w:rsidRPr="007A1351" w:rsidTr="00E95662">
        <w:trPr>
          <w:trHeight w:val="305"/>
        </w:trPr>
        <w:tc>
          <w:tcPr>
            <w:tcW w:w="8352" w:type="dxa"/>
            <w:tcBorders>
              <w:top w:val="nil"/>
              <w:left w:val="single" w:sz="4" w:space="0" w:color="auto"/>
              <w:bottom w:val="nil"/>
              <w:right w:val="single" w:sz="4" w:space="0" w:color="auto"/>
            </w:tcBorders>
            <w:tcMar>
              <w:top w:w="0" w:type="dxa"/>
              <w:left w:w="58" w:type="dxa"/>
              <w:bottom w:w="0" w:type="dxa"/>
              <w:right w:w="58" w:type="dxa"/>
            </w:tcMar>
            <w:vAlign w:val="center"/>
            <w:hideMark/>
          </w:tcPr>
          <w:p w:rsidR="00E95662" w:rsidRPr="007A1351" w:rsidRDefault="00E95662" w:rsidP="00E95662">
            <w:pPr>
              <w:pStyle w:val="worksheetbody"/>
              <w:numPr>
                <w:ilvl w:val="0"/>
                <w:numId w:val="49"/>
              </w:numPr>
              <w:jc w:val="left"/>
              <w:rPr>
                <w:sz w:val="22"/>
                <w:szCs w:val="22"/>
              </w:rPr>
            </w:pPr>
            <w:r w:rsidRPr="007A1351">
              <w:rPr>
                <w:color w:val="000000"/>
                <w:sz w:val="22"/>
                <w:szCs w:val="22"/>
              </w:rPr>
              <w:t>El instructor facilitó la comprensión del tema.</w:t>
            </w:r>
          </w:p>
        </w:tc>
        <w:tc>
          <w:tcPr>
            <w:tcW w:w="516" w:type="dxa"/>
            <w:gridSpan w:val="2"/>
            <w:tcBorders>
              <w:top w:val="nil"/>
              <w:left w:val="single" w:sz="4" w:space="0" w:color="auto"/>
              <w:bottom w:val="nil"/>
              <w:right w:val="nil"/>
            </w:tcBorders>
            <w:shd w:val="clear" w:color="auto" w:fill="D9D9D9"/>
            <w:tcMar>
              <w:top w:w="0" w:type="dxa"/>
              <w:left w:w="58" w:type="dxa"/>
              <w:bottom w:w="0" w:type="dxa"/>
              <w:right w:w="58" w:type="dxa"/>
            </w:tcMar>
            <w:vAlign w:val="center"/>
            <w:hideMark/>
          </w:tcPr>
          <w:p w:rsidR="00E95662" w:rsidRPr="007A1351" w:rsidRDefault="00E95662" w:rsidP="00E95662">
            <w:pPr>
              <w:jc w:val="center"/>
              <w:rPr>
                <w:rFonts w:ascii="Arial" w:hAnsi="Arial" w:cs="Arial"/>
                <w:b/>
                <w:sz w:val="22"/>
                <w:szCs w:val="22"/>
              </w:rPr>
            </w:pPr>
            <w:r w:rsidRPr="007A1351">
              <w:rPr>
                <w:rFonts w:ascii="Arial" w:hAnsi="Arial"/>
                <w:b/>
                <w:sz w:val="22"/>
                <w:szCs w:val="22"/>
              </w:rPr>
              <w:t>1</w:t>
            </w:r>
          </w:p>
        </w:tc>
        <w:tc>
          <w:tcPr>
            <w:tcW w:w="0" w:type="auto"/>
            <w:shd w:val="clear" w:color="auto" w:fill="D9D9D9"/>
            <w:tcMar>
              <w:top w:w="0" w:type="dxa"/>
              <w:left w:w="58" w:type="dxa"/>
              <w:bottom w:w="0" w:type="dxa"/>
              <w:right w:w="58" w:type="dxa"/>
            </w:tcMar>
            <w:vAlign w:val="center"/>
            <w:hideMark/>
          </w:tcPr>
          <w:p w:rsidR="00E95662" w:rsidRPr="007A1351" w:rsidRDefault="00E95662" w:rsidP="00E95662">
            <w:pPr>
              <w:jc w:val="center"/>
              <w:rPr>
                <w:rFonts w:ascii="Arial" w:hAnsi="Arial" w:cs="Arial"/>
                <w:b/>
                <w:sz w:val="22"/>
                <w:szCs w:val="22"/>
              </w:rPr>
            </w:pPr>
            <w:r w:rsidRPr="007A1351">
              <w:rPr>
                <w:rFonts w:ascii="Arial" w:hAnsi="Arial"/>
                <w:b/>
                <w:sz w:val="22"/>
                <w:szCs w:val="22"/>
              </w:rPr>
              <w:t>2</w:t>
            </w:r>
          </w:p>
        </w:tc>
        <w:tc>
          <w:tcPr>
            <w:tcW w:w="0" w:type="auto"/>
            <w:shd w:val="clear" w:color="auto" w:fill="D9D9D9"/>
            <w:tcMar>
              <w:top w:w="0" w:type="dxa"/>
              <w:left w:w="58" w:type="dxa"/>
              <w:bottom w:w="0" w:type="dxa"/>
              <w:right w:w="58" w:type="dxa"/>
            </w:tcMar>
            <w:vAlign w:val="center"/>
            <w:hideMark/>
          </w:tcPr>
          <w:p w:rsidR="00E95662" w:rsidRPr="007A1351" w:rsidRDefault="00E95662" w:rsidP="00E95662">
            <w:pPr>
              <w:jc w:val="center"/>
              <w:rPr>
                <w:rFonts w:ascii="Arial" w:hAnsi="Arial" w:cs="Arial"/>
                <w:b/>
                <w:sz w:val="22"/>
                <w:szCs w:val="22"/>
              </w:rPr>
            </w:pPr>
            <w:r w:rsidRPr="007A1351">
              <w:rPr>
                <w:rFonts w:ascii="Arial" w:hAnsi="Arial"/>
                <w:b/>
                <w:sz w:val="22"/>
                <w:szCs w:val="22"/>
              </w:rPr>
              <w:t>3</w:t>
            </w:r>
          </w:p>
        </w:tc>
        <w:tc>
          <w:tcPr>
            <w:tcW w:w="0" w:type="auto"/>
            <w:shd w:val="clear" w:color="auto" w:fill="D9D9D9"/>
            <w:tcMar>
              <w:top w:w="0" w:type="dxa"/>
              <w:left w:w="58" w:type="dxa"/>
              <w:bottom w:w="0" w:type="dxa"/>
              <w:right w:w="58" w:type="dxa"/>
            </w:tcMar>
            <w:vAlign w:val="center"/>
            <w:hideMark/>
          </w:tcPr>
          <w:p w:rsidR="00E95662" w:rsidRPr="007A1351" w:rsidRDefault="00E95662" w:rsidP="00E95662">
            <w:pPr>
              <w:jc w:val="center"/>
              <w:rPr>
                <w:rFonts w:ascii="Arial" w:hAnsi="Arial" w:cs="Arial"/>
                <w:b/>
                <w:sz w:val="22"/>
                <w:szCs w:val="22"/>
              </w:rPr>
            </w:pPr>
            <w:r w:rsidRPr="007A1351">
              <w:rPr>
                <w:rFonts w:ascii="Arial" w:hAnsi="Arial"/>
                <w:b/>
                <w:sz w:val="22"/>
                <w:szCs w:val="22"/>
              </w:rPr>
              <w:t>4</w:t>
            </w:r>
          </w:p>
        </w:tc>
        <w:tc>
          <w:tcPr>
            <w:tcW w:w="0" w:type="auto"/>
            <w:tcBorders>
              <w:top w:val="nil"/>
              <w:left w:val="nil"/>
              <w:bottom w:val="nil"/>
              <w:right w:val="single" w:sz="4" w:space="0" w:color="auto"/>
            </w:tcBorders>
            <w:shd w:val="clear" w:color="auto" w:fill="D9D9D9"/>
            <w:tcMar>
              <w:top w:w="0" w:type="dxa"/>
              <w:left w:w="58" w:type="dxa"/>
              <w:bottom w:w="0" w:type="dxa"/>
              <w:right w:w="58" w:type="dxa"/>
            </w:tcMar>
            <w:vAlign w:val="center"/>
            <w:hideMark/>
          </w:tcPr>
          <w:p w:rsidR="00E95662" w:rsidRPr="007A1351" w:rsidRDefault="00E95662" w:rsidP="00E95662">
            <w:pPr>
              <w:jc w:val="center"/>
              <w:rPr>
                <w:rFonts w:ascii="Arial" w:hAnsi="Arial" w:cs="Arial"/>
                <w:b/>
                <w:sz w:val="22"/>
                <w:szCs w:val="22"/>
              </w:rPr>
            </w:pPr>
            <w:r w:rsidRPr="007A1351">
              <w:rPr>
                <w:rFonts w:ascii="Arial" w:hAnsi="Arial"/>
                <w:b/>
                <w:sz w:val="22"/>
                <w:szCs w:val="22"/>
              </w:rPr>
              <w:t>5</w:t>
            </w:r>
          </w:p>
        </w:tc>
      </w:tr>
      <w:tr w:rsidR="00E95662" w:rsidRPr="007A1351" w:rsidTr="00E95662">
        <w:trPr>
          <w:trHeight w:val="297"/>
        </w:trPr>
        <w:tc>
          <w:tcPr>
            <w:tcW w:w="8352" w:type="dxa"/>
            <w:tcBorders>
              <w:top w:val="nil"/>
              <w:left w:val="single" w:sz="4" w:space="0" w:color="auto"/>
              <w:bottom w:val="nil"/>
              <w:right w:val="single" w:sz="4" w:space="0" w:color="auto"/>
            </w:tcBorders>
            <w:tcMar>
              <w:top w:w="0" w:type="dxa"/>
              <w:left w:w="58" w:type="dxa"/>
              <w:bottom w:w="0" w:type="dxa"/>
              <w:right w:w="58" w:type="dxa"/>
            </w:tcMar>
            <w:vAlign w:val="center"/>
            <w:hideMark/>
          </w:tcPr>
          <w:p w:rsidR="00E95662" w:rsidRPr="007A1351" w:rsidRDefault="00E95662" w:rsidP="00E95662">
            <w:pPr>
              <w:pStyle w:val="worksheetbody"/>
              <w:rPr>
                <w:sz w:val="22"/>
                <w:szCs w:val="22"/>
              </w:rPr>
            </w:pPr>
            <w:r w:rsidRPr="007A1351">
              <w:rPr>
                <w:sz w:val="22"/>
                <w:szCs w:val="22"/>
              </w:rPr>
              <w:t>12. El instructor alentó a los participantes a que hicieran preguntas.</w:t>
            </w:r>
          </w:p>
        </w:tc>
        <w:tc>
          <w:tcPr>
            <w:tcW w:w="516" w:type="dxa"/>
            <w:gridSpan w:val="2"/>
            <w:tcBorders>
              <w:top w:val="nil"/>
              <w:left w:val="single" w:sz="4" w:space="0" w:color="auto"/>
              <w:bottom w:val="nil"/>
              <w:right w:val="nil"/>
            </w:tcBorders>
            <w:shd w:val="clear" w:color="auto" w:fill="D9D9D9"/>
            <w:tcMar>
              <w:top w:w="0" w:type="dxa"/>
              <w:left w:w="58" w:type="dxa"/>
              <w:bottom w:w="0" w:type="dxa"/>
              <w:right w:w="58" w:type="dxa"/>
            </w:tcMar>
            <w:vAlign w:val="center"/>
            <w:hideMark/>
          </w:tcPr>
          <w:p w:rsidR="00E95662" w:rsidRPr="007A1351" w:rsidRDefault="00E95662" w:rsidP="00E95662">
            <w:pPr>
              <w:jc w:val="center"/>
              <w:rPr>
                <w:rFonts w:ascii="Arial" w:hAnsi="Arial" w:cs="Arial"/>
                <w:b/>
                <w:sz w:val="22"/>
                <w:szCs w:val="22"/>
              </w:rPr>
            </w:pPr>
            <w:r w:rsidRPr="007A1351">
              <w:rPr>
                <w:rFonts w:ascii="Arial" w:hAnsi="Arial"/>
                <w:b/>
                <w:sz w:val="22"/>
                <w:szCs w:val="22"/>
              </w:rPr>
              <w:t>1</w:t>
            </w:r>
          </w:p>
        </w:tc>
        <w:tc>
          <w:tcPr>
            <w:tcW w:w="0" w:type="auto"/>
            <w:shd w:val="clear" w:color="auto" w:fill="D9D9D9"/>
            <w:tcMar>
              <w:top w:w="0" w:type="dxa"/>
              <w:left w:w="58" w:type="dxa"/>
              <w:bottom w:w="0" w:type="dxa"/>
              <w:right w:w="58" w:type="dxa"/>
            </w:tcMar>
            <w:vAlign w:val="center"/>
            <w:hideMark/>
          </w:tcPr>
          <w:p w:rsidR="00E95662" w:rsidRPr="007A1351" w:rsidRDefault="00E95662" w:rsidP="00E95662">
            <w:pPr>
              <w:jc w:val="center"/>
              <w:rPr>
                <w:rFonts w:ascii="Arial" w:hAnsi="Arial" w:cs="Arial"/>
                <w:b/>
                <w:sz w:val="22"/>
                <w:szCs w:val="22"/>
              </w:rPr>
            </w:pPr>
            <w:r w:rsidRPr="007A1351">
              <w:rPr>
                <w:rFonts w:ascii="Arial" w:hAnsi="Arial"/>
                <w:b/>
                <w:sz w:val="22"/>
                <w:szCs w:val="22"/>
              </w:rPr>
              <w:t>2</w:t>
            </w:r>
          </w:p>
        </w:tc>
        <w:tc>
          <w:tcPr>
            <w:tcW w:w="0" w:type="auto"/>
            <w:shd w:val="clear" w:color="auto" w:fill="D9D9D9"/>
            <w:tcMar>
              <w:top w:w="0" w:type="dxa"/>
              <w:left w:w="58" w:type="dxa"/>
              <w:bottom w:w="0" w:type="dxa"/>
              <w:right w:w="58" w:type="dxa"/>
            </w:tcMar>
            <w:vAlign w:val="center"/>
            <w:hideMark/>
          </w:tcPr>
          <w:p w:rsidR="00E95662" w:rsidRPr="007A1351" w:rsidRDefault="00E95662" w:rsidP="00E95662">
            <w:pPr>
              <w:jc w:val="center"/>
              <w:rPr>
                <w:rFonts w:ascii="Arial" w:hAnsi="Arial" w:cs="Arial"/>
                <w:b/>
                <w:sz w:val="22"/>
                <w:szCs w:val="22"/>
              </w:rPr>
            </w:pPr>
            <w:r w:rsidRPr="007A1351">
              <w:rPr>
                <w:rFonts w:ascii="Arial" w:hAnsi="Arial"/>
                <w:b/>
                <w:sz w:val="22"/>
                <w:szCs w:val="22"/>
              </w:rPr>
              <w:t>3</w:t>
            </w:r>
          </w:p>
        </w:tc>
        <w:tc>
          <w:tcPr>
            <w:tcW w:w="0" w:type="auto"/>
            <w:shd w:val="clear" w:color="auto" w:fill="D9D9D9"/>
            <w:tcMar>
              <w:top w:w="0" w:type="dxa"/>
              <w:left w:w="58" w:type="dxa"/>
              <w:bottom w:w="0" w:type="dxa"/>
              <w:right w:w="58" w:type="dxa"/>
            </w:tcMar>
            <w:vAlign w:val="center"/>
            <w:hideMark/>
          </w:tcPr>
          <w:p w:rsidR="00E95662" w:rsidRPr="007A1351" w:rsidRDefault="00E95662" w:rsidP="00E95662">
            <w:pPr>
              <w:jc w:val="center"/>
              <w:rPr>
                <w:rFonts w:ascii="Arial" w:hAnsi="Arial" w:cs="Arial"/>
                <w:b/>
                <w:sz w:val="22"/>
                <w:szCs w:val="22"/>
              </w:rPr>
            </w:pPr>
            <w:r w:rsidRPr="007A1351">
              <w:rPr>
                <w:rFonts w:ascii="Arial" w:hAnsi="Arial"/>
                <w:b/>
                <w:sz w:val="22"/>
                <w:szCs w:val="22"/>
              </w:rPr>
              <w:t>4</w:t>
            </w:r>
          </w:p>
        </w:tc>
        <w:tc>
          <w:tcPr>
            <w:tcW w:w="0" w:type="auto"/>
            <w:tcBorders>
              <w:top w:val="nil"/>
              <w:left w:val="nil"/>
              <w:bottom w:val="nil"/>
              <w:right w:val="single" w:sz="4" w:space="0" w:color="auto"/>
            </w:tcBorders>
            <w:shd w:val="clear" w:color="auto" w:fill="D9D9D9"/>
            <w:tcMar>
              <w:top w:w="0" w:type="dxa"/>
              <w:left w:w="58" w:type="dxa"/>
              <w:bottom w:w="0" w:type="dxa"/>
              <w:right w:w="58" w:type="dxa"/>
            </w:tcMar>
            <w:vAlign w:val="center"/>
            <w:hideMark/>
          </w:tcPr>
          <w:p w:rsidR="00E95662" w:rsidRPr="007A1351" w:rsidRDefault="00E95662" w:rsidP="00E95662">
            <w:pPr>
              <w:jc w:val="center"/>
              <w:rPr>
                <w:rFonts w:ascii="Arial" w:hAnsi="Arial" w:cs="Arial"/>
                <w:b/>
                <w:sz w:val="22"/>
                <w:szCs w:val="22"/>
              </w:rPr>
            </w:pPr>
            <w:r w:rsidRPr="007A1351">
              <w:rPr>
                <w:rFonts w:ascii="Arial" w:hAnsi="Arial"/>
                <w:b/>
                <w:sz w:val="22"/>
                <w:szCs w:val="22"/>
              </w:rPr>
              <w:t>5</w:t>
            </w:r>
          </w:p>
        </w:tc>
      </w:tr>
      <w:tr w:rsidR="00E95662" w:rsidRPr="007A1351" w:rsidTr="006B16F2">
        <w:trPr>
          <w:trHeight w:val="297"/>
        </w:trPr>
        <w:tc>
          <w:tcPr>
            <w:tcW w:w="8352" w:type="dxa"/>
            <w:tcBorders>
              <w:top w:val="nil"/>
              <w:left w:val="single" w:sz="4" w:space="0" w:color="auto"/>
              <w:bottom w:val="single" w:sz="4" w:space="0" w:color="auto"/>
              <w:right w:val="single" w:sz="4" w:space="0" w:color="auto"/>
            </w:tcBorders>
            <w:tcMar>
              <w:top w:w="0" w:type="dxa"/>
              <w:left w:w="58" w:type="dxa"/>
              <w:bottom w:w="0" w:type="dxa"/>
              <w:right w:w="58" w:type="dxa"/>
            </w:tcMar>
            <w:vAlign w:val="center"/>
            <w:hideMark/>
          </w:tcPr>
          <w:p w:rsidR="00E95662" w:rsidRPr="007A1351" w:rsidRDefault="00E95662" w:rsidP="00E95662">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rPr>
                <w:sz w:val="22"/>
                <w:szCs w:val="22"/>
              </w:rPr>
            </w:pPr>
            <w:r w:rsidRPr="007A1351">
              <w:rPr>
                <w:sz w:val="22"/>
                <w:szCs w:val="22"/>
              </w:rPr>
              <w:t xml:space="preserve">13. </w:t>
            </w:r>
            <w:r w:rsidRPr="007A1351">
              <w:rPr>
                <w:rStyle w:val="worksheetbodyChar"/>
                <w:sz w:val="22"/>
                <w:szCs w:val="22"/>
              </w:rPr>
              <w:t>El instructor brindó conocimientos técnicos.</w:t>
            </w:r>
          </w:p>
        </w:tc>
        <w:tc>
          <w:tcPr>
            <w:tcW w:w="516" w:type="dxa"/>
            <w:gridSpan w:val="2"/>
            <w:tcBorders>
              <w:top w:val="nil"/>
              <w:left w:val="single" w:sz="4" w:space="0" w:color="auto"/>
              <w:bottom w:val="single" w:sz="4" w:space="0" w:color="auto"/>
              <w:right w:val="nil"/>
            </w:tcBorders>
            <w:shd w:val="clear" w:color="auto" w:fill="D9D9D9"/>
            <w:tcMar>
              <w:top w:w="0" w:type="dxa"/>
              <w:left w:w="58" w:type="dxa"/>
              <w:bottom w:w="0" w:type="dxa"/>
              <w:right w:w="58" w:type="dxa"/>
            </w:tcMar>
            <w:vAlign w:val="center"/>
            <w:hideMark/>
          </w:tcPr>
          <w:p w:rsidR="00E95662" w:rsidRPr="007A1351" w:rsidRDefault="00E95662" w:rsidP="00E95662">
            <w:pPr>
              <w:jc w:val="center"/>
              <w:rPr>
                <w:rFonts w:ascii="Arial" w:hAnsi="Arial" w:cs="Arial"/>
                <w:b/>
                <w:sz w:val="22"/>
                <w:szCs w:val="22"/>
              </w:rPr>
            </w:pPr>
            <w:r w:rsidRPr="007A1351">
              <w:rPr>
                <w:rFonts w:ascii="Arial" w:hAnsi="Arial"/>
                <w:b/>
                <w:sz w:val="22"/>
                <w:szCs w:val="22"/>
              </w:rPr>
              <w:t>1</w:t>
            </w:r>
          </w:p>
        </w:tc>
        <w:tc>
          <w:tcPr>
            <w:tcW w:w="0" w:type="auto"/>
            <w:tcBorders>
              <w:top w:val="nil"/>
              <w:left w:val="nil"/>
              <w:bottom w:val="single" w:sz="4" w:space="0" w:color="auto"/>
              <w:right w:val="nil"/>
            </w:tcBorders>
            <w:shd w:val="clear" w:color="auto" w:fill="D9D9D9"/>
            <w:tcMar>
              <w:top w:w="0" w:type="dxa"/>
              <w:left w:w="58" w:type="dxa"/>
              <w:bottom w:w="0" w:type="dxa"/>
              <w:right w:w="58" w:type="dxa"/>
            </w:tcMar>
            <w:vAlign w:val="center"/>
            <w:hideMark/>
          </w:tcPr>
          <w:p w:rsidR="00E95662" w:rsidRPr="007A1351" w:rsidRDefault="00E95662" w:rsidP="00E95662">
            <w:pPr>
              <w:jc w:val="center"/>
              <w:rPr>
                <w:rFonts w:ascii="Arial" w:hAnsi="Arial" w:cs="Arial"/>
                <w:b/>
                <w:sz w:val="22"/>
                <w:szCs w:val="22"/>
              </w:rPr>
            </w:pPr>
            <w:r w:rsidRPr="007A1351">
              <w:rPr>
                <w:rFonts w:ascii="Arial" w:hAnsi="Arial"/>
                <w:b/>
                <w:sz w:val="22"/>
                <w:szCs w:val="22"/>
              </w:rPr>
              <w:t>2</w:t>
            </w:r>
          </w:p>
        </w:tc>
        <w:tc>
          <w:tcPr>
            <w:tcW w:w="0" w:type="auto"/>
            <w:tcBorders>
              <w:top w:val="nil"/>
              <w:left w:val="nil"/>
              <w:bottom w:val="single" w:sz="4" w:space="0" w:color="auto"/>
              <w:right w:val="nil"/>
            </w:tcBorders>
            <w:shd w:val="clear" w:color="auto" w:fill="D9D9D9"/>
            <w:tcMar>
              <w:top w:w="0" w:type="dxa"/>
              <w:left w:w="58" w:type="dxa"/>
              <w:bottom w:w="0" w:type="dxa"/>
              <w:right w:w="58" w:type="dxa"/>
            </w:tcMar>
            <w:vAlign w:val="center"/>
            <w:hideMark/>
          </w:tcPr>
          <w:p w:rsidR="00E95662" w:rsidRPr="007A1351" w:rsidRDefault="00E95662" w:rsidP="00E95662">
            <w:pPr>
              <w:jc w:val="center"/>
              <w:rPr>
                <w:rFonts w:ascii="Arial" w:hAnsi="Arial" w:cs="Arial"/>
                <w:b/>
                <w:sz w:val="22"/>
                <w:szCs w:val="22"/>
              </w:rPr>
            </w:pPr>
            <w:r w:rsidRPr="007A1351">
              <w:rPr>
                <w:rFonts w:ascii="Arial" w:hAnsi="Arial"/>
                <w:b/>
                <w:sz w:val="22"/>
                <w:szCs w:val="22"/>
              </w:rPr>
              <w:t>3</w:t>
            </w:r>
          </w:p>
        </w:tc>
        <w:tc>
          <w:tcPr>
            <w:tcW w:w="0" w:type="auto"/>
            <w:tcBorders>
              <w:top w:val="nil"/>
              <w:left w:val="nil"/>
              <w:bottom w:val="single" w:sz="4" w:space="0" w:color="auto"/>
              <w:right w:val="nil"/>
            </w:tcBorders>
            <w:shd w:val="clear" w:color="auto" w:fill="D9D9D9"/>
            <w:tcMar>
              <w:top w:w="0" w:type="dxa"/>
              <w:left w:w="58" w:type="dxa"/>
              <w:bottom w:w="0" w:type="dxa"/>
              <w:right w:w="58" w:type="dxa"/>
            </w:tcMar>
            <w:vAlign w:val="center"/>
            <w:hideMark/>
          </w:tcPr>
          <w:p w:rsidR="00E95662" w:rsidRPr="007A1351" w:rsidRDefault="00E95662" w:rsidP="00E95662">
            <w:pPr>
              <w:jc w:val="center"/>
              <w:rPr>
                <w:rFonts w:ascii="Arial" w:hAnsi="Arial" w:cs="Arial"/>
                <w:b/>
                <w:sz w:val="22"/>
                <w:szCs w:val="22"/>
              </w:rPr>
            </w:pPr>
            <w:r w:rsidRPr="007A1351">
              <w:rPr>
                <w:rFonts w:ascii="Arial" w:hAnsi="Arial"/>
                <w:b/>
                <w:sz w:val="22"/>
                <w:szCs w:val="22"/>
              </w:rPr>
              <w:t>4</w:t>
            </w:r>
          </w:p>
        </w:tc>
        <w:tc>
          <w:tcPr>
            <w:tcW w:w="0" w:type="auto"/>
            <w:tcBorders>
              <w:top w:val="nil"/>
              <w:left w:val="nil"/>
              <w:bottom w:val="single" w:sz="4" w:space="0" w:color="auto"/>
              <w:right w:val="single" w:sz="4" w:space="0" w:color="auto"/>
            </w:tcBorders>
            <w:shd w:val="clear" w:color="auto" w:fill="D9D9D9"/>
            <w:tcMar>
              <w:top w:w="0" w:type="dxa"/>
              <w:left w:w="58" w:type="dxa"/>
              <w:bottom w:w="0" w:type="dxa"/>
              <w:right w:w="58" w:type="dxa"/>
            </w:tcMar>
            <w:vAlign w:val="center"/>
            <w:hideMark/>
          </w:tcPr>
          <w:p w:rsidR="00E95662" w:rsidRPr="007A1351" w:rsidRDefault="00E95662" w:rsidP="00E95662">
            <w:pPr>
              <w:jc w:val="center"/>
              <w:rPr>
                <w:rFonts w:ascii="Arial" w:hAnsi="Arial" w:cs="Arial"/>
                <w:b/>
                <w:sz w:val="22"/>
                <w:szCs w:val="22"/>
              </w:rPr>
            </w:pPr>
            <w:r w:rsidRPr="007A1351">
              <w:rPr>
                <w:rFonts w:ascii="Arial" w:hAnsi="Arial"/>
                <w:b/>
                <w:sz w:val="22"/>
                <w:szCs w:val="22"/>
              </w:rPr>
              <w:t>5</w:t>
            </w:r>
          </w:p>
        </w:tc>
      </w:tr>
    </w:tbl>
    <w:p w:rsidR="00E95662" w:rsidRPr="007E4D96" w:rsidRDefault="00E95662" w:rsidP="00E95662">
      <w:pPr>
        <w:spacing w:before="240"/>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6"/>
      </w:tblGrid>
      <w:tr w:rsidR="00E95662" w:rsidRPr="007A1351" w:rsidTr="00E95662">
        <w:trPr>
          <w:trHeight w:val="432"/>
        </w:trPr>
        <w:tc>
          <w:tcPr>
            <w:tcW w:w="11016" w:type="dxa"/>
            <w:tcBorders>
              <w:top w:val="single" w:sz="4" w:space="0" w:color="auto"/>
              <w:left w:val="single" w:sz="4" w:space="0" w:color="auto"/>
              <w:bottom w:val="single" w:sz="4" w:space="0" w:color="auto"/>
              <w:right w:val="single" w:sz="4" w:space="0" w:color="auto"/>
            </w:tcBorders>
            <w:vAlign w:val="center"/>
            <w:hideMark/>
          </w:tcPr>
          <w:p w:rsidR="00E95662" w:rsidRPr="007A1351" w:rsidRDefault="00E95662" w:rsidP="00E95662">
            <w:pPr>
              <w:pStyle w:val="worksheetbody"/>
              <w:rPr>
                <w:sz w:val="22"/>
                <w:szCs w:val="22"/>
              </w:rPr>
            </w:pPr>
            <w:r w:rsidRPr="007A1351">
              <w:rPr>
                <w:sz w:val="22"/>
                <w:szCs w:val="22"/>
              </w:rPr>
              <w:t>14. ¿Cuál fue la parte más útil de la capacitación?</w:t>
            </w:r>
          </w:p>
        </w:tc>
      </w:tr>
      <w:tr w:rsidR="00E95662" w:rsidRPr="00235153" w:rsidTr="007A1351">
        <w:trPr>
          <w:trHeight w:val="323"/>
        </w:trPr>
        <w:tc>
          <w:tcPr>
            <w:tcW w:w="11016" w:type="dxa"/>
            <w:tcBorders>
              <w:top w:val="single" w:sz="4" w:space="0" w:color="auto"/>
              <w:left w:val="single" w:sz="4" w:space="0" w:color="auto"/>
              <w:bottom w:val="single" w:sz="4" w:space="0" w:color="auto"/>
              <w:right w:val="single" w:sz="4" w:space="0" w:color="auto"/>
            </w:tcBorders>
          </w:tcPr>
          <w:p w:rsidR="00E95662" w:rsidRPr="00235153" w:rsidRDefault="00E95662" w:rsidP="00235153">
            <w:pPr>
              <w:pStyle w:val="worksheetbody"/>
              <w:rPr>
                <w:sz w:val="20"/>
                <w:szCs w:val="20"/>
              </w:rPr>
            </w:pPr>
          </w:p>
        </w:tc>
      </w:tr>
      <w:tr w:rsidR="00E95662" w:rsidRPr="00235153" w:rsidTr="007A1351">
        <w:trPr>
          <w:trHeight w:val="359"/>
        </w:trPr>
        <w:tc>
          <w:tcPr>
            <w:tcW w:w="11016" w:type="dxa"/>
            <w:tcBorders>
              <w:top w:val="single" w:sz="4" w:space="0" w:color="auto"/>
              <w:left w:val="single" w:sz="4" w:space="0" w:color="auto"/>
              <w:bottom w:val="single" w:sz="4" w:space="0" w:color="auto"/>
              <w:right w:val="single" w:sz="4" w:space="0" w:color="auto"/>
            </w:tcBorders>
          </w:tcPr>
          <w:p w:rsidR="00E95662" w:rsidRPr="00235153" w:rsidRDefault="00E95662" w:rsidP="00235153">
            <w:pPr>
              <w:pStyle w:val="worksheetbody"/>
              <w:rPr>
                <w:sz w:val="20"/>
                <w:szCs w:val="20"/>
              </w:rPr>
            </w:pPr>
          </w:p>
        </w:tc>
      </w:tr>
      <w:tr w:rsidR="00E95662" w:rsidRPr="007A1351" w:rsidTr="00E95662">
        <w:trPr>
          <w:trHeight w:val="432"/>
        </w:trPr>
        <w:tc>
          <w:tcPr>
            <w:tcW w:w="11016" w:type="dxa"/>
            <w:tcBorders>
              <w:top w:val="single" w:sz="4" w:space="0" w:color="auto"/>
              <w:left w:val="single" w:sz="4" w:space="0" w:color="auto"/>
              <w:bottom w:val="single" w:sz="4" w:space="0" w:color="auto"/>
              <w:right w:val="single" w:sz="4" w:space="0" w:color="auto"/>
            </w:tcBorders>
            <w:vAlign w:val="center"/>
            <w:hideMark/>
          </w:tcPr>
          <w:p w:rsidR="00E95662" w:rsidRPr="007A1351" w:rsidRDefault="00E95662" w:rsidP="00E95662">
            <w:pPr>
              <w:pStyle w:val="worksheetbody"/>
              <w:rPr>
                <w:sz w:val="22"/>
                <w:szCs w:val="22"/>
              </w:rPr>
            </w:pPr>
            <w:r w:rsidRPr="007A1351">
              <w:rPr>
                <w:sz w:val="22"/>
                <w:szCs w:val="22"/>
              </w:rPr>
              <w:t>15. ¿Cuál fue la parte menos útil de la capacitación y cómo podría mejorarse?</w:t>
            </w:r>
          </w:p>
        </w:tc>
      </w:tr>
      <w:tr w:rsidR="00E95662" w:rsidRPr="00235153" w:rsidTr="007A1351">
        <w:trPr>
          <w:trHeight w:val="350"/>
        </w:trPr>
        <w:tc>
          <w:tcPr>
            <w:tcW w:w="11016" w:type="dxa"/>
            <w:tcBorders>
              <w:top w:val="single" w:sz="4" w:space="0" w:color="auto"/>
              <w:left w:val="single" w:sz="4" w:space="0" w:color="auto"/>
              <w:bottom w:val="single" w:sz="4" w:space="0" w:color="auto"/>
              <w:right w:val="single" w:sz="4" w:space="0" w:color="auto"/>
            </w:tcBorders>
          </w:tcPr>
          <w:p w:rsidR="00E95662" w:rsidRPr="00235153" w:rsidRDefault="00E95662" w:rsidP="00235153">
            <w:pPr>
              <w:pStyle w:val="worksheetbody"/>
              <w:rPr>
                <w:sz w:val="20"/>
                <w:szCs w:val="20"/>
              </w:rPr>
            </w:pPr>
          </w:p>
        </w:tc>
      </w:tr>
      <w:tr w:rsidR="00E95662" w:rsidRPr="00235153" w:rsidTr="007A1351">
        <w:trPr>
          <w:trHeight w:val="350"/>
        </w:trPr>
        <w:tc>
          <w:tcPr>
            <w:tcW w:w="11016" w:type="dxa"/>
            <w:tcBorders>
              <w:top w:val="single" w:sz="4" w:space="0" w:color="auto"/>
              <w:left w:val="single" w:sz="4" w:space="0" w:color="auto"/>
              <w:bottom w:val="single" w:sz="4" w:space="0" w:color="auto"/>
              <w:right w:val="single" w:sz="4" w:space="0" w:color="auto"/>
            </w:tcBorders>
          </w:tcPr>
          <w:p w:rsidR="00E95662" w:rsidRPr="00235153" w:rsidRDefault="00E95662" w:rsidP="00235153">
            <w:pPr>
              <w:pStyle w:val="worksheetbody"/>
              <w:rPr>
                <w:sz w:val="20"/>
                <w:szCs w:val="20"/>
              </w:rPr>
            </w:pPr>
          </w:p>
        </w:tc>
      </w:tr>
    </w:tbl>
    <w:p w:rsidR="00E95662" w:rsidRPr="007A1351" w:rsidRDefault="00E95662" w:rsidP="00E95662">
      <w:pPr>
        <w:pStyle w:val="worksheetbody"/>
        <w:jc w:val="center"/>
        <w:rPr>
          <w:sz w:val="22"/>
          <w:szCs w:val="22"/>
        </w:rPr>
      </w:pPr>
      <w:r w:rsidRPr="007A1351">
        <w:rPr>
          <w:sz w:val="22"/>
          <w:szCs w:val="22"/>
        </w:rPr>
        <w:t>¡Muchas gracias!</w:t>
      </w:r>
      <w:bookmarkEnd w:id="62"/>
      <w:bookmarkEnd w:id="63"/>
      <w:bookmarkEnd w:id="64"/>
      <w:bookmarkEnd w:id="65"/>
    </w:p>
    <w:sectPr w:rsidR="00E95662" w:rsidRPr="007A1351" w:rsidSect="00E95662">
      <w:headerReference w:type="default" r:id="rId41"/>
      <w:headerReference w:type="first" r:id="rId42"/>
      <w:pgSz w:w="12240" w:h="15840"/>
      <w:pgMar w:top="720" w:right="720" w:bottom="907" w:left="720" w:header="720" w:footer="432"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56D1A" w:rsidRDefault="00956D1A">
      <w:r>
        <w:separator/>
      </w:r>
    </w:p>
  </w:endnote>
  <w:endnote w:type="continuationSeparator" w:id="0">
    <w:p w:rsidR="00956D1A" w:rsidRDefault="00956D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Helvetica Neue">
    <w:panose1 w:val="02000806000000020004"/>
    <w:charset w:val="00"/>
    <w:family w:val="auto"/>
    <w:pitch w:val="variable"/>
    <w:sig w:usb0="80000067"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Gigi">
    <w:panose1 w:val="04040504061007020D02"/>
    <w:charset w:val="00"/>
    <w:family w:val="decorative"/>
    <w:pitch w:val="variable"/>
    <w:sig w:usb0="00000003" w:usb1="00000000" w:usb2="00000000" w:usb3="00000000" w:csb0="00000001" w:csb1="00000000"/>
  </w:font>
  <w:font w:name="Arial Narrow">
    <w:panose1 w:val="020B060602020203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6D1A" w:rsidRPr="00E74BDE" w:rsidRDefault="00956D1A" w:rsidP="00E95662">
    <w:pPr>
      <w:pStyle w:val="Footer"/>
      <w:tabs>
        <w:tab w:val="clear" w:pos="4320"/>
        <w:tab w:val="clear" w:pos="8640"/>
        <w:tab w:val="right" w:pos="10530"/>
      </w:tabs>
      <w:rPr>
        <w:rFonts w:ascii="Arial" w:hAnsi="Arial" w:cs="Arial"/>
        <w:sz w:val="18"/>
        <w:szCs w:val="18"/>
      </w:rPr>
    </w:pPr>
    <w:r>
      <w:rPr>
        <w:rFonts w:ascii="Arial" w:hAnsi="Arial"/>
        <w:sz w:val="18"/>
      </w:rPr>
      <w:t>Money Smart para pequeños negocios</w:t>
    </w:r>
    <w:r>
      <w:rPr>
        <w:rFonts w:ascii="Arial" w:hAnsi="Arial"/>
        <w:sz w:val="18"/>
      </w:rPr>
      <w:tab/>
      <w:t xml:space="preserve">Página </w:t>
    </w:r>
    <w:r>
      <w:rPr>
        <w:rFonts w:ascii="Arial" w:hAnsi="Arial"/>
        <w:sz w:val="18"/>
      </w:rPr>
      <w:fldChar w:fldCharType="begin"/>
    </w:r>
    <w:r>
      <w:rPr>
        <w:rFonts w:ascii="Arial" w:hAnsi="Arial"/>
        <w:sz w:val="18"/>
      </w:rPr>
      <w:instrText xml:space="preserve"> PAGE  \* Arabic  \* MERGEFORMAT </w:instrText>
    </w:r>
    <w:r>
      <w:rPr>
        <w:rFonts w:ascii="Arial" w:hAnsi="Arial"/>
        <w:sz w:val="18"/>
      </w:rPr>
      <w:fldChar w:fldCharType="separate"/>
    </w:r>
    <w:r w:rsidR="00337AD7">
      <w:rPr>
        <w:rFonts w:ascii="Arial" w:hAnsi="Arial"/>
        <w:noProof/>
        <w:sz w:val="18"/>
      </w:rPr>
      <w:t>2</w:t>
    </w:r>
    <w:r>
      <w:rPr>
        <w:rFonts w:ascii="Arial" w:hAnsi="Arial"/>
        <w:sz w:val="18"/>
      </w:rPr>
      <w:fldChar w:fldCharType="end"/>
    </w:r>
    <w:r>
      <w:rPr>
        <w:rFonts w:ascii="Arial" w:hAnsi="Arial"/>
        <w:sz w:val="18"/>
      </w:rPr>
      <w:t xml:space="preserve"> de </w:t>
    </w:r>
    <w:r>
      <w:rPr>
        <w:rFonts w:ascii="Arial" w:hAnsi="Arial"/>
        <w:sz w:val="18"/>
      </w:rPr>
      <w:fldChar w:fldCharType="begin"/>
    </w:r>
    <w:r>
      <w:rPr>
        <w:rFonts w:ascii="Arial" w:hAnsi="Arial"/>
        <w:sz w:val="18"/>
      </w:rPr>
      <w:instrText xml:space="preserve"> NUMPAGES  \* Arabic  \* MERGEFORMAT </w:instrText>
    </w:r>
    <w:r>
      <w:rPr>
        <w:rFonts w:ascii="Arial" w:hAnsi="Arial"/>
        <w:sz w:val="18"/>
      </w:rPr>
      <w:fldChar w:fldCharType="separate"/>
    </w:r>
    <w:r w:rsidR="00337AD7">
      <w:rPr>
        <w:rFonts w:ascii="Arial" w:hAnsi="Arial"/>
        <w:noProof/>
        <w:sz w:val="18"/>
      </w:rPr>
      <w:t>20</w:t>
    </w:r>
    <w:r>
      <w:rPr>
        <w:rFonts w:ascii="Arial" w:hAnsi="Arial"/>
        <w:sz w:val="18"/>
      </w:rPr>
      <w:fldChar w:fldCharType="end"/>
    </w:r>
    <w:r>
      <w:rPr>
        <w:rFonts w:ascii="Arial" w:hAnsi="Arial"/>
        <w:sz w:val="18"/>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6D1A" w:rsidRPr="00E74BDE" w:rsidRDefault="00956D1A" w:rsidP="00E95662">
    <w:pPr>
      <w:pStyle w:val="Footer"/>
      <w:tabs>
        <w:tab w:val="clear" w:pos="4320"/>
        <w:tab w:val="clear" w:pos="8640"/>
        <w:tab w:val="right" w:pos="10530"/>
      </w:tabs>
      <w:rPr>
        <w:rFonts w:ascii="Arial" w:hAnsi="Arial" w:cs="Arial"/>
        <w:sz w:val="18"/>
        <w:szCs w:val="18"/>
      </w:rPr>
    </w:pPr>
    <w:r>
      <w:rPr>
        <w:rFonts w:ascii="Arial" w:hAnsi="Arial"/>
        <w:sz w:val="18"/>
      </w:rPr>
      <w:t>Programa de estudios de Money Smart para los pequeños negocios</w:t>
    </w:r>
    <w:r>
      <w:rPr>
        <w:rFonts w:ascii="Arial" w:hAnsi="Arial"/>
        <w:sz w:val="18"/>
      </w:rPr>
      <w:tab/>
      <w:t xml:space="preserve">Page </w:t>
    </w:r>
    <w:r>
      <w:rPr>
        <w:rFonts w:ascii="Arial" w:hAnsi="Arial"/>
        <w:sz w:val="18"/>
      </w:rPr>
      <w:fldChar w:fldCharType="begin"/>
    </w:r>
    <w:r>
      <w:rPr>
        <w:rFonts w:ascii="Arial" w:hAnsi="Arial"/>
        <w:sz w:val="18"/>
      </w:rPr>
      <w:instrText xml:space="preserve"> PAGE   \* MERGEFORMAT </w:instrText>
    </w:r>
    <w:r>
      <w:rPr>
        <w:rFonts w:ascii="Arial" w:hAnsi="Arial"/>
        <w:sz w:val="18"/>
      </w:rPr>
      <w:fldChar w:fldCharType="separate"/>
    </w:r>
    <w:r w:rsidR="00337AD7">
      <w:rPr>
        <w:rFonts w:ascii="Arial" w:hAnsi="Arial"/>
        <w:noProof/>
        <w:sz w:val="18"/>
      </w:rPr>
      <w:t>17</w:t>
    </w:r>
    <w:r>
      <w:rPr>
        <w:rFonts w:ascii="Arial" w:hAnsi="Arial"/>
        <w:sz w:val="18"/>
      </w:rPr>
      <w:fldChar w:fldCharType="end"/>
    </w:r>
    <w:r>
      <w:rPr>
        <w:rFonts w:ascii="Arial" w:hAnsi="Arial"/>
        <w:sz w:val="18"/>
      </w:rPr>
      <w:t xml:space="preserve"> of 20</w:t>
    </w:r>
  </w:p>
  <w:p w:rsidR="00956D1A" w:rsidRDefault="00956D1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56D1A" w:rsidRDefault="00956D1A">
      <w:r>
        <w:separator/>
      </w:r>
    </w:p>
  </w:footnote>
  <w:footnote w:type="continuationSeparator" w:id="0">
    <w:p w:rsidR="00956D1A" w:rsidRDefault="00956D1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6D1A" w:rsidRDefault="00956D1A" w:rsidP="00E95662">
    <w:pPr>
      <w:tabs>
        <w:tab w:val="right" w:pos="10800"/>
      </w:tabs>
      <w:spacing w:after="80"/>
      <w:rPr>
        <w:rFonts w:ascii="Arial" w:hAnsi="Arial" w:cs="Arial"/>
        <w:sz w:val="18"/>
        <w:szCs w:val="18"/>
      </w:rPr>
    </w:pPr>
    <w:r>
      <w:rPr>
        <w:rFonts w:ascii="Arial" w:hAnsi="Arial"/>
        <w:sz w:val="18"/>
      </w:rPr>
      <w:t>Administrando el flujo de fondos/efectivo</w:t>
    </w:r>
    <w:r>
      <w:rPr>
        <w:sz w:val="18"/>
      </w:rPr>
      <w:tab/>
    </w:r>
    <w:r>
      <w:rPr>
        <w:rFonts w:ascii="Arial" w:hAnsi="Arial"/>
        <w:sz w:val="18"/>
      </w:rPr>
      <w:t>Manual del participante</w:t>
    </w:r>
  </w:p>
  <w:p w:rsidR="00956D1A" w:rsidRPr="00171496" w:rsidRDefault="00956D1A" w:rsidP="00E95662">
    <w:pPr>
      <w:pBdr>
        <w:bottom w:val="single" w:sz="4" w:space="1" w:color="auto"/>
      </w:pBdr>
      <w:tabs>
        <w:tab w:val="right" w:pos="10800"/>
      </w:tabs>
      <w:rPr>
        <w:rFonts w:ascii="Arial" w:hAnsi="Arial" w:cs="Arial"/>
        <w:sz w:val="18"/>
        <w:szCs w:val="18"/>
      </w:rPr>
    </w:pPr>
  </w:p>
  <w:p w:rsidR="00956D1A" w:rsidRPr="00171496" w:rsidRDefault="00956D1A">
    <w:pPr>
      <w:pStyle w:val="Header"/>
      <w:rPr>
        <w:sz w:val="1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6D1A" w:rsidRPr="00846AB1" w:rsidRDefault="00956D1A" w:rsidP="00E9566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6D1A" w:rsidRPr="00B30DD0" w:rsidRDefault="00956D1A" w:rsidP="00E95662">
    <w:pPr>
      <w:tabs>
        <w:tab w:val="right" w:pos="10800"/>
      </w:tabs>
      <w:rPr>
        <w:rFonts w:ascii="Arial" w:hAnsi="Arial" w:cs="Arial"/>
        <w:color w:val="1A3159"/>
        <w:sz w:val="18"/>
        <w:szCs w:val="18"/>
      </w:rPr>
    </w:pPr>
    <w:r>
      <w:rPr>
        <w:rFonts w:ascii="Arial" w:hAnsi="Arial"/>
        <w:color w:val="1A3159"/>
        <w:sz w:val="18"/>
      </w:rPr>
      <w:t>Administrando el flujo de fondos/efectivo</w:t>
    </w:r>
    <w:r>
      <w:rPr>
        <w:color w:val="1A3159"/>
        <w:sz w:val="18"/>
      </w:rPr>
      <w:tab/>
    </w:r>
    <w:r>
      <w:rPr>
        <w:rFonts w:ascii="Arial" w:hAnsi="Arial"/>
        <w:color w:val="1A3159"/>
        <w:sz w:val="18"/>
      </w:rPr>
      <w:t>Manual del participante</w:t>
    </w:r>
  </w:p>
  <w:p w:rsidR="00956D1A" w:rsidRPr="00846AB1" w:rsidRDefault="00956D1A" w:rsidP="00E95662">
    <w:pPr>
      <w:pStyle w:val="Header"/>
      <w:pBdr>
        <w:bottom w:val="single" w:sz="4" w:space="1" w:color="auto"/>
      </w:pBd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6D1A" w:rsidRDefault="00956D1A" w:rsidP="00E95662">
    <w:pPr>
      <w:tabs>
        <w:tab w:val="right" w:pos="10800"/>
      </w:tabs>
      <w:rPr>
        <w:rFonts w:ascii="Arial" w:hAnsi="Arial" w:cs="Arial"/>
        <w:b/>
        <w:color w:val="B08830"/>
        <w:sz w:val="16"/>
        <w:u w:val="single"/>
      </w:rPr>
    </w:pPr>
    <w:r>
      <w:rPr>
        <w:rFonts w:ascii="Arial" w:hAnsi="Arial"/>
        <w:b/>
        <w:color w:val="252E4E"/>
        <w:sz w:val="16"/>
        <w:u w:val="single"/>
      </w:rPr>
      <w:t>Administrando el flujo de fondos/efectivo</w:t>
    </w:r>
    <w:r>
      <w:rPr>
        <w:u w:val="single"/>
      </w:rPr>
      <w:tab/>
    </w:r>
    <w:r>
      <w:rPr>
        <w:rFonts w:ascii="Arial" w:hAnsi="Arial"/>
        <w:b/>
        <w:color w:val="B08830"/>
        <w:sz w:val="16"/>
        <w:u w:val="single"/>
      </w:rPr>
      <w:t>Manual del participante</w:t>
    </w:r>
  </w:p>
  <w:p w:rsidR="00956D1A" w:rsidRDefault="00956D1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237BF"/>
    <w:multiLevelType w:val="hybridMultilevel"/>
    <w:tmpl w:val="CA54B648"/>
    <w:lvl w:ilvl="0" w:tplc="4F04AE04">
      <w:start w:val="1"/>
      <w:numFmt w:val="decimal"/>
      <w:lvlText w:val="%1."/>
      <w:lvlJc w:val="left"/>
      <w:pPr>
        <w:ind w:left="720" w:hanging="360"/>
      </w:pPr>
    </w:lvl>
    <w:lvl w:ilvl="1" w:tplc="83B06B70" w:tentative="1">
      <w:start w:val="1"/>
      <w:numFmt w:val="lowerLetter"/>
      <w:lvlText w:val="%2."/>
      <w:lvlJc w:val="left"/>
      <w:pPr>
        <w:ind w:left="1440" w:hanging="360"/>
      </w:pPr>
    </w:lvl>
    <w:lvl w:ilvl="2" w:tplc="48660272" w:tentative="1">
      <w:start w:val="1"/>
      <w:numFmt w:val="lowerRoman"/>
      <w:lvlText w:val="%3."/>
      <w:lvlJc w:val="right"/>
      <w:pPr>
        <w:ind w:left="2160" w:hanging="180"/>
      </w:pPr>
    </w:lvl>
    <w:lvl w:ilvl="3" w:tplc="3F389530" w:tentative="1">
      <w:start w:val="1"/>
      <w:numFmt w:val="decimal"/>
      <w:lvlText w:val="%4."/>
      <w:lvlJc w:val="left"/>
      <w:pPr>
        <w:ind w:left="2880" w:hanging="360"/>
      </w:pPr>
    </w:lvl>
    <w:lvl w:ilvl="4" w:tplc="C24098A6" w:tentative="1">
      <w:start w:val="1"/>
      <w:numFmt w:val="lowerLetter"/>
      <w:lvlText w:val="%5."/>
      <w:lvlJc w:val="left"/>
      <w:pPr>
        <w:ind w:left="3600" w:hanging="360"/>
      </w:pPr>
    </w:lvl>
    <w:lvl w:ilvl="5" w:tplc="8B56D48E" w:tentative="1">
      <w:start w:val="1"/>
      <w:numFmt w:val="lowerRoman"/>
      <w:lvlText w:val="%6."/>
      <w:lvlJc w:val="right"/>
      <w:pPr>
        <w:ind w:left="4320" w:hanging="180"/>
      </w:pPr>
    </w:lvl>
    <w:lvl w:ilvl="6" w:tplc="D5C0CE12" w:tentative="1">
      <w:start w:val="1"/>
      <w:numFmt w:val="decimal"/>
      <w:lvlText w:val="%7."/>
      <w:lvlJc w:val="left"/>
      <w:pPr>
        <w:ind w:left="5040" w:hanging="360"/>
      </w:pPr>
    </w:lvl>
    <w:lvl w:ilvl="7" w:tplc="09EC02B0" w:tentative="1">
      <w:start w:val="1"/>
      <w:numFmt w:val="lowerLetter"/>
      <w:lvlText w:val="%8."/>
      <w:lvlJc w:val="left"/>
      <w:pPr>
        <w:ind w:left="5760" w:hanging="360"/>
      </w:pPr>
    </w:lvl>
    <w:lvl w:ilvl="8" w:tplc="61B84D88" w:tentative="1">
      <w:start w:val="1"/>
      <w:numFmt w:val="lowerRoman"/>
      <w:lvlText w:val="%9."/>
      <w:lvlJc w:val="right"/>
      <w:pPr>
        <w:ind w:left="6480" w:hanging="180"/>
      </w:pPr>
    </w:lvl>
  </w:abstractNum>
  <w:abstractNum w:abstractNumId="1" w15:restartNumberingAfterBreak="0">
    <w:nsid w:val="093F6EA6"/>
    <w:multiLevelType w:val="hybridMultilevel"/>
    <w:tmpl w:val="31C48212"/>
    <w:lvl w:ilvl="0" w:tplc="A6B4CEC2">
      <w:start w:val="1"/>
      <w:numFmt w:val="bullet"/>
      <w:lvlText w:val=""/>
      <w:lvlJc w:val="left"/>
      <w:pPr>
        <w:ind w:left="360" w:hanging="360"/>
      </w:pPr>
      <w:rPr>
        <w:rFonts w:ascii="Symbol" w:hAnsi="Symbol" w:hint="default"/>
      </w:rPr>
    </w:lvl>
    <w:lvl w:ilvl="1" w:tplc="68D63748" w:tentative="1">
      <w:start w:val="1"/>
      <w:numFmt w:val="bullet"/>
      <w:lvlText w:val="o"/>
      <w:lvlJc w:val="left"/>
      <w:pPr>
        <w:ind w:left="1080" w:hanging="360"/>
      </w:pPr>
      <w:rPr>
        <w:rFonts w:ascii="Courier New" w:hAnsi="Courier New" w:cs="Courier New" w:hint="default"/>
      </w:rPr>
    </w:lvl>
    <w:lvl w:ilvl="2" w:tplc="2C5E864A" w:tentative="1">
      <w:start w:val="1"/>
      <w:numFmt w:val="bullet"/>
      <w:lvlText w:val=""/>
      <w:lvlJc w:val="left"/>
      <w:pPr>
        <w:ind w:left="1800" w:hanging="360"/>
      </w:pPr>
      <w:rPr>
        <w:rFonts w:ascii="Wingdings" w:hAnsi="Wingdings" w:hint="default"/>
      </w:rPr>
    </w:lvl>
    <w:lvl w:ilvl="3" w:tplc="3D02EEDA" w:tentative="1">
      <w:start w:val="1"/>
      <w:numFmt w:val="bullet"/>
      <w:lvlText w:val=""/>
      <w:lvlJc w:val="left"/>
      <w:pPr>
        <w:ind w:left="2520" w:hanging="360"/>
      </w:pPr>
      <w:rPr>
        <w:rFonts w:ascii="Symbol" w:hAnsi="Symbol" w:hint="default"/>
      </w:rPr>
    </w:lvl>
    <w:lvl w:ilvl="4" w:tplc="DB2473AE" w:tentative="1">
      <w:start w:val="1"/>
      <w:numFmt w:val="bullet"/>
      <w:lvlText w:val="o"/>
      <w:lvlJc w:val="left"/>
      <w:pPr>
        <w:ind w:left="3240" w:hanging="360"/>
      </w:pPr>
      <w:rPr>
        <w:rFonts w:ascii="Courier New" w:hAnsi="Courier New" w:cs="Courier New" w:hint="default"/>
      </w:rPr>
    </w:lvl>
    <w:lvl w:ilvl="5" w:tplc="4EA81C9C" w:tentative="1">
      <w:start w:val="1"/>
      <w:numFmt w:val="bullet"/>
      <w:lvlText w:val=""/>
      <w:lvlJc w:val="left"/>
      <w:pPr>
        <w:ind w:left="3960" w:hanging="360"/>
      </w:pPr>
      <w:rPr>
        <w:rFonts w:ascii="Wingdings" w:hAnsi="Wingdings" w:hint="default"/>
      </w:rPr>
    </w:lvl>
    <w:lvl w:ilvl="6" w:tplc="F71EF354" w:tentative="1">
      <w:start w:val="1"/>
      <w:numFmt w:val="bullet"/>
      <w:lvlText w:val=""/>
      <w:lvlJc w:val="left"/>
      <w:pPr>
        <w:ind w:left="4680" w:hanging="360"/>
      </w:pPr>
      <w:rPr>
        <w:rFonts w:ascii="Symbol" w:hAnsi="Symbol" w:hint="default"/>
      </w:rPr>
    </w:lvl>
    <w:lvl w:ilvl="7" w:tplc="5F8E511C" w:tentative="1">
      <w:start w:val="1"/>
      <w:numFmt w:val="bullet"/>
      <w:lvlText w:val="o"/>
      <w:lvlJc w:val="left"/>
      <w:pPr>
        <w:ind w:left="5400" w:hanging="360"/>
      </w:pPr>
      <w:rPr>
        <w:rFonts w:ascii="Courier New" w:hAnsi="Courier New" w:cs="Courier New" w:hint="default"/>
      </w:rPr>
    </w:lvl>
    <w:lvl w:ilvl="8" w:tplc="F262345E" w:tentative="1">
      <w:start w:val="1"/>
      <w:numFmt w:val="bullet"/>
      <w:lvlText w:val=""/>
      <w:lvlJc w:val="left"/>
      <w:pPr>
        <w:ind w:left="6120" w:hanging="360"/>
      </w:pPr>
      <w:rPr>
        <w:rFonts w:ascii="Wingdings" w:hAnsi="Wingdings" w:hint="default"/>
      </w:rPr>
    </w:lvl>
  </w:abstractNum>
  <w:abstractNum w:abstractNumId="2" w15:restartNumberingAfterBreak="0">
    <w:nsid w:val="0CA7048E"/>
    <w:multiLevelType w:val="hybridMultilevel"/>
    <w:tmpl w:val="CF6619FA"/>
    <w:lvl w:ilvl="0" w:tplc="4650C286">
      <w:start w:val="1"/>
      <w:numFmt w:val="decimal"/>
      <w:lvlText w:val="%1."/>
      <w:lvlJc w:val="left"/>
      <w:pPr>
        <w:ind w:left="360" w:hanging="360"/>
      </w:pPr>
    </w:lvl>
    <w:lvl w:ilvl="1" w:tplc="0CC2B744" w:tentative="1">
      <w:start w:val="1"/>
      <w:numFmt w:val="lowerLetter"/>
      <w:lvlText w:val="%2."/>
      <w:lvlJc w:val="left"/>
      <w:pPr>
        <w:ind w:left="1080" w:hanging="360"/>
      </w:pPr>
    </w:lvl>
    <w:lvl w:ilvl="2" w:tplc="52C6D1AC" w:tentative="1">
      <w:start w:val="1"/>
      <w:numFmt w:val="lowerRoman"/>
      <w:lvlText w:val="%3."/>
      <w:lvlJc w:val="right"/>
      <w:pPr>
        <w:ind w:left="1800" w:hanging="180"/>
      </w:pPr>
    </w:lvl>
    <w:lvl w:ilvl="3" w:tplc="5C907DD4" w:tentative="1">
      <w:start w:val="1"/>
      <w:numFmt w:val="decimal"/>
      <w:lvlText w:val="%4."/>
      <w:lvlJc w:val="left"/>
      <w:pPr>
        <w:ind w:left="2520" w:hanging="360"/>
      </w:pPr>
    </w:lvl>
    <w:lvl w:ilvl="4" w:tplc="A9CA3E40" w:tentative="1">
      <w:start w:val="1"/>
      <w:numFmt w:val="lowerLetter"/>
      <w:lvlText w:val="%5."/>
      <w:lvlJc w:val="left"/>
      <w:pPr>
        <w:ind w:left="3240" w:hanging="360"/>
      </w:pPr>
    </w:lvl>
    <w:lvl w:ilvl="5" w:tplc="AF9461AE" w:tentative="1">
      <w:start w:val="1"/>
      <w:numFmt w:val="lowerRoman"/>
      <w:lvlText w:val="%6."/>
      <w:lvlJc w:val="right"/>
      <w:pPr>
        <w:ind w:left="3960" w:hanging="180"/>
      </w:pPr>
    </w:lvl>
    <w:lvl w:ilvl="6" w:tplc="BCCC8D5A" w:tentative="1">
      <w:start w:val="1"/>
      <w:numFmt w:val="decimal"/>
      <w:lvlText w:val="%7."/>
      <w:lvlJc w:val="left"/>
      <w:pPr>
        <w:ind w:left="4680" w:hanging="360"/>
      </w:pPr>
    </w:lvl>
    <w:lvl w:ilvl="7" w:tplc="58D66FE8" w:tentative="1">
      <w:start w:val="1"/>
      <w:numFmt w:val="lowerLetter"/>
      <w:lvlText w:val="%8."/>
      <w:lvlJc w:val="left"/>
      <w:pPr>
        <w:ind w:left="5400" w:hanging="360"/>
      </w:pPr>
    </w:lvl>
    <w:lvl w:ilvl="8" w:tplc="A8AC3D0C" w:tentative="1">
      <w:start w:val="1"/>
      <w:numFmt w:val="lowerRoman"/>
      <w:lvlText w:val="%9."/>
      <w:lvlJc w:val="right"/>
      <w:pPr>
        <w:ind w:left="6120" w:hanging="180"/>
      </w:pPr>
    </w:lvl>
  </w:abstractNum>
  <w:abstractNum w:abstractNumId="3" w15:restartNumberingAfterBreak="0">
    <w:nsid w:val="0CDB6F16"/>
    <w:multiLevelType w:val="hybridMultilevel"/>
    <w:tmpl w:val="CC4E70E6"/>
    <w:lvl w:ilvl="0" w:tplc="C770ACA2">
      <w:start w:val="1"/>
      <w:numFmt w:val="bullet"/>
      <w:pStyle w:val="bullets3"/>
      <w:lvlText w:val="s"/>
      <w:lvlJc w:val="left"/>
      <w:pPr>
        <w:ind w:left="720" w:hanging="360"/>
      </w:pPr>
      <w:rPr>
        <w:rFonts w:ascii="Wingdings" w:hAnsi="Wingdings" w:cs="Times New Roman" w:hint="default"/>
      </w:rPr>
    </w:lvl>
    <w:lvl w:ilvl="1" w:tplc="6A84A798">
      <w:start w:val="1"/>
      <w:numFmt w:val="bullet"/>
      <w:lvlText w:val="o"/>
      <w:lvlJc w:val="left"/>
      <w:pPr>
        <w:ind w:left="1440" w:hanging="360"/>
      </w:pPr>
      <w:rPr>
        <w:rFonts w:ascii="Courier New" w:hAnsi="Courier New" w:cs="Courier New" w:hint="default"/>
      </w:rPr>
    </w:lvl>
    <w:lvl w:ilvl="2" w:tplc="F75E5982">
      <w:start w:val="1"/>
      <w:numFmt w:val="bullet"/>
      <w:lvlText w:val=""/>
      <w:lvlJc w:val="left"/>
      <w:pPr>
        <w:ind w:left="2160" w:hanging="360"/>
      </w:pPr>
      <w:rPr>
        <w:rFonts w:ascii="Wingdings" w:hAnsi="Wingdings" w:hint="default"/>
      </w:rPr>
    </w:lvl>
    <w:lvl w:ilvl="3" w:tplc="67824FE8">
      <w:start w:val="1"/>
      <w:numFmt w:val="bullet"/>
      <w:lvlText w:val=""/>
      <w:lvlJc w:val="left"/>
      <w:pPr>
        <w:ind w:left="2880" w:hanging="360"/>
      </w:pPr>
      <w:rPr>
        <w:rFonts w:ascii="Symbol" w:hAnsi="Symbol" w:hint="default"/>
      </w:rPr>
    </w:lvl>
    <w:lvl w:ilvl="4" w:tplc="D754361C">
      <w:start w:val="1"/>
      <w:numFmt w:val="bullet"/>
      <w:lvlText w:val="o"/>
      <w:lvlJc w:val="left"/>
      <w:pPr>
        <w:ind w:left="3600" w:hanging="360"/>
      </w:pPr>
      <w:rPr>
        <w:rFonts w:ascii="Courier New" w:hAnsi="Courier New" w:cs="Courier New" w:hint="default"/>
      </w:rPr>
    </w:lvl>
    <w:lvl w:ilvl="5" w:tplc="2AF695B8">
      <w:start w:val="1"/>
      <w:numFmt w:val="bullet"/>
      <w:lvlText w:val=""/>
      <w:lvlJc w:val="left"/>
      <w:pPr>
        <w:ind w:left="4320" w:hanging="360"/>
      </w:pPr>
      <w:rPr>
        <w:rFonts w:ascii="Wingdings" w:hAnsi="Wingdings" w:hint="default"/>
      </w:rPr>
    </w:lvl>
    <w:lvl w:ilvl="6" w:tplc="41AA9420">
      <w:start w:val="1"/>
      <w:numFmt w:val="bullet"/>
      <w:lvlText w:val=""/>
      <w:lvlJc w:val="left"/>
      <w:pPr>
        <w:ind w:left="5040" w:hanging="360"/>
      </w:pPr>
      <w:rPr>
        <w:rFonts w:ascii="Symbol" w:hAnsi="Symbol" w:hint="default"/>
      </w:rPr>
    </w:lvl>
    <w:lvl w:ilvl="7" w:tplc="3B6C25BA">
      <w:start w:val="1"/>
      <w:numFmt w:val="bullet"/>
      <w:lvlText w:val="o"/>
      <w:lvlJc w:val="left"/>
      <w:pPr>
        <w:ind w:left="5760" w:hanging="360"/>
      </w:pPr>
      <w:rPr>
        <w:rFonts w:ascii="Courier New" w:hAnsi="Courier New" w:cs="Courier New" w:hint="default"/>
      </w:rPr>
    </w:lvl>
    <w:lvl w:ilvl="8" w:tplc="A650C2E4">
      <w:start w:val="1"/>
      <w:numFmt w:val="bullet"/>
      <w:lvlText w:val=""/>
      <w:lvlJc w:val="left"/>
      <w:pPr>
        <w:ind w:left="6480" w:hanging="360"/>
      </w:pPr>
      <w:rPr>
        <w:rFonts w:ascii="Wingdings" w:hAnsi="Wingdings" w:hint="default"/>
      </w:rPr>
    </w:lvl>
  </w:abstractNum>
  <w:abstractNum w:abstractNumId="4" w15:restartNumberingAfterBreak="0">
    <w:nsid w:val="0CF70B77"/>
    <w:multiLevelType w:val="hybridMultilevel"/>
    <w:tmpl w:val="A72E394E"/>
    <w:lvl w:ilvl="0" w:tplc="F0381464">
      <w:start w:val="1"/>
      <w:numFmt w:val="decimal"/>
      <w:lvlText w:val="%1."/>
      <w:lvlJc w:val="left"/>
      <w:pPr>
        <w:ind w:left="720" w:hanging="360"/>
      </w:pPr>
    </w:lvl>
    <w:lvl w:ilvl="1" w:tplc="A118C726" w:tentative="1">
      <w:start w:val="1"/>
      <w:numFmt w:val="lowerLetter"/>
      <w:lvlText w:val="%2."/>
      <w:lvlJc w:val="left"/>
      <w:pPr>
        <w:ind w:left="1440" w:hanging="360"/>
      </w:pPr>
    </w:lvl>
    <w:lvl w:ilvl="2" w:tplc="8D486A90" w:tentative="1">
      <w:start w:val="1"/>
      <w:numFmt w:val="lowerRoman"/>
      <w:lvlText w:val="%3."/>
      <w:lvlJc w:val="right"/>
      <w:pPr>
        <w:ind w:left="2160" w:hanging="180"/>
      </w:pPr>
    </w:lvl>
    <w:lvl w:ilvl="3" w:tplc="9484F0CC" w:tentative="1">
      <w:start w:val="1"/>
      <w:numFmt w:val="decimal"/>
      <w:lvlText w:val="%4."/>
      <w:lvlJc w:val="left"/>
      <w:pPr>
        <w:ind w:left="2880" w:hanging="360"/>
      </w:pPr>
    </w:lvl>
    <w:lvl w:ilvl="4" w:tplc="862CC23A" w:tentative="1">
      <w:start w:val="1"/>
      <w:numFmt w:val="lowerLetter"/>
      <w:lvlText w:val="%5."/>
      <w:lvlJc w:val="left"/>
      <w:pPr>
        <w:ind w:left="3600" w:hanging="360"/>
      </w:pPr>
    </w:lvl>
    <w:lvl w:ilvl="5" w:tplc="BF1892CA" w:tentative="1">
      <w:start w:val="1"/>
      <w:numFmt w:val="lowerRoman"/>
      <w:lvlText w:val="%6."/>
      <w:lvlJc w:val="right"/>
      <w:pPr>
        <w:ind w:left="4320" w:hanging="180"/>
      </w:pPr>
    </w:lvl>
    <w:lvl w:ilvl="6" w:tplc="C9D0DB68" w:tentative="1">
      <w:start w:val="1"/>
      <w:numFmt w:val="decimal"/>
      <w:lvlText w:val="%7."/>
      <w:lvlJc w:val="left"/>
      <w:pPr>
        <w:ind w:left="5040" w:hanging="360"/>
      </w:pPr>
    </w:lvl>
    <w:lvl w:ilvl="7" w:tplc="D24A13EE" w:tentative="1">
      <w:start w:val="1"/>
      <w:numFmt w:val="lowerLetter"/>
      <w:lvlText w:val="%8."/>
      <w:lvlJc w:val="left"/>
      <w:pPr>
        <w:ind w:left="5760" w:hanging="360"/>
      </w:pPr>
    </w:lvl>
    <w:lvl w:ilvl="8" w:tplc="F2E03B34" w:tentative="1">
      <w:start w:val="1"/>
      <w:numFmt w:val="lowerRoman"/>
      <w:lvlText w:val="%9."/>
      <w:lvlJc w:val="right"/>
      <w:pPr>
        <w:ind w:left="6480" w:hanging="180"/>
      </w:pPr>
    </w:lvl>
  </w:abstractNum>
  <w:abstractNum w:abstractNumId="5" w15:restartNumberingAfterBreak="0">
    <w:nsid w:val="11290F80"/>
    <w:multiLevelType w:val="hybridMultilevel"/>
    <w:tmpl w:val="9DD0A4C4"/>
    <w:lvl w:ilvl="0" w:tplc="359E3738">
      <w:start w:val="1"/>
      <w:numFmt w:val="bullet"/>
      <w:lvlText w:val=""/>
      <w:lvlJc w:val="left"/>
      <w:pPr>
        <w:ind w:left="360" w:hanging="360"/>
      </w:pPr>
      <w:rPr>
        <w:rFonts w:ascii="Symbol" w:hAnsi="Symbol" w:hint="default"/>
      </w:rPr>
    </w:lvl>
    <w:lvl w:ilvl="1" w:tplc="CDACDE28" w:tentative="1">
      <w:start w:val="1"/>
      <w:numFmt w:val="bullet"/>
      <w:lvlText w:val="o"/>
      <w:lvlJc w:val="left"/>
      <w:pPr>
        <w:ind w:left="1080" w:hanging="360"/>
      </w:pPr>
      <w:rPr>
        <w:rFonts w:ascii="Courier New" w:hAnsi="Courier New" w:cs="Courier New" w:hint="default"/>
      </w:rPr>
    </w:lvl>
    <w:lvl w:ilvl="2" w:tplc="45D0BFB8" w:tentative="1">
      <w:start w:val="1"/>
      <w:numFmt w:val="bullet"/>
      <w:lvlText w:val=""/>
      <w:lvlJc w:val="left"/>
      <w:pPr>
        <w:ind w:left="1800" w:hanging="360"/>
      </w:pPr>
      <w:rPr>
        <w:rFonts w:ascii="Wingdings" w:hAnsi="Wingdings" w:hint="default"/>
      </w:rPr>
    </w:lvl>
    <w:lvl w:ilvl="3" w:tplc="6B366240" w:tentative="1">
      <w:start w:val="1"/>
      <w:numFmt w:val="bullet"/>
      <w:lvlText w:val=""/>
      <w:lvlJc w:val="left"/>
      <w:pPr>
        <w:ind w:left="2520" w:hanging="360"/>
      </w:pPr>
      <w:rPr>
        <w:rFonts w:ascii="Symbol" w:hAnsi="Symbol" w:hint="default"/>
      </w:rPr>
    </w:lvl>
    <w:lvl w:ilvl="4" w:tplc="AE324A1A" w:tentative="1">
      <w:start w:val="1"/>
      <w:numFmt w:val="bullet"/>
      <w:lvlText w:val="o"/>
      <w:lvlJc w:val="left"/>
      <w:pPr>
        <w:ind w:left="3240" w:hanging="360"/>
      </w:pPr>
      <w:rPr>
        <w:rFonts w:ascii="Courier New" w:hAnsi="Courier New" w:cs="Courier New" w:hint="default"/>
      </w:rPr>
    </w:lvl>
    <w:lvl w:ilvl="5" w:tplc="2466B600" w:tentative="1">
      <w:start w:val="1"/>
      <w:numFmt w:val="bullet"/>
      <w:lvlText w:val=""/>
      <w:lvlJc w:val="left"/>
      <w:pPr>
        <w:ind w:left="3960" w:hanging="360"/>
      </w:pPr>
      <w:rPr>
        <w:rFonts w:ascii="Wingdings" w:hAnsi="Wingdings" w:hint="default"/>
      </w:rPr>
    </w:lvl>
    <w:lvl w:ilvl="6" w:tplc="CD40A248" w:tentative="1">
      <w:start w:val="1"/>
      <w:numFmt w:val="bullet"/>
      <w:lvlText w:val=""/>
      <w:lvlJc w:val="left"/>
      <w:pPr>
        <w:ind w:left="4680" w:hanging="360"/>
      </w:pPr>
      <w:rPr>
        <w:rFonts w:ascii="Symbol" w:hAnsi="Symbol" w:hint="default"/>
      </w:rPr>
    </w:lvl>
    <w:lvl w:ilvl="7" w:tplc="46767108" w:tentative="1">
      <w:start w:val="1"/>
      <w:numFmt w:val="bullet"/>
      <w:lvlText w:val="o"/>
      <w:lvlJc w:val="left"/>
      <w:pPr>
        <w:ind w:left="5400" w:hanging="360"/>
      </w:pPr>
      <w:rPr>
        <w:rFonts w:ascii="Courier New" w:hAnsi="Courier New" w:cs="Courier New" w:hint="default"/>
      </w:rPr>
    </w:lvl>
    <w:lvl w:ilvl="8" w:tplc="9E64D7AC" w:tentative="1">
      <w:start w:val="1"/>
      <w:numFmt w:val="bullet"/>
      <w:lvlText w:val=""/>
      <w:lvlJc w:val="left"/>
      <w:pPr>
        <w:ind w:left="6120" w:hanging="360"/>
      </w:pPr>
      <w:rPr>
        <w:rFonts w:ascii="Wingdings" w:hAnsi="Wingdings" w:hint="default"/>
      </w:rPr>
    </w:lvl>
  </w:abstractNum>
  <w:abstractNum w:abstractNumId="6" w15:restartNumberingAfterBreak="0">
    <w:nsid w:val="1D673DDD"/>
    <w:multiLevelType w:val="hybridMultilevel"/>
    <w:tmpl w:val="B08670A8"/>
    <w:lvl w:ilvl="0" w:tplc="91EEC5F2">
      <w:start w:val="1"/>
      <w:numFmt w:val="decimal"/>
      <w:lvlText w:val="%1."/>
      <w:lvlJc w:val="left"/>
      <w:pPr>
        <w:ind w:left="720" w:hanging="360"/>
      </w:pPr>
    </w:lvl>
    <w:lvl w:ilvl="1" w:tplc="632C1B20" w:tentative="1">
      <w:start w:val="1"/>
      <w:numFmt w:val="lowerLetter"/>
      <w:lvlText w:val="%2."/>
      <w:lvlJc w:val="left"/>
      <w:pPr>
        <w:ind w:left="1440" w:hanging="360"/>
      </w:pPr>
    </w:lvl>
    <w:lvl w:ilvl="2" w:tplc="DDDAAB42" w:tentative="1">
      <w:start w:val="1"/>
      <w:numFmt w:val="lowerRoman"/>
      <w:lvlText w:val="%3."/>
      <w:lvlJc w:val="right"/>
      <w:pPr>
        <w:ind w:left="2160" w:hanging="180"/>
      </w:pPr>
    </w:lvl>
    <w:lvl w:ilvl="3" w:tplc="A59A6E3A" w:tentative="1">
      <w:start w:val="1"/>
      <w:numFmt w:val="decimal"/>
      <w:lvlText w:val="%4."/>
      <w:lvlJc w:val="left"/>
      <w:pPr>
        <w:ind w:left="2880" w:hanging="360"/>
      </w:pPr>
    </w:lvl>
    <w:lvl w:ilvl="4" w:tplc="0FDA5C28" w:tentative="1">
      <w:start w:val="1"/>
      <w:numFmt w:val="lowerLetter"/>
      <w:lvlText w:val="%5."/>
      <w:lvlJc w:val="left"/>
      <w:pPr>
        <w:ind w:left="3600" w:hanging="360"/>
      </w:pPr>
    </w:lvl>
    <w:lvl w:ilvl="5" w:tplc="D2D4B8C0" w:tentative="1">
      <w:start w:val="1"/>
      <w:numFmt w:val="lowerRoman"/>
      <w:lvlText w:val="%6."/>
      <w:lvlJc w:val="right"/>
      <w:pPr>
        <w:ind w:left="4320" w:hanging="180"/>
      </w:pPr>
    </w:lvl>
    <w:lvl w:ilvl="6" w:tplc="1FEE4F44" w:tentative="1">
      <w:start w:val="1"/>
      <w:numFmt w:val="decimal"/>
      <w:lvlText w:val="%7."/>
      <w:lvlJc w:val="left"/>
      <w:pPr>
        <w:ind w:left="5040" w:hanging="360"/>
      </w:pPr>
    </w:lvl>
    <w:lvl w:ilvl="7" w:tplc="710C73C2" w:tentative="1">
      <w:start w:val="1"/>
      <w:numFmt w:val="lowerLetter"/>
      <w:lvlText w:val="%8."/>
      <w:lvlJc w:val="left"/>
      <w:pPr>
        <w:ind w:left="5760" w:hanging="360"/>
      </w:pPr>
    </w:lvl>
    <w:lvl w:ilvl="8" w:tplc="69183894" w:tentative="1">
      <w:start w:val="1"/>
      <w:numFmt w:val="lowerRoman"/>
      <w:lvlText w:val="%9."/>
      <w:lvlJc w:val="right"/>
      <w:pPr>
        <w:ind w:left="6480" w:hanging="180"/>
      </w:pPr>
    </w:lvl>
  </w:abstractNum>
  <w:abstractNum w:abstractNumId="7" w15:restartNumberingAfterBreak="0">
    <w:nsid w:val="1F8D17CB"/>
    <w:multiLevelType w:val="hybridMultilevel"/>
    <w:tmpl w:val="093CA6D2"/>
    <w:lvl w:ilvl="0" w:tplc="2628339C">
      <w:start w:val="1"/>
      <w:numFmt w:val="upperLetter"/>
      <w:lvlText w:val="%1."/>
      <w:lvlJc w:val="left"/>
      <w:pPr>
        <w:ind w:left="720" w:hanging="360"/>
      </w:pPr>
    </w:lvl>
    <w:lvl w:ilvl="1" w:tplc="799264FC" w:tentative="1">
      <w:start w:val="1"/>
      <w:numFmt w:val="lowerLetter"/>
      <w:lvlText w:val="%2."/>
      <w:lvlJc w:val="left"/>
      <w:pPr>
        <w:ind w:left="1440" w:hanging="360"/>
      </w:pPr>
    </w:lvl>
    <w:lvl w:ilvl="2" w:tplc="A7586D3A" w:tentative="1">
      <w:start w:val="1"/>
      <w:numFmt w:val="lowerRoman"/>
      <w:lvlText w:val="%3."/>
      <w:lvlJc w:val="right"/>
      <w:pPr>
        <w:ind w:left="2160" w:hanging="180"/>
      </w:pPr>
    </w:lvl>
    <w:lvl w:ilvl="3" w:tplc="D76E27E8" w:tentative="1">
      <w:start w:val="1"/>
      <w:numFmt w:val="decimal"/>
      <w:lvlText w:val="%4."/>
      <w:lvlJc w:val="left"/>
      <w:pPr>
        <w:ind w:left="2880" w:hanging="360"/>
      </w:pPr>
    </w:lvl>
    <w:lvl w:ilvl="4" w:tplc="462EDF3A" w:tentative="1">
      <w:start w:val="1"/>
      <w:numFmt w:val="lowerLetter"/>
      <w:lvlText w:val="%5."/>
      <w:lvlJc w:val="left"/>
      <w:pPr>
        <w:ind w:left="3600" w:hanging="360"/>
      </w:pPr>
    </w:lvl>
    <w:lvl w:ilvl="5" w:tplc="4580D196" w:tentative="1">
      <w:start w:val="1"/>
      <w:numFmt w:val="lowerRoman"/>
      <w:lvlText w:val="%6."/>
      <w:lvlJc w:val="right"/>
      <w:pPr>
        <w:ind w:left="4320" w:hanging="180"/>
      </w:pPr>
    </w:lvl>
    <w:lvl w:ilvl="6" w:tplc="1CD6911E" w:tentative="1">
      <w:start w:val="1"/>
      <w:numFmt w:val="decimal"/>
      <w:lvlText w:val="%7."/>
      <w:lvlJc w:val="left"/>
      <w:pPr>
        <w:ind w:left="5040" w:hanging="360"/>
      </w:pPr>
    </w:lvl>
    <w:lvl w:ilvl="7" w:tplc="9EE088AE" w:tentative="1">
      <w:start w:val="1"/>
      <w:numFmt w:val="lowerLetter"/>
      <w:lvlText w:val="%8."/>
      <w:lvlJc w:val="left"/>
      <w:pPr>
        <w:ind w:left="5760" w:hanging="360"/>
      </w:pPr>
    </w:lvl>
    <w:lvl w:ilvl="8" w:tplc="22E64422" w:tentative="1">
      <w:start w:val="1"/>
      <w:numFmt w:val="lowerRoman"/>
      <w:lvlText w:val="%9."/>
      <w:lvlJc w:val="right"/>
      <w:pPr>
        <w:ind w:left="6480" w:hanging="180"/>
      </w:pPr>
    </w:lvl>
  </w:abstractNum>
  <w:abstractNum w:abstractNumId="8" w15:restartNumberingAfterBreak="0">
    <w:nsid w:val="206500D3"/>
    <w:multiLevelType w:val="hybridMultilevel"/>
    <w:tmpl w:val="92D6A784"/>
    <w:lvl w:ilvl="0" w:tplc="F99A528A">
      <w:start w:val="1"/>
      <w:numFmt w:val="bullet"/>
      <w:lvlText w:val=""/>
      <w:lvlJc w:val="left"/>
      <w:pPr>
        <w:ind w:left="720" w:hanging="360"/>
      </w:pPr>
      <w:rPr>
        <w:rFonts w:ascii="Symbol" w:hAnsi="Symbol" w:hint="default"/>
      </w:rPr>
    </w:lvl>
    <w:lvl w:ilvl="1" w:tplc="0486007C" w:tentative="1">
      <w:start w:val="1"/>
      <w:numFmt w:val="bullet"/>
      <w:lvlText w:val="o"/>
      <w:lvlJc w:val="left"/>
      <w:pPr>
        <w:ind w:left="1440" w:hanging="360"/>
      </w:pPr>
      <w:rPr>
        <w:rFonts w:ascii="Courier New" w:hAnsi="Courier New" w:hint="default"/>
      </w:rPr>
    </w:lvl>
    <w:lvl w:ilvl="2" w:tplc="DF9845EC" w:tentative="1">
      <w:start w:val="1"/>
      <w:numFmt w:val="bullet"/>
      <w:lvlText w:val=""/>
      <w:lvlJc w:val="left"/>
      <w:pPr>
        <w:ind w:left="2160" w:hanging="360"/>
      </w:pPr>
      <w:rPr>
        <w:rFonts w:ascii="Wingdings" w:hAnsi="Wingdings" w:hint="default"/>
      </w:rPr>
    </w:lvl>
    <w:lvl w:ilvl="3" w:tplc="DB1660A0" w:tentative="1">
      <w:start w:val="1"/>
      <w:numFmt w:val="bullet"/>
      <w:lvlText w:val=""/>
      <w:lvlJc w:val="left"/>
      <w:pPr>
        <w:ind w:left="2880" w:hanging="360"/>
      </w:pPr>
      <w:rPr>
        <w:rFonts w:ascii="Symbol" w:hAnsi="Symbol" w:hint="default"/>
      </w:rPr>
    </w:lvl>
    <w:lvl w:ilvl="4" w:tplc="5DE0F8B4" w:tentative="1">
      <w:start w:val="1"/>
      <w:numFmt w:val="bullet"/>
      <w:lvlText w:val="o"/>
      <w:lvlJc w:val="left"/>
      <w:pPr>
        <w:ind w:left="3600" w:hanging="360"/>
      </w:pPr>
      <w:rPr>
        <w:rFonts w:ascii="Courier New" w:hAnsi="Courier New" w:hint="default"/>
      </w:rPr>
    </w:lvl>
    <w:lvl w:ilvl="5" w:tplc="D576CF54" w:tentative="1">
      <w:start w:val="1"/>
      <w:numFmt w:val="bullet"/>
      <w:lvlText w:val=""/>
      <w:lvlJc w:val="left"/>
      <w:pPr>
        <w:ind w:left="4320" w:hanging="360"/>
      </w:pPr>
      <w:rPr>
        <w:rFonts w:ascii="Wingdings" w:hAnsi="Wingdings" w:hint="default"/>
      </w:rPr>
    </w:lvl>
    <w:lvl w:ilvl="6" w:tplc="84D088D2" w:tentative="1">
      <w:start w:val="1"/>
      <w:numFmt w:val="bullet"/>
      <w:lvlText w:val=""/>
      <w:lvlJc w:val="left"/>
      <w:pPr>
        <w:ind w:left="5040" w:hanging="360"/>
      </w:pPr>
      <w:rPr>
        <w:rFonts w:ascii="Symbol" w:hAnsi="Symbol" w:hint="default"/>
      </w:rPr>
    </w:lvl>
    <w:lvl w:ilvl="7" w:tplc="6A3AC220" w:tentative="1">
      <w:start w:val="1"/>
      <w:numFmt w:val="bullet"/>
      <w:lvlText w:val="o"/>
      <w:lvlJc w:val="left"/>
      <w:pPr>
        <w:ind w:left="5760" w:hanging="360"/>
      </w:pPr>
      <w:rPr>
        <w:rFonts w:ascii="Courier New" w:hAnsi="Courier New" w:hint="default"/>
      </w:rPr>
    </w:lvl>
    <w:lvl w:ilvl="8" w:tplc="BB7AB9D4" w:tentative="1">
      <w:start w:val="1"/>
      <w:numFmt w:val="bullet"/>
      <w:lvlText w:val=""/>
      <w:lvlJc w:val="left"/>
      <w:pPr>
        <w:ind w:left="6480" w:hanging="360"/>
      </w:pPr>
      <w:rPr>
        <w:rFonts w:ascii="Wingdings" w:hAnsi="Wingdings" w:hint="default"/>
      </w:rPr>
    </w:lvl>
  </w:abstractNum>
  <w:abstractNum w:abstractNumId="9" w15:restartNumberingAfterBreak="0">
    <w:nsid w:val="210E42CC"/>
    <w:multiLevelType w:val="hybridMultilevel"/>
    <w:tmpl w:val="782E21C4"/>
    <w:lvl w:ilvl="0" w:tplc="C1A0B202">
      <w:start w:val="1"/>
      <w:numFmt w:val="decimal"/>
      <w:lvlText w:val="%1."/>
      <w:lvlJc w:val="left"/>
      <w:pPr>
        <w:ind w:left="720" w:hanging="360"/>
      </w:pPr>
    </w:lvl>
    <w:lvl w:ilvl="1" w:tplc="8172580E" w:tentative="1">
      <w:start w:val="1"/>
      <w:numFmt w:val="lowerLetter"/>
      <w:lvlText w:val="%2."/>
      <w:lvlJc w:val="left"/>
      <w:pPr>
        <w:ind w:left="1440" w:hanging="360"/>
      </w:pPr>
    </w:lvl>
    <w:lvl w:ilvl="2" w:tplc="A06A7F80" w:tentative="1">
      <w:start w:val="1"/>
      <w:numFmt w:val="lowerRoman"/>
      <w:lvlText w:val="%3."/>
      <w:lvlJc w:val="right"/>
      <w:pPr>
        <w:ind w:left="2160" w:hanging="180"/>
      </w:pPr>
    </w:lvl>
    <w:lvl w:ilvl="3" w:tplc="D8326EE0" w:tentative="1">
      <w:start w:val="1"/>
      <w:numFmt w:val="decimal"/>
      <w:lvlText w:val="%4."/>
      <w:lvlJc w:val="left"/>
      <w:pPr>
        <w:ind w:left="2880" w:hanging="360"/>
      </w:pPr>
    </w:lvl>
    <w:lvl w:ilvl="4" w:tplc="138898AE" w:tentative="1">
      <w:start w:val="1"/>
      <w:numFmt w:val="lowerLetter"/>
      <w:lvlText w:val="%5."/>
      <w:lvlJc w:val="left"/>
      <w:pPr>
        <w:ind w:left="3600" w:hanging="360"/>
      </w:pPr>
    </w:lvl>
    <w:lvl w:ilvl="5" w:tplc="DC44A7C2" w:tentative="1">
      <w:start w:val="1"/>
      <w:numFmt w:val="lowerRoman"/>
      <w:lvlText w:val="%6."/>
      <w:lvlJc w:val="right"/>
      <w:pPr>
        <w:ind w:left="4320" w:hanging="180"/>
      </w:pPr>
    </w:lvl>
    <w:lvl w:ilvl="6" w:tplc="60121B0C" w:tentative="1">
      <w:start w:val="1"/>
      <w:numFmt w:val="decimal"/>
      <w:lvlText w:val="%7."/>
      <w:lvlJc w:val="left"/>
      <w:pPr>
        <w:ind w:left="5040" w:hanging="360"/>
      </w:pPr>
    </w:lvl>
    <w:lvl w:ilvl="7" w:tplc="ED3CB1BA" w:tentative="1">
      <w:start w:val="1"/>
      <w:numFmt w:val="lowerLetter"/>
      <w:lvlText w:val="%8."/>
      <w:lvlJc w:val="left"/>
      <w:pPr>
        <w:ind w:left="5760" w:hanging="360"/>
      </w:pPr>
    </w:lvl>
    <w:lvl w:ilvl="8" w:tplc="E3A6D1BE" w:tentative="1">
      <w:start w:val="1"/>
      <w:numFmt w:val="lowerRoman"/>
      <w:lvlText w:val="%9."/>
      <w:lvlJc w:val="right"/>
      <w:pPr>
        <w:ind w:left="6480" w:hanging="180"/>
      </w:pPr>
    </w:lvl>
  </w:abstractNum>
  <w:abstractNum w:abstractNumId="10" w15:restartNumberingAfterBreak="0">
    <w:nsid w:val="22566D10"/>
    <w:multiLevelType w:val="hybridMultilevel"/>
    <w:tmpl w:val="81A6499C"/>
    <w:lvl w:ilvl="0" w:tplc="2E167430">
      <w:start w:val="1"/>
      <w:numFmt w:val="decimal"/>
      <w:lvlText w:val="%1."/>
      <w:lvlJc w:val="left"/>
      <w:pPr>
        <w:ind w:left="720" w:hanging="360"/>
      </w:pPr>
      <w:rPr>
        <w:rFonts w:cs="Times New Roman" w:hint="default"/>
      </w:rPr>
    </w:lvl>
    <w:lvl w:ilvl="1" w:tplc="D3064B5A" w:tentative="1">
      <w:start w:val="1"/>
      <w:numFmt w:val="lowerLetter"/>
      <w:lvlText w:val="%2."/>
      <w:lvlJc w:val="left"/>
      <w:pPr>
        <w:ind w:left="1440" w:hanging="360"/>
      </w:pPr>
      <w:rPr>
        <w:rFonts w:cs="Times New Roman"/>
      </w:rPr>
    </w:lvl>
    <w:lvl w:ilvl="2" w:tplc="3A44D4A4" w:tentative="1">
      <w:start w:val="1"/>
      <w:numFmt w:val="lowerRoman"/>
      <w:lvlText w:val="%3."/>
      <w:lvlJc w:val="right"/>
      <w:pPr>
        <w:ind w:left="2160" w:hanging="180"/>
      </w:pPr>
      <w:rPr>
        <w:rFonts w:cs="Times New Roman"/>
      </w:rPr>
    </w:lvl>
    <w:lvl w:ilvl="3" w:tplc="2AD6DBB6" w:tentative="1">
      <w:start w:val="1"/>
      <w:numFmt w:val="decimal"/>
      <w:lvlText w:val="%4."/>
      <w:lvlJc w:val="left"/>
      <w:pPr>
        <w:ind w:left="2880" w:hanging="360"/>
      </w:pPr>
      <w:rPr>
        <w:rFonts w:cs="Times New Roman"/>
      </w:rPr>
    </w:lvl>
    <w:lvl w:ilvl="4" w:tplc="91B2F040" w:tentative="1">
      <w:start w:val="1"/>
      <w:numFmt w:val="lowerLetter"/>
      <w:lvlText w:val="%5."/>
      <w:lvlJc w:val="left"/>
      <w:pPr>
        <w:ind w:left="3600" w:hanging="360"/>
      </w:pPr>
      <w:rPr>
        <w:rFonts w:cs="Times New Roman"/>
      </w:rPr>
    </w:lvl>
    <w:lvl w:ilvl="5" w:tplc="679EA908" w:tentative="1">
      <w:start w:val="1"/>
      <w:numFmt w:val="lowerRoman"/>
      <w:lvlText w:val="%6."/>
      <w:lvlJc w:val="right"/>
      <w:pPr>
        <w:ind w:left="4320" w:hanging="180"/>
      </w:pPr>
      <w:rPr>
        <w:rFonts w:cs="Times New Roman"/>
      </w:rPr>
    </w:lvl>
    <w:lvl w:ilvl="6" w:tplc="2B105C58" w:tentative="1">
      <w:start w:val="1"/>
      <w:numFmt w:val="decimal"/>
      <w:lvlText w:val="%7."/>
      <w:lvlJc w:val="left"/>
      <w:pPr>
        <w:ind w:left="5040" w:hanging="360"/>
      </w:pPr>
      <w:rPr>
        <w:rFonts w:cs="Times New Roman"/>
      </w:rPr>
    </w:lvl>
    <w:lvl w:ilvl="7" w:tplc="178A8D2E" w:tentative="1">
      <w:start w:val="1"/>
      <w:numFmt w:val="lowerLetter"/>
      <w:lvlText w:val="%8."/>
      <w:lvlJc w:val="left"/>
      <w:pPr>
        <w:ind w:left="5760" w:hanging="360"/>
      </w:pPr>
      <w:rPr>
        <w:rFonts w:cs="Times New Roman"/>
      </w:rPr>
    </w:lvl>
    <w:lvl w:ilvl="8" w:tplc="C1D2224C" w:tentative="1">
      <w:start w:val="1"/>
      <w:numFmt w:val="lowerRoman"/>
      <w:lvlText w:val="%9."/>
      <w:lvlJc w:val="right"/>
      <w:pPr>
        <w:ind w:left="6480" w:hanging="180"/>
      </w:pPr>
      <w:rPr>
        <w:rFonts w:cs="Times New Roman"/>
      </w:rPr>
    </w:lvl>
  </w:abstractNum>
  <w:abstractNum w:abstractNumId="11" w15:restartNumberingAfterBreak="0">
    <w:nsid w:val="227474C8"/>
    <w:multiLevelType w:val="hybridMultilevel"/>
    <w:tmpl w:val="305C9056"/>
    <w:lvl w:ilvl="0" w:tplc="229E6BEC">
      <w:start w:val="1"/>
      <w:numFmt w:val="bullet"/>
      <w:pStyle w:val="bbbt"/>
      <w:lvlText w:val=""/>
      <w:lvlJc w:val="left"/>
      <w:pPr>
        <w:ind w:left="720" w:hanging="360"/>
      </w:pPr>
      <w:rPr>
        <w:rFonts w:ascii="Symbol" w:hAnsi="Symbol" w:hint="default"/>
      </w:rPr>
    </w:lvl>
    <w:lvl w:ilvl="1" w:tplc="D938B7FA">
      <w:start w:val="1"/>
      <w:numFmt w:val="bullet"/>
      <w:lvlText w:val="o"/>
      <w:lvlJc w:val="left"/>
      <w:pPr>
        <w:ind w:left="1440" w:hanging="360"/>
      </w:pPr>
      <w:rPr>
        <w:rFonts w:ascii="Courier New" w:hAnsi="Courier New" w:cs="Courier New" w:hint="default"/>
      </w:rPr>
    </w:lvl>
    <w:lvl w:ilvl="2" w:tplc="6FD83C50">
      <w:start w:val="1"/>
      <w:numFmt w:val="bullet"/>
      <w:lvlText w:val=""/>
      <w:lvlJc w:val="left"/>
      <w:pPr>
        <w:ind w:left="2160" w:hanging="360"/>
      </w:pPr>
      <w:rPr>
        <w:rFonts w:ascii="Wingdings" w:hAnsi="Wingdings" w:hint="default"/>
      </w:rPr>
    </w:lvl>
    <w:lvl w:ilvl="3" w:tplc="478E6E22">
      <w:start w:val="1"/>
      <w:numFmt w:val="bullet"/>
      <w:lvlText w:val=""/>
      <w:lvlJc w:val="left"/>
      <w:pPr>
        <w:ind w:left="2880" w:hanging="360"/>
      </w:pPr>
      <w:rPr>
        <w:rFonts w:ascii="Symbol" w:hAnsi="Symbol" w:hint="default"/>
      </w:rPr>
    </w:lvl>
    <w:lvl w:ilvl="4" w:tplc="A058D0E0" w:tentative="1">
      <w:start w:val="1"/>
      <w:numFmt w:val="bullet"/>
      <w:lvlText w:val="o"/>
      <w:lvlJc w:val="left"/>
      <w:pPr>
        <w:ind w:left="3600" w:hanging="360"/>
      </w:pPr>
      <w:rPr>
        <w:rFonts w:ascii="Courier New" w:hAnsi="Courier New" w:cs="Courier New" w:hint="default"/>
      </w:rPr>
    </w:lvl>
    <w:lvl w:ilvl="5" w:tplc="A5F66982" w:tentative="1">
      <w:start w:val="1"/>
      <w:numFmt w:val="bullet"/>
      <w:lvlText w:val=""/>
      <w:lvlJc w:val="left"/>
      <w:pPr>
        <w:ind w:left="4320" w:hanging="360"/>
      </w:pPr>
      <w:rPr>
        <w:rFonts w:ascii="Wingdings" w:hAnsi="Wingdings" w:hint="default"/>
      </w:rPr>
    </w:lvl>
    <w:lvl w:ilvl="6" w:tplc="225A1E76" w:tentative="1">
      <w:start w:val="1"/>
      <w:numFmt w:val="bullet"/>
      <w:lvlText w:val=""/>
      <w:lvlJc w:val="left"/>
      <w:pPr>
        <w:ind w:left="5040" w:hanging="360"/>
      </w:pPr>
      <w:rPr>
        <w:rFonts w:ascii="Symbol" w:hAnsi="Symbol" w:hint="default"/>
      </w:rPr>
    </w:lvl>
    <w:lvl w:ilvl="7" w:tplc="E25EB1E4" w:tentative="1">
      <w:start w:val="1"/>
      <w:numFmt w:val="bullet"/>
      <w:lvlText w:val="o"/>
      <w:lvlJc w:val="left"/>
      <w:pPr>
        <w:ind w:left="5760" w:hanging="360"/>
      </w:pPr>
      <w:rPr>
        <w:rFonts w:ascii="Courier New" w:hAnsi="Courier New" w:cs="Courier New" w:hint="default"/>
      </w:rPr>
    </w:lvl>
    <w:lvl w:ilvl="8" w:tplc="FEE099E2" w:tentative="1">
      <w:start w:val="1"/>
      <w:numFmt w:val="bullet"/>
      <w:lvlText w:val=""/>
      <w:lvlJc w:val="left"/>
      <w:pPr>
        <w:ind w:left="6480" w:hanging="360"/>
      </w:pPr>
      <w:rPr>
        <w:rFonts w:ascii="Wingdings" w:hAnsi="Wingdings" w:hint="default"/>
      </w:rPr>
    </w:lvl>
  </w:abstractNum>
  <w:abstractNum w:abstractNumId="12" w15:restartNumberingAfterBreak="0">
    <w:nsid w:val="234F39A8"/>
    <w:multiLevelType w:val="hybridMultilevel"/>
    <w:tmpl w:val="44A2709E"/>
    <w:lvl w:ilvl="0" w:tplc="CDA6ED3C">
      <w:start w:val="1"/>
      <w:numFmt w:val="bullet"/>
      <w:lvlText w:val=""/>
      <w:lvlJc w:val="left"/>
      <w:pPr>
        <w:ind w:left="720" w:hanging="360"/>
      </w:pPr>
      <w:rPr>
        <w:rFonts w:ascii="Symbol" w:hAnsi="Symbol" w:hint="default"/>
      </w:rPr>
    </w:lvl>
    <w:lvl w:ilvl="1" w:tplc="A8484022" w:tentative="1">
      <w:start w:val="1"/>
      <w:numFmt w:val="bullet"/>
      <w:lvlText w:val="o"/>
      <w:lvlJc w:val="left"/>
      <w:pPr>
        <w:ind w:left="1440" w:hanging="360"/>
      </w:pPr>
      <w:rPr>
        <w:rFonts w:ascii="Courier New" w:hAnsi="Courier New" w:cs="Courier New" w:hint="default"/>
      </w:rPr>
    </w:lvl>
    <w:lvl w:ilvl="2" w:tplc="D2A49ABA" w:tentative="1">
      <w:start w:val="1"/>
      <w:numFmt w:val="bullet"/>
      <w:lvlText w:val=""/>
      <w:lvlJc w:val="left"/>
      <w:pPr>
        <w:ind w:left="2160" w:hanging="360"/>
      </w:pPr>
      <w:rPr>
        <w:rFonts w:ascii="Wingdings" w:hAnsi="Wingdings" w:hint="default"/>
      </w:rPr>
    </w:lvl>
    <w:lvl w:ilvl="3" w:tplc="3E5A651E" w:tentative="1">
      <w:start w:val="1"/>
      <w:numFmt w:val="bullet"/>
      <w:lvlText w:val=""/>
      <w:lvlJc w:val="left"/>
      <w:pPr>
        <w:ind w:left="2880" w:hanging="360"/>
      </w:pPr>
      <w:rPr>
        <w:rFonts w:ascii="Symbol" w:hAnsi="Symbol" w:hint="default"/>
      </w:rPr>
    </w:lvl>
    <w:lvl w:ilvl="4" w:tplc="9F808754" w:tentative="1">
      <w:start w:val="1"/>
      <w:numFmt w:val="bullet"/>
      <w:lvlText w:val="o"/>
      <w:lvlJc w:val="left"/>
      <w:pPr>
        <w:ind w:left="3600" w:hanging="360"/>
      </w:pPr>
      <w:rPr>
        <w:rFonts w:ascii="Courier New" w:hAnsi="Courier New" w:cs="Courier New" w:hint="default"/>
      </w:rPr>
    </w:lvl>
    <w:lvl w:ilvl="5" w:tplc="3830119C" w:tentative="1">
      <w:start w:val="1"/>
      <w:numFmt w:val="bullet"/>
      <w:lvlText w:val=""/>
      <w:lvlJc w:val="left"/>
      <w:pPr>
        <w:ind w:left="4320" w:hanging="360"/>
      </w:pPr>
      <w:rPr>
        <w:rFonts w:ascii="Wingdings" w:hAnsi="Wingdings" w:hint="default"/>
      </w:rPr>
    </w:lvl>
    <w:lvl w:ilvl="6" w:tplc="F2D67C82" w:tentative="1">
      <w:start w:val="1"/>
      <w:numFmt w:val="bullet"/>
      <w:lvlText w:val=""/>
      <w:lvlJc w:val="left"/>
      <w:pPr>
        <w:ind w:left="5040" w:hanging="360"/>
      </w:pPr>
      <w:rPr>
        <w:rFonts w:ascii="Symbol" w:hAnsi="Symbol" w:hint="default"/>
      </w:rPr>
    </w:lvl>
    <w:lvl w:ilvl="7" w:tplc="1680B0D6" w:tentative="1">
      <w:start w:val="1"/>
      <w:numFmt w:val="bullet"/>
      <w:lvlText w:val="o"/>
      <w:lvlJc w:val="left"/>
      <w:pPr>
        <w:ind w:left="5760" w:hanging="360"/>
      </w:pPr>
      <w:rPr>
        <w:rFonts w:ascii="Courier New" w:hAnsi="Courier New" w:cs="Courier New" w:hint="default"/>
      </w:rPr>
    </w:lvl>
    <w:lvl w:ilvl="8" w:tplc="B1FE0FE0" w:tentative="1">
      <w:start w:val="1"/>
      <w:numFmt w:val="bullet"/>
      <w:lvlText w:val=""/>
      <w:lvlJc w:val="left"/>
      <w:pPr>
        <w:ind w:left="6480" w:hanging="360"/>
      </w:pPr>
      <w:rPr>
        <w:rFonts w:ascii="Wingdings" w:hAnsi="Wingdings" w:hint="default"/>
      </w:rPr>
    </w:lvl>
  </w:abstractNum>
  <w:abstractNum w:abstractNumId="13" w15:restartNumberingAfterBreak="0">
    <w:nsid w:val="24C71B75"/>
    <w:multiLevelType w:val="hybridMultilevel"/>
    <w:tmpl w:val="08DE6C22"/>
    <w:lvl w:ilvl="0" w:tplc="4B20774C">
      <w:start w:val="1"/>
      <w:numFmt w:val="bullet"/>
      <w:lvlText w:val=""/>
      <w:lvlJc w:val="left"/>
      <w:pPr>
        <w:ind w:left="720" w:hanging="360"/>
      </w:pPr>
      <w:rPr>
        <w:rFonts w:ascii="Symbol" w:hAnsi="Symbol" w:hint="default"/>
      </w:rPr>
    </w:lvl>
    <w:lvl w:ilvl="1" w:tplc="2F761DE0" w:tentative="1">
      <w:start w:val="1"/>
      <w:numFmt w:val="lowerLetter"/>
      <w:lvlText w:val="%2."/>
      <w:lvlJc w:val="left"/>
      <w:pPr>
        <w:ind w:left="1440" w:hanging="360"/>
      </w:pPr>
    </w:lvl>
    <w:lvl w:ilvl="2" w:tplc="61A08F94" w:tentative="1">
      <w:start w:val="1"/>
      <w:numFmt w:val="lowerRoman"/>
      <w:lvlText w:val="%3."/>
      <w:lvlJc w:val="right"/>
      <w:pPr>
        <w:ind w:left="2160" w:hanging="180"/>
      </w:pPr>
    </w:lvl>
    <w:lvl w:ilvl="3" w:tplc="89249C0E" w:tentative="1">
      <w:start w:val="1"/>
      <w:numFmt w:val="decimal"/>
      <w:lvlText w:val="%4."/>
      <w:lvlJc w:val="left"/>
      <w:pPr>
        <w:ind w:left="2880" w:hanging="360"/>
      </w:pPr>
    </w:lvl>
    <w:lvl w:ilvl="4" w:tplc="2A1019C6" w:tentative="1">
      <w:start w:val="1"/>
      <w:numFmt w:val="lowerLetter"/>
      <w:lvlText w:val="%5."/>
      <w:lvlJc w:val="left"/>
      <w:pPr>
        <w:ind w:left="3600" w:hanging="360"/>
      </w:pPr>
    </w:lvl>
    <w:lvl w:ilvl="5" w:tplc="0406C962" w:tentative="1">
      <w:start w:val="1"/>
      <w:numFmt w:val="lowerRoman"/>
      <w:lvlText w:val="%6."/>
      <w:lvlJc w:val="right"/>
      <w:pPr>
        <w:ind w:left="4320" w:hanging="180"/>
      </w:pPr>
    </w:lvl>
    <w:lvl w:ilvl="6" w:tplc="6736198C" w:tentative="1">
      <w:start w:val="1"/>
      <w:numFmt w:val="decimal"/>
      <w:lvlText w:val="%7."/>
      <w:lvlJc w:val="left"/>
      <w:pPr>
        <w:ind w:left="5040" w:hanging="360"/>
      </w:pPr>
    </w:lvl>
    <w:lvl w:ilvl="7" w:tplc="7C98316E" w:tentative="1">
      <w:start w:val="1"/>
      <w:numFmt w:val="lowerLetter"/>
      <w:lvlText w:val="%8."/>
      <w:lvlJc w:val="left"/>
      <w:pPr>
        <w:ind w:left="5760" w:hanging="360"/>
      </w:pPr>
    </w:lvl>
    <w:lvl w:ilvl="8" w:tplc="D18C873C" w:tentative="1">
      <w:start w:val="1"/>
      <w:numFmt w:val="lowerRoman"/>
      <w:lvlText w:val="%9."/>
      <w:lvlJc w:val="right"/>
      <w:pPr>
        <w:ind w:left="6480" w:hanging="180"/>
      </w:pPr>
    </w:lvl>
  </w:abstractNum>
  <w:abstractNum w:abstractNumId="14" w15:restartNumberingAfterBreak="0">
    <w:nsid w:val="25377428"/>
    <w:multiLevelType w:val="hybridMultilevel"/>
    <w:tmpl w:val="51BC1AF0"/>
    <w:lvl w:ilvl="0" w:tplc="246A3F28">
      <w:start w:val="1"/>
      <w:numFmt w:val="decimal"/>
      <w:lvlText w:val="%1."/>
      <w:lvlJc w:val="left"/>
      <w:pPr>
        <w:ind w:left="360" w:hanging="360"/>
      </w:pPr>
      <w:rPr>
        <w:color w:val="948A54"/>
      </w:rPr>
    </w:lvl>
    <w:lvl w:ilvl="1" w:tplc="3D30ADB2">
      <w:start w:val="1"/>
      <w:numFmt w:val="decimal"/>
      <w:lvlText w:val="%2."/>
      <w:lvlJc w:val="left"/>
      <w:pPr>
        <w:ind w:left="1080" w:hanging="360"/>
      </w:pPr>
    </w:lvl>
    <w:lvl w:ilvl="2" w:tplc="23223ED6">
      <w:start w:val="1"/>
      <w:numFmt w:val="bullet"/>
      <w:lvlText w:val=""/>
      <w:lvlJc w:val="left"/>
      <w:pPr>
        <w:ind w:left="1800" w:hanging="360"/>
      </w:pPr>
      <w:rPr>
        <w:rFonts w:ascii="Wingdings" w:hAnsi="Wingdings" w:hint="default"/>
      </w:rPr>
    </w:lvl>
    <w:lvl w:ilvl="3" w:tplc="01DA6ECC">
      <w:start w:val="1"/>
      <w:numFmt w:val="bullet"/>
      <w:lvlText w:val=""/>
      <w:lvlJc w:val="left"/>
      <w:pPr>
        <w:ind w:left="2520" w:hanging="360"/>
      </w:pPr>
      <w:rPr>
        <w:rFonts w:ascii="Symbol" w:hAnsi="Symbol" w:hint="default"/>
      </w:rPr>
    </w:lvl>
    <w:lvl w:ilvl="4" w:tplc="238C1FE8">
      <w:start w:val="1"/>
      <w:numFmt w:val="bullet"/>
      <w:lvlText w:val="o"/>
      <w:lvlJc w:val="left"/>
      <w:pPr>
        <w:ind w:left="3240" w:hanging="360"/>
      </w:pPr>
      <w:rPr>
        <w:rFonts w:ascii="Courier New" w:hAnsi="Courier New" w:cs="Arial" w:hint="default"/>
      </w:rPr>
    </w:lvl>
    <w:lvl w:ilvl="5" w:tplc="8B28012E">
      <w:start w:val="1"/>
      <w:numFmt w:val="bullet"/>
      <w:lvlText w:val=""/>
      <w:lvlJc w:val="left"/>
      <w:pPr>
        <w:ind w:left="3960" w:hanging="360"/>
      </w:pPr>
      <w:rPr>
        <w:rFonts w:ascii="Wingdings" w:hAnsi="Wingdings" w:hint="default"/>
      </w:rPr>
    </w:lvl>
    <w:lvl w:ilvl="6" w:tplc="87ECD9F8">
      <w:start w:val="1"/>
      <w:numFmt w:val="bullet"/>
      <w:lvlText w:val=""/>
      <w:lvlJc w:val="left"/>
      <w:pPr>
        <w:ind w:left="4680" w:hanging="360"/>
      </w:pPr>
      <w:rPr>
        <w:rFonts w:ascii="Symbol" w:hAnsi="Symbol" w:hint="default"/>
      </w:rPr>
    </w:lvl>
    <w:lvl w:ilvl="7" w:tplc="B42C916A">
      <w:start w:val="1"/>
      <w:numFmt w:val="bullet"/>
      <w:lvlText w:val="o"/>
      <w:lvlJc w:val="left"/>
      <w:pPr>
        <w:ind w:left="5400" w:hanging="360"/>
      </w:pPr>
      <w:rPr>
        <w:rFonts w:ascii="Courier New" w:hAnsi="Courier New" w:cs="Arial" w:hint="default"/>
      </w:rPr>
    </w:lvl>
    <w:lvl w:ilvl="8" w:tplc="081A51F6">
      <w:start w:val="1"/>
      <w:numFmt w:val="bullet"/>
      <w:lvlText w:val=""/>
      <w:lvlJc w:val="left"/>
      <w:pPr>
        <w:ind w:left="6120" w:hanging="360"/>
      </w:pPr>
      <w:rPr>
        <w:rFonts w:ascii="Wingdings" w:hAnsi="Wingdings" w:hint="default"/>
      </w:rPr>
    </w:lvl>
  </w:abstractNum>
  <w:abstractNum w:abstractNumId="15" w15:restartNumberingAfterBreak="0">
    <w:nsid w:val="25561F5F"/>
    <w:multiLevelType w:val="hybridMultilevel"/>
    <w:tmpl w:val="C5421AA2"/>
    <w:lvl w:ilvl="0" w:tplc="C4B019F8">
      <w:start w:val="1"/>
      <w:numFmt w:val="decimal"/>
      <w:lvlText w:val="%1."/>
      <w:lvlJc w:val="left"/>
      <w:pPr>
        <w:ind w:left="360" w:hanging="360"/>
      </w:pPr>
    </w:lvl>
    <w:lvl w:ilvl="1" w:tplc="8A881778" w:tentative="1">
      <w:start w:val="1"/>
      <w:numFmt w:val="lowerLetter"/>
      <w:lvlText w:val="%2."/>
      <w:lvlJc w:val="left"/>
      <w:pPr>
        <w:ind w:left="1080" w:hanging="360"/>
      </w:pPr>
    </w:lvl>
    <w:lvl w:ilvl="2" w:tplc="9A92696A" w:tentative="1">
      <w:start w:val="1"/>
      <w:numFmt w:val="lowerRoman"/>
      <w:lvlText w:val="%3."/>
      <w:lvlJc w:val="right"/>
      <w:pPr>
        <w:ind w:left="1800" w:hanging="180"/>
      </w:pPr>
    </w:lvl>
    <w:lvl w:ilvl="3" w:tplc="9A008F36" w:tentative="1">
      <w:start w:val="1"/>
      <w:numFmt w:val="decimal"/>
      <w:lvlText w:val="%4."/>
      <w:lvlJc w:val="left"/>
      <w:pPr>
        <w:ind w:left="2520" w:hanging="360"/>
      </w:pPr>
    </w:lvl>
    <w:lvl w:ilvl="4" w:tplc="B77226DA" w:tentative="1">
      <w:start w:val="1"/>
      <w:numFmt w:val="lowerLetter"/>
      <w:lvlText w:val="%5."/>
      <w:lvlJc w:val="left"/>
      <w:pPr>
        <w:ind w:left="3240" w:hanging="360"/>
      </w:pPr>
    </w:lvl>
    <w:lvl w:ilvl="5" w:tplc="05362CAC" w:tentative="1">
      <w:start w:val="1"/>
      <w:numFmt w:val="lowerRoman"/>
      <w:lvlText w:val="%6."/>
      <w:lvlJc w:val="right"/>
      <w:pPr>
        <w:ind w:left="3960" w:hanging="180"/>
      </w:pPr>
    </w:lvl>
    <w:lvl w:ilvl="6" w:tplc="3DE4D0FA" w:tentative="1">
      <w:start w:val="1"/>
      <w:numFmt w:val="decimal"/>
      <w:lvlText w:val="%7."/>
      <w:lvlJc w:val="left"/>
      <w:pPr>
        <w:ind w:left="4680" w:hanging="360"/>
      </w:pPr>
    </w:lvl>
    <w:lvl w:ilvl="7" w:tplc="83E2E024" w:tentative="1">
      <w:start w:val="1"/>
      <w:numFmt w:val="lowerLetter"/>
      <w:lvlText w:val="%8."/>
      <w:lvlJc w:val="left"/>
      <w:pPr>
        <w:ind w:left="5400" w:hanging="360"/>
      </w:pPr>
    </w:lvl>
    <w:lvl w:ilvl="8" w:tplc="57BC3BA6" w:tentative="1">
      <w:start w:val="1"/>
      <w:numFmt w:val="lowerRoman"/>
      <w:lvlText w:val="%9."/>
      <w:lvlJc w:val="right"/>
      <w:pPr>
        <w:ind w:left="6120" w:hanging="180"/>
      </w:pPr>
    </w:lvl>
  </w:abstractNum>
  <w:abstractNum w:abstractNumId="16" w15:restartNumberingAfterBreak="0">
    <w:nsid w:val="262932CE"/>
    <w:multiLevelType w:val="hybridMultilevel"/>
    <w:tmpl w:val="B6BE1334"/>
    <w:lvl w:ilvl="0" w:tplc="B8DC3D92">
      <w:start w:val="1"/>
      <w:numFmt w:val="bullet"/>
      <w:lvlText w:val=""/>
      <w:lvlJc w:val="left"/>
      <w:pPr>
        <w:ind w:left="360" w:hanging="360"/>
      </w:pPr>
      <w:rPr>
        <w:rFonts w:ascii="Symbol" w:hAnsi="Symbol" w:hint="default"/>
      </w:rPr>
    </w:lvl>
    <w:lvl w:ilvl="1" w:tplc="7CFAE28A">
      <w:start w:val="1"/>
      <w:numFmt w:val="bullet"/>
      <w:lvlText w:val="o"/>
      <w:lvlJc w:val="left"/>
      <w:pPr>
        <w:ind w:left="1080" w:hanging="360"/>
      </w:pPr>
      <w:rPr>
        <w:rFonts w:ascii="Courier New" w:hAnsi="Courier New" w:cs="Courier New" w:hint="default"/>
      </w:rPr>
    </w:lvl>
    <w:lvl w:ilvl="2" w:tplc="790EAB96" w:tentative="1">
      <w:start w:val="1"/>
      <w:numFmt w:val="bullet"/>
      <w:lvlText w:val=""/>
      <w:lvlJc w:val="left"/>
      <w:pPr>
        <w:ind w:left="1800" w:hanging="360"/>
      </w:pPr>
      <w:rPr>
        <w:rFonts w:ascii="Wingdings" w:hAnsi="Wingdings" w:hint="default"/>
      </w:rPr>
    </w:lvl>
    <w:lvl w:ilvl="3" w:tplc="15C481F6" w:tentative="1">
      <w:start w:val="1"/>
      <w:numFmt w:val="bullet"/>
      <w:lvlText w:val=""/>
      <w:lvlJc w:val="left"/>
      <w:pPr>
        <w:ind w:left="2520" w:hanging="360"/>
      </w:pPr>
      <w:rPr>
        <w:rFonts w:ascii="Symbol" w:hAnsi="Symbol" w:hint="default"/>
      </w:rPr>
    </w:lvl>
    <w:lvl w:ilvl="4" w:tplc="4862284A" w:tentative="1">
      <w:start w:val="1"/>
      <w:numFmt w:val="bullet"/>
      <w:lvlText w:val="o"/>
      <w:lvlJc w:val="left"/>
      <w:pPr>
        <w:ind w:left="3240" w:hanging="360"/>
      </w:pPr>
      <w:rPr>
        <w:rFonts w:ascii="Courier New" w:hAnsi="Courier New" w:cs="Courier New" w:hint="default"/>
      </w:rPr>
    </w:lvl>
    <w:lvl w:ilvl="5" w:tplc="E9448620" w:tentative="1">
      <w:start w:val="1"/>
      <w:numFmt w:val="bullet"/>
      <w:lvlText w:val=""/>
      <w:lvlJc w:val="left"/>
      <w:pPr>
        <w:ind w:left="3960" w:hanging="360"/>
      </w:pPr>
      <w:rPr>
        <w:rFonts w:ascii="Wingdings" w:hAnsi="Wingdings" w:hint="default"/>
      </w:rPr>
    </w:lvl>
    <w:lvl w:ilvl="6" w:tplc="ED461E9C" w:tentative="1">
      <w:start w:val="1"/>
      <w:numFmt w:val="bullet"/>
      <w:lvlText w:val=""/>
      <w:lvlJc w:val="left"/>
      <w:pPr>
        <w:ind w:left="4680" w:hanging="360"/>
      </w:pPr>
      <w:rPr>
        <w:rFonts w:ascii="Symbol" w:hAnsi="Symbol" w:hint="default"/>
      </w:rPr>
    </w:lvl>
    <w:lvl w:ilvl="7" w:tplc="ACBE7FA8" w:tentative="1">
      <w:start w:val="1"/>
      <w:numFmt w:val="bullet"/>
      <w:lvlText w:val="o"/>
      <w:lvlJc w:val="left"/>
      <w:pPr>
        <w:ind w:left="5400" w:hanging="360"/>
      </w:pPr>
      <w:rPr>
        <w:rFonts w:ascii="Courier New" w:hAnsi="Courier New" w:cs="Courier New" w:hint="default"/>
      </w:rPr>
    </w:lvl>
    <w:lvl w:ilvl="8" w:tplc="DA848228" w:tentative="1">
      <w:start w:val="1"/>
      <w:numFmt w:val="bullet"/>
      <w:lvlText w:val=""/>
      <w:lvlJc w:val="left"/>
      <w:pPr>
        <w:ind w:left="6120" w:hanging="360"/>
      </w:pPr>
      <w:rPr>
        <w:rFonts w:ascii="Wingdings" w:hAnsi="Wingdings" w:hint="default"/>
      </w:rPr>
    </w:lvl>
  </w:abstractNum>
  <w:abstractNum w:abstractNumId="17" w15:restartNumberingAfterBreak="0">
    <w:nsid w:val="31A66480"/>
    <w:multiLevelType w:val="hybridMultilevel"/>
    <w:tmpl w:val="0E124E3E"/>
    <w:lvl w:ilvl="0" w:tplc="2092E23E">
      <w:start w:val="1"/>
      <w:numFmt w:val="decimal"/>
      <w:lvlText w:val="%1."/>
      <w:lvlJc w:val="left"/>
      <w:pPr>
        <w:ind w:left="360" w:hanging="360"/>
      </w:pPr>
    </w:lvl>
    <w:lvl w:ilvl="1" w:tplc="F3440826" w:tentative="1">
      <w:start w:val="1"/>
      <w:numFmt w:val="lowerLetter"/>
      <w:lvlText w:val="%2."/>
      <w:lvlJc w:val="left"/>
      <w:pPr>
        <w:ind w:left="1080" w:hanging="360"/>
      </w:pPr>
    </w:lvl>
    <w:lvl w:ilvl="2" w:tplc="F1803A4A" w:tentative="1">
      <w:start w:val="1"/>
      <w:numFmt w:val="lowerRoman"/>
      <w:lvlText w:val="%3."/>
      <w:lvlJc w:val="right"/>
      <w:pPr>
        <w:ind w:left="1800" w:hanging="180"/>
      </w:pPr>
    </w:lvl>
    <w:lvl w:ilvl="3" w:tplc="BADE809E" w:tentative="1">
      <w:start w:val="1"/>
      <w:numFmt w:val="decimal"/>
      <w:lvlText w:val="%4."/>
      <w:lvlJc w:val="left"/>
      <w:pPr>
        <w:ind w:left="2520" w:hanging="360"/>
      </w:pPr>
    </w:lvl>
    <w:lvl w:ilvl="4" w:tplc="C92C4368" w:tentative="1">
      <w:start w:val="1"/>
      <w:numFmt w:val="lowerLetter"/>
      <w:lvlText w:val="%5."/>
      <w:lvlJc w:val="left"/>
      <w:pPr>
        <w:ind w:left="3240" w:hanging="360"/>
      </w:pPr>
    </w:lvl>
    <w:lvl w:ilvl="5" w:tplc="47F059AE" w:tentative="1">
      <w:start w:val="1"/>
      <w:numFmt w:val="lowerRoman"/>
      <w:lvlText w:val="%6."/>
      <w:lvlJc w:val="right"/>
      <w:pPr>
        <w:ind w:left="3960" w:hanging="180"/>
      </w:pPr>
    </w:lvl>
    <w:lvl w:ilvl="6" w:tplc="00389C92" w:tentative="1">
      <w:start w:val="1"/>
      <w:numFmt w:val="decimal"/>
      <w:lvlText w:val="%7."/>
      <w:lvlJc w:val="left"/>
      <w:pPr>
        <w:ind w:left="4680" w:hanging="360"/>
      </w:pPr>
    </w:lvl>
    <w:lvl w:ilvl="7" w:tplc="2DE86F68" w:tentative="1">
      <w:start w:val="1"/>
      <w:numFmt w:val="lowerLetter"/>
      <w:lvlText w:val="%8."/>
      <w:lvlJc w:val="left"/>
      <w:pPr>
        <w:ind w:left="5400" w:hanging="360"/>
      </w:pPr>
    </w:lvl>
    <w:lvl w:ilvl="8" w:tplc="856CDF72" w:tentative="1">
      <w:start w:val="1"/>
      <w:numFmt w:val="lowerRoman"/>
      <w:lvlText w:val="%9."/>
      <w:lvlJc w:val="right"/>
      <w:pPr>
        <w:ind w:left="6120" w:hanging="180"/>
      </w:pPr>
    </w:lvl>
  </w:abstractNum>
  <w:abstractNum w:abstractNumId="18" w15:restartNumberingAfterBreak="0">
    <w:nsid w:val="31C87340"/>
    <w:multiLevelType w:val="singleLevel"/>
    <w:tmpl w:val="0409000F"/>
    <w:lvl w:ilvl="0">
      <w:start w:val="1"/>
      <w:numFmt w:val="decimal"/>
      <w:lvlText w:val="%1."/>
      <w:lvlJc w:val="left"/>
      <w:pPr>
        <w:ind w:left="720" w:hanging="360"/>
      </w:pPr>
      <w:rPr>
        <w:rFonts w:cs="Times New Roman"/>
      </w:rPr>
    </w:lvl>
  </w:abstractNum>
  <w:abstractNum w:abstractNumId="19" w15:restartNumberingAfterBreak="0">
    <w:nsid w:val="32981C65"/>
    <w:multiLevelType w:val="hybridMultilevel"/>
    <w:tmpl w:val="F39EA5B8"/>
    <w:lvl w:ilvl="0" w:tplc="BAFC0D1A">
      <w:start w:val="1"/>
      <w:numFmt w:val="decimal"/>
      <w:lvlText w:val="%1."/>
      <w:lvlJc w:val="left"/>
      <w:pPr>
        <w:ind w:left="720" w:hanging="360"/>
      </w:pPr>
    </w:lvl>
    <w:lvl w:ilvl="1" w:tplc="F7A2B13E" w:tentative="1">
      <w:start w:val="1"/>
      <w:numFmt w:val="lowerLetter"/>
      <w:lvlText w:val="%2."/>
      <w:lvlJc w:val="left"/>
      <w:pPr>
        <w:ind w:left="1440" w:hanging="360"/>
      </w:pPr>
    </w:lvl>
    <w:lvl w:ilvl="2" w:tplc="45A2E146" w:tentative="1">
      <w:start w:val="1"/>
      <w:numFmt w:val="lowerRoman"/>
      <w:lvlText w:val="%3."/>
      <w:lvlJc w:val="right"/>
      <w:pPr>
        <w:ind w:left="2160" w:hanging="180"/>
      </w:pPr>
    </w:lvl>
    <w:lvl w:ilvl="3" w:tplc="E1A2BCA2" w:tentative="1">
      <w:start w:val="1"/>
      <w:numFmt w:val="decimal"/>
      <w:lvlText w:val="%4."/>
      <w:lvlJc w:val="left"/>
      <w:pPr>
        <w:ind w:left="2880" w:hanging="360"/>
      </w:pPr>
    </w:lvl>
    <w:lvl w:ilvl="4" w:tplc="1102C46E" w:tentative="1">
      <w:start w:val="1"/>
      <w:numFmt w:val="lowerLetter"/>
      <w:lvlText w:val="%5."/>
      <w:lvlJc w:val="left"/>
      <w:pPr>
        <w:ind w:left="3600" w:hanging="360"/>
      </w:pPr>
    </w:lvl>
    <w:lvl w:ilvl="5" w:tplc="2304CCE6" w:tentative="1">
      <w:start w:val="1"/>
      <w:numFmt w:val="lowerRoman"/>
      <w:lvlText w:val="%6."/>
      <w:lvlJc w:val="right"/>
      <w:pPr>
        <w:ind w:left="4320" w:hanging="180"/>
      </w:pPr>
    </w:lvl>
    <w:lvl w:ilvl="6" w:tplc="1B5ABE42" w:tentative="1">
      <w:start w:val="1"/>
      <w:numFmt w:val="decimal"/>
      <w:lvlText w:val="%7."/>
      <w:lvlJc w:val="left"/>
      <w:pPr>
        <w:ind w:left="5040" w:hanging="360"/>
      </w:pPr>
    </w:lvl>
    <w:lvl w:ilvl="7" w:tplc="94A87E66" w:tentative="1">
      <w:start w:val="1"/>
      <w:numFmt w:val="lowerLetter"/>
      <w:lvlText w:val="%8."/>
      <w:lvlJc w:val="left"/>
      <w:pPr>
        <w:ind w:left="5760" w:hanging="360"/>
      </w:pPr>
    </w:lvl>
    <w:lvl w:ilvl="8" w:tplc="995CCC36" w:tentative="1">
      <w:start w:val="1"/>
      <w:numFmt w:val="lowerRoman"/>
      <w:lvlText w:val="%9."/>
      <w:lvlJc w:val="right"/>
      <w:pPr>
        <w:ind w:left="6480" w:hanging="180"/>
      </w:pPr>
    </w:lvl>
  </w:abstractNum>
  <w:abstractNum w:abstractNumId="20" w15:restartNumberingAfterBreak="0">
    <w:nsid w:val="3735300F"/>
    <w:multiLevelType w:val="hybridMultilevel"/>
    <w:tmpl w:val="E6CE1334"/>
    <w:lvl w:ilvl="0" w:tplc="58C05ACA">
      <w:start w:val="1"/>
      <w:numFmt w:val="decimal"/>
      <w:lvlText w:val="%1."/>
      <w:lvlJc w:val="left"/>
      <w:pPr>
        <w:ind w:left="720" w:hanging="360"/>
      </w:pPr>
    </w:lvl>
    <w:lvl w:ilvl="1" w:tplc="84F6321A" w:tentative="1">
      <w:start w:val="1"/>
      <w:numFmt w:val="lowerLetter"/>
      <w:lvlText w:val="%2."/>
      <w:lvlJc w:val="left"/>
      <w:pPr>
        <w:ind w:left="1440" w:hanging="360"/>
      </w:pPr>
    </w:lvl>
    <w:lvl w:ilvl="2" w:tplc="66DC6100" w:tentative="1">
      <w:start w:val="1"/>
      <w:numFmt w:val="lowerRoman"/>
      <w:lvlText w:val="%3."/>
      <w:lvlJc w:val="right"/>
      <w:pPr>
        <w:ind w:left="2160" w:hanging="180"/>
      </w:pPr>
    </w:lvl>
    <w:lvl w:ilvl="3" w:tplc="A3F6BDC2" w:tentative="1">
      <w:start w:val="1"/>
      <w:numFmt w:val="decimal"/>
      <w:lvlText w:val="%4."/>
      <w:lvlJc w:val="left"/>
      <w:pPr>
        <w:ind w:left="2880" w:hanging="360"/>
      </w:pPr>
    </w:lvl>
    <w:lvl w:ilvl="4" w:tplc="36360CC8" w:tentative="1">
      <w:start w:val="1"/>
      <w:numFmt w:val="lowerLetter"/>
      <w:lvlText w:val="%5."/>
      <w:lvlJc w:val="left"/>
      <w:pPr>
        <w:ind w:left="3600" w:hanging="360"/>
      </w:pPr>
    </w:lvl>
    <w:lvl w:ilvl="5" w:tplc="D77C3A82" w:tentative="1">
      <w:start w:val="1"/>
      <w:numFmt w:val="lowerRoman"/>
      <w:lvlText w:val="%6."/>
      <w:lvlJc w:val="right"/>
      <w:pPr>
        <w:ind w:left="4320" w:hanging="180"/>
      </w:pPr>
    </w:lvl>
    <w:lvl w:ilvl="6" w:tplc="E700B1EE" w:tentative="1">
      <w:start w:val="1"/>
      <w:numFmt w:val="decimal"/>
      <w:lvlText w:val="%7."/>
      <w:lvlJc w:val="left"/>
      <w:pPr>
        <w:ind w:left="5040" w:hanging="360"/>
      </w:pPr>
    </w:lvl>
    <w:lvl w:ilvl="7" w:tplc="773A4EA2" w:tentative="1">
      <w:start w:val="1"/>
      <w:numFmt w:val="lowerLetter"/>
      <w:lvlText w:val="%8."/>
      <w:lvlJc w:val="left"/>
      <w:pPr>
        <w:ind w:left="5760" w:hanging="360"/>
      </w:pPr>
    </w:lvl>
    <w:lvl w:ilvl="8" w:tplc="F5B0E8E6" w:tentative="1">
      <w:start w:val="1"/>
      <w:numFmt w:val="lowerRoman"/>
      <w:lvlText w:val="%9."/>
      <w:lvlJc w:val="right"/>
      <w:pPr>
        <w:ind w:left="6480" w:hanging="180"/>
      </w:pPr>
    </w:lvl>
  </w:abstractNum>
  <w:abstractNum w:abstractNumId="21" w15:restartNumberingAfterBreak="0">
    <w:nsid w:val="3B3052F7"/>
    <w:multiLevelType w:val="multilevel"/>
    <w:tmpl w:val="06D6BD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B55757D"/>
    <w:multiLevelType w:val="hybridMultilevel"/>
    <w:tmpl w:val="297E1724"/>
    <w:lvl w:ilvl="0" w:tplc="3F40ED36">
      <w:start w:val="1"/>
      <w:numFmt w:val="bullet"/>
      <w:lvlText w:val=""/>
      <w:lvlJc w:val="left"/>
      <w:pPr>
        <w:ind w:left="720" w:hanging="360"/>
      </w:pPr>
      <w:rPr>
        <w:rFonts w:ascii="Symbol" w:hAnsi="Symbol" w:hint="default"/>
      </w:rPr>
    </w:lvl>
    <w:lvl w:ilvl="1" w:tplc="EF9AA59A" w:tentative="1">
      <w:start w:val="1"/>
      <w:numFmt w:val="bullet"/>
      <w:lvlText w:val="o"/>
      <w:lvlJc w:val="left"/>
      <w:pPr>
        <w:ind w:left="1440" w:hanging="360"/>
      </w:pPr>
      <w:rPr>
        <w:rFonts w:ascii="Courier New" w:hAnsi="Courier New" w:cs="Courier New" w:hint="default"/>
      </w:rPr>
    </w:lvl>
    <w:lvl w:ilvl="2" w:tplc="74BCDE1A" w:tentative="1">
      <w:start w:val="1"/>
      <w:numFmt w:val="bullet"/>
      <w:lvlText w:val=""/>
      <w:lvlJc w:val="left"/>
      <w:pPr>
        <w:ind w:left="2160" w:hanging="360"/>
      </w:pPr>
      <w:rPr>
        <w:rFonts w:ascii="Wingdings" w:hAnsi="Wingdings" w:hint="default"/>
      </w:rPr>
    </w:lvl>
    <w:lvl w:ilvl="3" w:tplc="05DC3302" w:tentative="1">
      <w:start w:val="1"/>
      <w:numFmt w:val="bullet"/>
      <w:lvlText w:val=""/>
      <w:lvlJc w:val="left"/>
      <w:pPr>
        <w:ind w:left="2880" w:hanging="360"/>
      </w:pPr>
      <w:rPr>
        <w:rFonts w:ascii="Symbol" w:hAnsi="Symbol" w:hint="default"/>
      </w:rPr>
    </w:lvl>
    <w:lvl w:ilvl="4" w:tplc="5D7E3D8A" w:tentative="1">
      <w:start w:val="1"/>
      <w:numFmt w:val="bullet"/>
      <w:lvlText w:val="o"/>
      <w:lvlJc w:val="left"/>
      <w:pPr>
        <w:ind w:left="3600" w:hanging="360"/>
      </w:pPr>
      <w:rPr>
        <w:rFonts w:ascii="Courier New" w:hAnsi="Courier New" w:cs="Courier New" w:hint="default"/>
      </w:rPr>
    </w:lvl>
    <w:lvl w:ilvl="5" w:tplc="4B52FD14" w:tentative="1">
      <w:start w:val="1"/>
      <w:numFmt w:val="bullet"/>
      <w:lvlText w:val=""/>
      <w:lvlJc w:val="left"/>
      <w:pPr>
        <w:ind w:left="4320" w:hanging="360"/>
      </w:pPr>
      <w:rPr>
        <w:rFonts w:ascii="Wingdings" w:hAnsi="Wingdings" w:hint="default"/>
      </w:rPr>
    </w:lvl>
    <w:lvl w:ilvl="6" w:tplc="8FD4622A" w:tentative="1">
      <w:start w:val="1"/>
      <w:numFmt w:val="bullet"/>
      <w:lvlText w:val=""/>
      <w:lvlJc w:val="left"/>
      <w:pPr>
        <w:ind w:left="5040" w:hanging="360"/>
      </w:pPr>
      <w:rPr>
        <w:rFonts w:ascii="Symbol" w:hAnsi="Symbol" w:hint="default"/>
      </w:rPr>
    </w:lvl>
    <w:lvl w:ilvl="7" w:tplc="5E4C19AA" w:tentative="1">
      <w:start w:val="1"/>
      <w:numFmt w:val="bullet"/>
      <w:lvlText w:val="o"/>
      <w:lvlJc w:val="left"/>
      <w:pPr>
        <w:ind w:left="5760" w:hanging="360"/>
      </w:pPr>
      <w:rPr>
        <w:rFonts w:ascii="Courier New" w:hAnsi="Courier New" w:cs="Courier New" w:hint="default"/>
      </w:rPr>
    </w:lvl>
    <w:lvl w:ilvl="8" w:tplc="08DC4D7E" w:tentative="1">
      <w:start w:val="1"/>
      <w:numFmt w:val="bullet"/>
      <w:lvlText w:val=""/>
      <w:lvlJc w:val="left"/>
      <w:pPr>
        <w:ind w:left="6480" w:hanging="360"/>
      </w:pPr>
      <w:rPr>
        <w:rFonts w:ascii="Wingdings" w:hAnsi="Wingdings" w:hint="default"/>
      </w:rPr>
    </w:lvl>
  </w:abstractNum>
  <w:abstractNum w:abstractNumId="23" w15:restartNumberingAfterBreak="0">
    <w:nsid w:val="3DA178DD"/>
    <w:multiLevelType w:val="hybridMultilevel"/>
    <w:tmpl w:val="703AFE00"/>
    <w:lvl w:ilvl="0" w:tplc="38AEF0AA">
      <w:start w:val="1"/>
      <w:numFmt w:val="decimal"/>
      <w:lvlText w:val="%1."/>
      <w:lvlJc w:val="left"/>
      <w:pPr>
        <w:ind w:left="360" w:hanging="360"/>
      </w:pPr>
    </w:lvl>
    <w:lvl w:ilvl="1" w:tplc="58C87044" w:tentative="1">
      <w:start w:val="1"/>
      <w:numFmt w:val="lowerLetter"/>
      <w:lvlText w:val="%2."/>
      <w:lvlJc w:val="left"/>
      <w:pPr>
        <w:ind w:left="1080" w:hanging="360"/>
      </w:pPr>
    </w:lvl>
    <w:lvl w:ilvl="2" w:tplc="470A9E7C" w:tentative="1">
      <w:start w:val="1"/>
      <w:numFmt w:val="lowerRoman"/>
      <w:lvlText w:val="%3."/>
      <w:lvlJc w:val="right"/>
      <w:pPr>
        <w:ind w:left="1800" w:hanging="180"/>
      </w:pPr>
    </w:lvl>
    <w:lvl w:ilvl="3" w:tplc="7FAA0CE4" w:tentative="1">
      <w:start w:val="1"/>
      <w:numFmt w:val="decimal"/>
      <w:lvlText w:val="%4."/>
      <w:lvlJc w:val="left"/>
      <w:pPr>
        <w:ind w:left="2520" w:hanging="360"/>
      </w:pPr>
    </w:lvl>
    <w:lvl w:ilvl="4" w:tplc="CAB286BC" w:tentative="1">
      <w:start w:val="1"/>
      <w:numFmt w:val="lowerLetter"/>
      <w:lvlText w:val="%5."/>
      <w:lvlJc w:val="left"/>
      <w:pPr>
        <w:ind w:left="3240" w:hanging="360"/>
      </w:pPr>
    </w:lvl>
    <w:lvl w:ilvl="5" w:tplc="4DC62234" w:tentative="1">
      <w:start w:val="1"/>
      <w:numFmt w:val="lowerRoman"/>
      <w:lvlText w:val="%6."/>
      <w:lvlJc w:val="right"/>
      <w:pPr>
        <w:ind w:left="3960" w:hanging="180"/>
      </w:pPr>
    </w:lvl>
    <w:lvl w:ilvl="6" w:tplc="6BAE8212" w:tentative="1">
      <w:start w:val="1"/>
      <w:numFmt w:val="decimal"/>
      <w:lvlText w:val="%7."/>
      <w:lvlJc w:val="left"/>
      <w:pPr>
        <w:ind w:left="4680" w:hanging="360"/>
      </w:pPr>
    </w:lvl>
    <w:lvl w:ilvl="7" w:tplc="81F88A88" w:tentative="1">
      <w:start w:val="1"/>
      <w:numFmt w:val="lowerLetter"/>
      <w:lvlText w:val="%8."/>
      <w:lvlJc w:val="left"/>
      <w:pPr>
        <w:ind w:left="5400" w:hanging="360"/>
      </w:pPr>
    </w:lvl>
    <w:lvl w:ilvl="8" w:tplc="2528E40A" w:tentative="1">
      <w:start w:val="1"/>
      <w:numFmt w:val="lowerRoman"/>
      <w:lvlText w:val="%9."/>
      <w:lvlJc w:val="right"/>
      <w:pPr>
        <w:ind w:left="6120" w:hanging="180"/>
      </w:pPr>
    </w:lvl>
  </w:abstractNum>
  <w:abstractNum w:abstractNumId="24" w15:restartNumberingAfterBreak="0">
    <w:nsid w:val="3DA40336"/>
    <w:multiLevelType w:val="hybridMultilevel"/>
    <w:tmpl w:val="C646F118"/>
    <w:lvl w:ilvl="0" w:tplc="68225556">
      <w:start w:val="1"/>
      <w:numFmt w:val="bullet"/>
      <w:lvlText w:val=""/>
      <w:lvlJc w:val="left"/>
      <w:pPr>
        <w:ind w:left="720" w:hanging="360"/>
      </w:pPr>
      <w:rPr>
        <w:rFonts w:ascii="Symbol" w:hAnsi="Symbol" w:hint="default"/>
      </w:rPr>
    </w:lvl>
    <w:lvl w:ilvl="1" w:tplc="26304FA4" w:tentative="1">
      <w:start w:val="1"/>
      <w:numFmt w:val="bullet"/>
      <w:lvlText w:val="o"/>
      <w:lvlJc w:val="left"/>
      <w:pPr>
        <w:ind w:left="1440" w:hanging="360"/>
      </w:pPr>
      <w:rPr>
        <w:rFonts w:ascii="Courier New" w:hAnsi="Courier New" w:cs="Courier New" w:hint="default"/>
      </w:rPr>
    </w:lvl>
    <w:lvl w:ilvl="2" w:tplc="ABDA4D1C" w:tentative="1">
      <w:start w:val="1"/>
      <w:numFmt w:val="bullet"/>
      <w:lvlText w:val=""/>
      <w:lvlJc w:val="left"/>
      <w:pPr>
        <w:ind w:left="2160" w:hanging="360"/>
      </w:pPr>
      <w:rPr>
        <w:rFonts w:ascii="Wingdings" w:hAnsi="Wingdings" w:hint="default"/>
      </w:rPr>
    </w:lvl>
    <w:lvl w:ilvl="3" w:tplc="AA2A7BE8" w:tentative="1">
      <w:start w:val="1"/>
      <w:numFmt w:val="bullet"/>
      <w:lvlText w:val=""/>
      <w:lvlJc w:val="left"/>
      <w:pPr>
        <w:ind w:left="2880" w:hanging="360"/>
      </w:pPr>
      <w:rPr>
        <w:rFonts w:ascii="Symbol" w:hAnsi="Symbol" w:hint="default"/>
      </w:rPr>
    </w:lvl>
    <w:lvl w:ilvl="4" w:tplc="03DEAA8C" w:tentative="1">
      <w:start w:val="1"/>
      <w:numFmt w:val="bullet"/>
      <w:lvlText w:val="o"/>
      <w:lvlJc w:val="left"/>
      <w:pPr>
        <w:ind w:left="3600" w:hanging="360"/>
      </w:pPr>
      <w:rPr>
        <w:rFonts w:ascii="Courier New" w:hAnsi="Courier New" w:cs="Courier New" w:hint="default"/>
      </w:rPr>
    </w:lvl>
    <w:lvl w:ilvl="5" w:tplc="28D6EA0E" w:tentative="1">
      <w:start w:val="1"/>
      <w:numFmt w:val="bullet"/>
      <w:lvlText w:val=""/>
      <w:lvlJc w:val="left"/>
      <w:pPr>
        <w:ind w:left="4320" w:hanging="360"/>
      </w:pPr>
      <w:rPr>
        <w:rFonts w:ascii="Wingdings" w:hAnsi="Wingdings" w:hint="default"/>
      </w:rPr>
    </w:lvl>
    <w:lvl w:ilvl="6" w:tplc="C620343A" w:tentative="1">
      <w:start w:val="1"/>
      <w:numFmt w:val="bullet"/>
      <w:lvlText w:val=""/>
      <w:lvlJc w:val="left"/>
      <w:pPr>
        <w:ind w:left="5040" w:hanging="360"/>
      </w:pPr>
      <w:rPr>
        <w:rFonts w:ascii="Symbol" w:hAnsi="Symbol" w:hint="default"/>
      </w:rPr>
    </w:lvl>
    <w:lvl w:ilvl="7" w:tplc="216C80B0" w:tentative="1">
      <w:start w:val="1"/>
      <w:numFmt w:val="bullet"/>
      <w:lvlText w:val="o"/>
      <w:lvlJc w:val="left"/>
      <w:pPr>
        <w:ind w:left="5760" w:hanging="360"/>
      </w:pPr>
      <w:rPr>
        <w:rFonts w:ascii="Courier New" w:hAnsi="Courier New" w:cs="Courier New" w:hint="default"/>
      </w:rPr>
    </w:lvl>
    <w:lvl w:ilvl="8" w:tplc="54B29D58" w:tentative="1">
      <w:start w:val="1"/>
      <w:numFmt w:val="bullet"/>
      <w:lvlText w:val=""/>
      <w:lvlJc w:val="left"/>
      <w:pPr>
        <w:ind w:left="6480" w:hanging="360"/>
      </w:pPr>
      <w:rPr>
        <w:rFonts w:ascii="Wingdings" w:hAnsi="Wingdings" w:hint="default"/>
      </w:rPr>
    </w:lvl>
  </w:abstractNum>
  <w:abstractNum w:abstractNumId="25" w15:restartNumberingAfterBreak="0">
    <w:nsid w:val="3DE42292"/>
    <w:multiLevelType w:val="hybridMultilevel"/>
    <w:tmpl w:val="51BC1AF0"/>
    <w:lvl w:ilvl="0" w:tplc="4EC08874">
      <w:start w:val="1"/>
      <w:numFmt w:val="decimal"/>
      <w:lvlText w:val="%1."/>
      <w:lvlJc w:val="left"/>
      <w:pPr>
        <w:ind w:left="360" w:hanging="360"/>
      </w:pPr>
      <w:rPr>
        <w:color w:val="948A54"/>
      </w:rPr>
    </w:lvl>
    <w:lvl w:ilvl="1" w:tplc="6B2CEE60">
      <w:start w:val="1"/>
      <w:numFmt w:val="decimal"/>
      <w:lvlText w:val="%2."/>
      <w:lvlJc w:val="left"/>
      <w:pPr>
        <w:ind w:left="1080" w:hanging="360"/>
      </w:pPr>
    </w:lvl>
    <w:lvl w:ilvl="2" w:tplc="6ABE6D02">
      <w:start w:val="1"/>
      <w:numFmt w:val="bullet"/>
      <w:lvlText w:val=""/>
      <w:lvlJc w:val="left"/>
      <w:pPr>
        <w:ind w:left="1800" w:hanging="360"/>
      </w:pPr>
      <w:rPr>
        <w:rFonts w:ascii="Wingdings" w:hAnsi="Wingdings" w:hint="default"/>
      </w:rPr>
    </w:lvl>
    <w:lvl w:ilvl="3" w:tplc="79CE4310">
      <w:start w:val="1"/>
      <w:numFmt w:val="bullet"/>
      <w:lvlText w:val=""/>
      <w:lvlJc w:val="left"/>
      <w:pPr>
        <w:ind w:left="2520" w:hanging="360"/>
      </w:pPr>
      <w:rPr>
        <w:rFonts w:ascii="Symbol" w:hAnsi="Symbol" w:hint="default"/>
      </w:rPr>
    </w:lvl>
    <w:lvl w:ilvl="4" w:tplc="3C3045B4">
      <w:start w:val="1"/>
      <w:numFmt w:val="bullet"/>
      <w:lvlText w:val="o"/>
      <w:lvlJc w:val="left"/>
      <w:pPr>
        <w:ind w:left="3240" w:hanging="360"/>
      </w:pPr>
      <w:rPr>
        <w:rFonts w:ascii="Courier New" w:hAnsi="Courier New" w:cs="Arial" w:hint="default"/>
      </w:rPr>
    </w:lvl>
    <w:lvl w:ilvl="5" w:tplc="647A3B14">
      <w:start w:val="1"/>
      <w:numFmt w:val="bullet"/>
      <w:lvlText w:val=""/>
      <w:lvlJc w:val="left"/>
      <w:pPr>
        <w:ind w:left="3960" w:hanging="360"/>
      </w:pPr>
      <w:rPr>
        <w:rFonts w:ascii="Wingdings" w:hAnsi="Wingdings" w:hint="default"/>
      </w:rPr>
    </w:lvl>
    <w:lvl w:ilvl="6" w:tplc="C6D0CE98">
      <w:start w:val="1"/>
      <w:numFmt w:val="bullet"/>
      <w:lvlText w:val=""/>
      <w:lvlJc w:val="left"/>
      <w:pPr>
        <w:ind w:left="4680" w:hanging="360"/>
      </w:pPr>
      <w:rPr>
        <w:rFonts w:ascii="Symbol" w:hAnsi="Symbol" w:hint="default"/>
      </w:rPr>
    </w:lvl>
    <w:lvl w:ilvl="7" w:tplc="5734BAB0">
      <w:start w:val="1"/>
      <w:numFmt w:val="bullet"/>
      <w:lvlText w:val="o"/>
      <w:lvlJc w:val="left"/>
      <w:pPr>
        <w:ind w:left="5400" w:hanging="360"/>
      </w:pPr>
      <w:rPr>
        <w:rFonts w:ascii="Courier New" w:hAnsi="Courier New" w:cs="Arial" w:hint="default"/>
      </w:rPr>
    </w:lvl>
    <w:lvl w:ilvl="8" w:tplc="76506AA4">
      <w:start w:val="1"/>
      <w:numFmt w:val="bullet"/>
      <w:lvlText w:val=""/>
      <w:lvlJc w:val="left"/>
      <w:pPr>
        <w:ind w:left="6120" w:hanging="360"/>
      </w:pPr>
      <w:rPr>
        <w:rFonts w:ascii="Wingdings" w:hAnsi="Wingdings" w:hint="default"/>
      </w:rPr>
    </w:lvl>
  </w:abstractNum>
  <w:abstractNum w:abstractNumId="26" w15:restartNumberingAfterBreak="0">
    <w:nsid w:val="45C012A5"/>
    <w:multiLevelType w:val="hybridMultilevel"/>
    <w:tmpl w:val="EC9EF758"/>
    <w:lvl w:ilvl="0" w:tplc="807ED948">
      <w:start w:val="1"/>
      <w:numFmt w:val="decimal"/>
      <w:lvlText w:val="%1."/>
      <w:lvlJc w:val="left"/>
      <w:pPr>
        <w:ind w:left="720" w:hanging="360"/>
      </w:pPr>
    </w:lvl>
    <w:lvl w:ilvl="1" w:tplc="2CC27380">
      <w:start w:val="1"/>
      <w:numFmt w:val="lowerLetter"/>
      <w:lvlText w:val="%2."/>
      <w:lvlJc w:val="left"/>
      <w:pPr>
        <w:ind w:left="1440" w:hanging="360"/>
      </w:pPr>
    </w:lvl>
    <w:lvl w:ilvl="2" w:tplc="7AFA5EC4">
      <w:start w:val="1"/>
      <w:numFmt w:val="lowerRoman"/>
      <w:lvlText w:val="%3."/>
      <w:lvlJc w:val="right"/>
      <w:pPr>
        <w:ind w:left="2160" w:hanging="180"/>
      </w:pPr>
    </w:lvl>
    <w:lvl w:ilvl="3" w:tplc="F27C1D8E">
      <w:start w:val="1"/>
      <w:numFmt w:val="decimal"/>
      <w:lvlText w:val="%4."/>
      <w:lvlJc w:val="left"/>
      <w:pPr>
        <w:ind w:left="2880" w:hanging="360"/>
      </w:pPr>
    </w:lvl>
    <w:lvl w:ilvl="4" w:tplc="3B2EAEB2">
      <w:start w:val="1"/>
      <w:numFmt w:val="lowerLetter"/>
      <w:lvlText w:val="%5."/>
      <w:lvlJc w:val="left"/>
      <w:pPr>
        <w:ind w:left="3600" w:hanging="360"/>
      </w:pPr>
    </w:lvl>
    <w:lvl w:ilvl="5" w:tplc="9140BBD4">
      <w:start w:val="1"/>
      <w:numFmt w:val="lowerRoman"/>
      <w:lvlText w:val="%6."/>
      <w:lvlJc w:val="right"/>
      <w:pPr>
        <w:ind w:left="4320" w:hanging="180"/>
      </w:pPr>
    </w:lvl>
    <w:lvl w:ilvl="6" w:tplc="50ECE5B0">
      <w:start w:val="1"/>
      <w:numFmt w:val="decimal"/>
      <w:lvlText w:val="%7."/>
      <w:lvlJc w:val="left"/>
      <w:pPr>
        <w:ind w:left="5040" w:hanging="360"/>
      </w:pPr>
    </w:lvl>
    <w:lvl w:ilvl="7" w:tplc="1474F5B2">
      <w:start w:val="1"/>
      <w:numFmt w:val="lowerLetter"/>
      <w:lvlText w:val="%8."/>
      <w:lvlJc w:val="left"/>
      <w:pPr>
        <w:ind w:left="5760" w:hanging="360"/>
      </w:pPr>
    </w:lvl>
    <w:lvl w:ilvl="8" w:tplc="3C36596C">
      <w:start w:val="1"/>
      <w:numFmt w:val="lowerRoman"/>
      <w:lvlText w:val="%9."/>
      <w:lvlJc w:val="right"/>
      <w:pPr>
        <w:ind w:left="6480" w:hanging="180"/>
      </w:pPr>
    </w:lvl>
  </w:abstractNum>
  <w:abstractNum w:abstractNumId="27" w15:restartNumberingAfterBreak="0">
    <w:nsid w:val="47473CB6"/>
    <w:multiLevelType w:val="hybridMultilevel"/>
    <w:tmpl w:val="81A6499C"/>
    <w:lvl w:ilvl="0" w:tplc="89AE401A">
      <w:start w:val="1"/>
      <w:numFmt w:val="decimal"/>
      <w:lvlText w:val="%1."/>
      <w:lvlJc w:val="left"/>
      <w:pPr>
        <w:ind w:left="720" w:hanging="360"/>
      </w:pPr>
      <w:rPr>
        <w:rFonts w:cs="Times New Roman" w:hint="default"/>
      </w:rPr>
    </w:lvl>
    <w:lvl w:ilvl="1" w:tplc="9264A4D4" w:tentative="1">
      <w:start w:val="1"/>
      <w:numFmt w:val="lowerLetter"/>
      <w:lvlText w:val="%2."/>
      <w:lvlJc w:val="left"/>
      <w:pPr>
        <w:ind w:left="1440" w:hanging="360"/>
      </w:pPr>
      <w:rPr>
        <w:rFonts w:cs="Times New Roman"/>
      </w:rPr>
    </w:lvl>
    <w:lvl w:ilvl="2" w:tplc="E780CE1C" w:tentative="1">
      <w:start w:val="1"/>
      <w:numFmt w:val="lowerRoman"/>
      <w:lvlText w:val="%3."/>
      <w:lvlJc w:val="right"/>
      <w:pPr>
        <w:ind w:left="2160" w:hanging="180"/>
      </w:pPr>
      <w:rPr>
        <w:rFonts w:cs="Times New Roman"/>
      </w:rPr>
    </w:lvl>
    <w:lvl w:ilvl="3" w:tplc="C138FA96" w:tentative="1">
      <w:start w:val="1"/>
      <w:numFmt w:val="decimal"/>
      <w:lvlText w:val="%4."/>
      <w:lvlJc w:val="left"/>
      <w:pPr>
        <w:ind w:left="2880" w:hanging="360"/>
      </w:pPr>
      <w:rPr>
        <w:rFonts w:cs="Times New Roman"/>
      </w:rPr>
    </w:lvl>
    <w:lvl w:ilvl="4" w:tplc="F170EECA" w:tentative="1">
      <w:start w:val="1"/>
      <w:numFmt w:val="lowerLetter"/>
      <w:lvlText w:val="%5."/>
      <w:lvlJc w:val="left"/>
      <w:pPr>
        <w:ind w:left="3600" w:hanging="360"/>
      </w:pPr>
      <w:rPr>
        <w:rFonts w:cs="Times New Roman"/>
      </w:rPr>
    </w:lvl>
    <w:lvl w:ilvl="5" w:tplc="61D499CA" w:tentative="1">
      <w:start w:val="1"/>
      <w:numFmt w:val="lowerRoman"/>
      <w:lvlText w:val="%6."/>
      <w:lvlJc w:val="right"/>
      <w:pPr>
        <w:ind w:left="4320" w:hanging="180"/>
      </w:pPr>
      <w:rPr>
        <w:rFonts w:cs="Times New Roman"/>
      </w:rPr>
    </w:lvl>
    <w:lvl w:ilvl="6" w:tplc="651ECAEA" w:tentative="1">
      <w:start w:val="1"/>
      <w:numFmt w:val="decimal"/>
      <w:lvlText w:val="%7."/>
      <w:lvlJc w:val="left"/>
      <w:pPr>
        <w:ind w:left="5040" w:hanging="360"/>
      </w:pPr>
      <w:rPr>
        <w:rFonts w:cs="Times New Roman"/>
      </w:rPr>
    </w:lvl>
    <w:lvl w:ilvl="7" w:tplc="09CE80C2" w:tentative="1">
      <w:start w:val="1"/>
      <w:numFmt w:val="lowerLetter"/>
      <w:lvlText w:val="%8."/>
      <w:lvlJc w:val="left"/>
      <w:pPr>
        <w:ind w:left="5760" w:hanging="360"/>
      </w:pPr>
      <w:rPr>
        <w:rFonts w:cs="Times New Roman"/>
      </w:rPr>
    </w:lvl>
    <w:lvl w:ilvl="8" w:tplc="3962EF6E" w:tentative="1">
      <w:start w:val="1"/>
      <w:numFmt w:val="lowerRoman"/>
      <w:lvlText w:val="%9."/>
      <w:lvlJc w:val="right"/>
      <w:pPr>
        <w:ind w:left="6480" w:hanging="180"/>
      </w:pPr>
      <w:rPr>
        <w:rFonts w:cs="Times New Roman"/>
      </w:rPr>
    </w:lvl>
  </w:abstractNum>
  <w:abstractNum w:abstractNumId="28" w15:restartNumberingAfterBreak="0">
    <w:nsid w:val="509350FF"/>
    <w:multiLevelType w:val="hybridMultilevel"/>
    <w:tmpl w:val="703AFE00"/>
    <w:lvl w:ilvl="0" w:tplc="E8A6AD6C">
      <w:start w:val="1"/>
      <w:numFmt w:val="decimal"/>
      <w:lvlText w:val="%1."/>
      <w:lvlJc w:val="left"/>
      <w:pPr>
        <w:ind w:left="360" w:hanging="360"/>
      </w:pPr>
    </w:lvl>
    <w:lvl w:ilvl="1" w:tplc="A1E66A10" w:tentative="1">
      <w:start w:val="1"/>
      <w:numFmt w:val="lowerLetter"/>
      <w:lvlText w:val="%2."/>
      <w:lvlJc w:val="left"/>
      <w:pPr>
        <w:ind w:left="1080" w:hanging="360"/>
      </w:pPr>
    </w:lvl>
    <w:lvl w:ilvl="2" w:tplc="7276A7CA" w:tentative="1">
      <w:start w:val="1"/>
      <w:numFmt w:val="lowerRoman"/>
      <w:lvlText w:val="%3."/>
      <w:lvlJc w:val="right"/>
      <w:pPr>
        <w:ind w:left="1800" w:hanging="180"/>
      </w:pPr>
    </w:lvl>
    <w:lvl w:ilvl="3" w:tplc="A48E7644" w:tentative="1">
      <w:start w:val="1"/>
      <w:numFmt w:val="decimal"/>
      <w:lvlText w:val="%4."/>
      <w:lvlJc w:val="left"/>
      <w:pPr>
        <w:ind w:left="2520" w:hanging="360"/>
      </w:pPr>
    </w:lvl>
    <w:lvl w:ilvl="4" w:tplc="68641EC4" w:tentative="1">
      <w:start w:val="1"/>
      <w:numFmt w:val="lowerLetter"/>
      <w:lvlText w:val="%5."/>
      <w:lvlJc w:val="left"/>
      <w:pPr>
        <w:ind w:left="3240" w:hanging="360"/>
      </w:pPr>
    </w:lvl>
    <w:lvl w:ilvl="5" w:tplc="85CC4AE4" w:tentative="1">
      <w:start w:val="1"/>
      <w:numFmt w:val="lowerRoman"/>
      <w:lvlText w:val="%6."/>
      <w:lvlJc w:val="right"/>
      <w:pPr>
        <w:ind w:left="3960" w:hanging="180"/>
      </w:pPr>
    </w:lvl>
    <w:lvl w:ilvl="6" w:tplc="68062196" w:tentative="1">
      <w:start w:val="1"/>
      <w:numFmt w:val="decimal"/>
      <w:lvlText w:val="%7."/>
      <w:lvlJc w:val="left"/>
      <w:pPr>
        <w:ind w:left="4680" w:hanging="360"/>
      </w:pPr>
    </w:lvl>
    <w:lvl w:ilvl="7" w:tplc="F7145F90" w:tentative="1">
      <w:start w:val="1"/>
      <w:numFmt w:val="lowerLetter"/>
      <w:lvlText w:val="%8."/>
      <w:lvlJc w:val="left"/>
      <w:pPr>
        <w:ind w:left="5400" w:hanging="360"/>
      </w:pPr>
    </w:lvl>
    <w:lvl w:ilvl="8" w:tplc="926A768E" w:tentative="1">
      <w:start w:val="1"/>
      <w:numFmt w:val="lowerRoman"/>
      <w:lvlText w:val="%9."/>
      <w:lvlJc w:val="right"/>
      <w:pPr>
        <w:ind w:left="6120" w:hanging="180"/>
      </w:pPr>
    </w:lvl>
  </w:abstractNum>
  <w:abstractNum w:abstractNumId="29" w15:restartNumberingAfterBreak="0">
    <w:nsid w:val="53037229"/>
    <w:multiLevelType w:val="hybridMultilevel"/>
    <w:tmpl w:val="C1FA45B4"/>
    <w:lvl w:ilvl="0" w:tplc="B688F374">
      <w:start w:val="1"/>
      <w:numFmt w:val="upperLetter"/>
      <w:lvlText w:val="%1."/>
      <w:lvlJc w:val="left"/>
      <w:pPr>
        <w:ind w:left="360" w:hanging="360"/>
      </w:pPr>
      <w:rPr>
        <w:color w:val="948A54"/>
      </w:rPr>
    </w:lvl>
    <w:lvl w:ilvl="1" w:tplc="42C25C12">
      <w:start w:val="1"/>
      <w:numFmt w:val="decimal"/>
      <w:lvlText w:val="%2."/>
      <w:lvlJc w:val="left"/>
      <w:pPr>
        <w:ind w:left="1080" w:hanging="360"/>
      </w:pPr>
    </w:lvl>
    <w:lvl w:ilvl="2" w:tplc="92E03472">
      <w:start w:val="1"/>
      <w:numFmt w:val="bullet"/>
      <w:lvlText w:val=""/>
      <w:lvlJc w:val="left"/>
      <w:pPr>
        <w:ind w:left="1800" w:hanging="360"/>
      </w:pPr>
      <w:rPr>
        <w:rFonts w:ascii="Wingdings" w:hAnsi="Wingdings" w:hint="default"/>
      </w:rPr>
    </w:lvl>
    <w:lvl w:ilvl="3" w:tplc="67BADBEE">
      <w:start w:val="1"/>
      <w:numFmt w:val="bullet"/>
      <w:lvlText w:val=""/>
      <w:lvlJc w:val="left"/>
      <w:pPr>
        <w:ind w:left="2520" w:hanging="360"/>
      </w:pPr>
      <w:rPr>
        <w:rFonts w:ascii="Symbol" w:hAnsi="Symbol" w:hint="default"/>
      </w:rPr>
    </w:lvl>
    <w:lvl w:ilvl="4" w:tplc="DADA7AB4">
      <w:start w:val="1"/>
      <w:numFmt w:val="bullet"/>
      <w:lvlText w:val="o"/>
      <w:lvlJc w:val="left"/>
      <w:pPr>
        <w:ind w:left="3240" w:hanging="360"/>
      </w:pPr>
      <w:rPr>
        <w:rFonts w:ascii="Courier New" w:hAnsi="Courier New" w:cs="Arial" w:hint="default"/>
      </w:rPr>
    </w:lvl>
    <w:lvl w:ilvl="5" w:tplc="E698F02E">
      <w:start w:val="1"/>
      <w:numFmt w:val="bullet"/>
      <w:lvlText w:val=""/>
      <w:lvlJc w:val="left"/>
      <w:pPr>
        <w:ind w:left="3960" w:hanging="360"/>
      </w:pPr>
      <w:rPr>
        <w:rFonts w:ascii="Wingdings" w:hAnsi="Wingdings" w:hint="default"/>
      </w:rPr>
    </w:lvl>
    <w:lvl w:ilvl="6" w:tplc="96A6C8BE">
      <w:start w:val="1"/>
      <w:numFmt w:val="bullet"/>
      <w:lvlText w:val=""/>
      <w:lvlJc w:val="left"/>
      <w:pPr>
        <w:ind w:left="4680" w:hanging="360"/>
      </w:pPr>
      <w:rPr>
        <w:rFonts w:ascii="Symbol" w:hAnsi="Symbol" w:hint="default"/>
      </w:rPr>
    </w:lvl>
    <w:lvl w:ilvl="7" w:tplc="D97AB262">
      <w:start w:val="1"/>
      <w:numFmt w:val="bullet"/>
      <w:lvlText w:val="o"/>
      <w:lvlJc w:val="left"/>
      <w:pPr>
        <w:ind w:left="5400" w:hanging="360"/>
      </w:pPr>
      <w:rPr>
        <w:rFonts w:ascii="Courier New" w:hAnsi="Courier New" w:cs="Arial" w:hint="default"/>
      </w:rPr>
    </w:lvl>
    <w:lvl w:ilvl="8" w:tplc="D26C19E8">
      <w:start w:val="1"/>
      <w:numFmt w:val="bullet"/>
      <w:lvlText w:val=""/>
      <w:lvlJc w:val="left"/>
      <w:pPr>
        <w:ind w:left="6120" w:hanging="360"/>
      </w:pPr>
      <w:rPr>
        <w:rFonts w:ascii="Wingdings" w:hAnsi="Wingdings" w:hint="default"/>
      </w:rPr>
    </w:lvl>
  </w:abstractNum>
  <w:abstractNum w:abstractNumId="30" w15:restartNumberingAfterBreak="0">
    <w:nsid w:val="534F43DA"/>
    <w:multiLevelType w:val="hybridMultilevel"/>
    <w:tmpl w:val="2070B2B6"/>
    <w:lvl w:ilvl="0" w:tplc="1C7E6180">
      <w:start w:val="1"/>
      <w:numFmt w:val="decimal"/>
      <w:lvlText w:val="%1."/>
      <w:lvlJc w:val="left"/>
      <w:pPr>
        <w:ind w:left="360" w:hanging="360"/>
      </w:pPr>
    </w:lvl>
    <w:lvl w:ilvl="1" w:tplc="FA981CEE" w:tentative="1">
      <w:start w:val="1"/>
      <w:numFmt w:val="lowerLetter"/>
      <w:lvlText w:val="%2."/>
      <w:lvlJc w:val="left"/>
      <w:pPr>
        <w:ind w:left="1080" w:hanging="360"/>
      </w:pPr>
    </w:lvl>
    <w:lvl w:ilvl="2" w:tplc="3716B626" w:tentative="1">
      <w:start w:val="1"/>
      <w:numFmt w:val="lowerRoman"/>
      <w:lvlText w:val="%3."/>
      <w:lvlJc w:val="right"/>
      <w:pPr>
        <w:ind w:left="1800" w:hanging="180"/>
      </w:pPr>
    </w:lvl>
    <w:lvl w:ilvl="3" w:tplc="519C444A" w:tentative="1">
      <w:start w:val="1"/>
      <w:numFmt w:val="decimal"/>
      <w:lvlText w:val="%4."/>
      <w:lvlJc w:val="left"/>
      <w:pPr>
        <w:ind w:left="2520" w:hanging="360"/>
      </w:pPr>
    </w:lvl>
    <w:lvl w:ilvl="4" w:tplc="622CA416" w:tentative="1">
      <w:start w:val="1"/>
      <w:numFmt w:val="lowerLetter"/>
      <w:lvlText w:val="%5."/>
      <w:lvlJc w:val="left"/>
      <w:pPr>
        <w:ind w:left="3240" w:hanging="360"/>
      </w:pPr>
    </w:lvl>
    <w:lvl w:ilvl="5" w:tplc="933C102C" w:tentative="1">
      <w:start w:val="1"/>
      <w:numFmt w:val="lowerRoman"/>
      <w:lvlText w:val="%6."/>
      <w:lvlJc w:val="right"/>
      <w:pPr>
        <w:ind w:left="3960" w:hanging="180"/>
      </w:pPr>
    </w:lvl>
    <w:lvl w:ilvl="6" w:tplc="C30AD8BE" w:tentative="1">
      <w:start w:val="1"/>
      <w:numFmt w:val="decimal"/>
      <w:lvlText w:val="%7."/>
      <w:lvlJc w:val="left"/>
      <w:pPr>
        <w:ind w:left="4680" w:hanging="360"/>
      </w:pPr>
    </w:lvl>
    <w:lvl w:ilvl="7" w:tplc="82CEAC4C" w:tentative="1">
      <w:start w:val="1"/>
      <w:numFmt w:val="lowerLetter"/>
      <w:lvlText w:val="%8."/>
      <w:lvlJc w:val="left"/>
      <w:pPr>
        <w:ind w:left="5400" w:hanging="360"/>
      </w:pPr>
    </w:lvl>
    <w:lvl w:ilvl="8" w:tplc="5F3275D8" w:tentative="1">
      <w:start w:val="1"/>
      <w:numFmt w:val="lowerRoman"/>
      <w:lvlText w:val="%9."/>
      <w:lvlJc w:val="right"/>
      <w:pPr>
        <w:ind w:left="6120" w:hanging="180"/>
      </w:pPr>
    </w:lvl>
  </w:abstractNum>
  <w:abstractNum w:abstractNumId="31" w15:restartNumberingAfterBreak="0">
    <w:nsid w:val="538E4419"/>
    <w:multiLevelType w:val="hybridMultilevel"/>
    <w:tmpl w:val="6218CC3E"/>
    <w:lvl w:ilvl="0" w:tplc="9D2A0432">
      <w:start w:val="1"/>
      <w:numFmt w:val="bullet"/>
      <w:lvlText w:val=""/>
      <w:lvlJc w:val="left"/>
      <w:pPr>
        <w:ind w:left="720" w:hanging="360"/>
      </w:pPr>
      <w:rPr>
        <w:rFonts w:ascii="Symbol" w:hAnsi="Symbol" w:hint="default"/>
      </w:rPr>
    </w:lvl>
    <w:lvl w:ilvl="1" w:tplc="747C28C8" w:tentative="1">
      <w:start w:val="1"/>
      <w:numFmt w:val="bullet"/>
      <w:lvlText w:val="o"/>
      <w:lvlJc w:val="left"/>
      <w:pPr>
        <w:ind w:left="1440" w:hanging="360"/>
      </w:pPr>
      <w:rPr>
        <w:rFonts w:ascii="Courier New" w:hAnsi="Courier New" w:cs="Courier New" w:hint="default"/>
      </w:rPr>
    </w:lvl>
    <w:lvl w:ilvl="2" w:tplc="FA5885EC" w:tentative="1">
      <w:start w:val="1"/>
      <w:numFmt w:val="bullet"/>
      <w:lvlText w:val=""/>
      <w:lvlJc w:val="left"/>
      <w:pPr>
        <w:ind w:left="2160" w:hanging="360"/>
      </w:pPr>
      <w:rPr>
        <w:rFonts w:ascii="Wingdings" w:hAnsi="Wingdings" w:hint="default"/>
      </w:rPr>
    </w:lvl>
    <w:lvl w:ilvl="3" w:tplc="338CEBA6" w:tentative="1">
      <w:start w:val="1"/>
      <w:numFmt w:val="bullet"/>
      <w:lvlText w:val=""/>
      <w:lvlJc w:val="left"/>
      <w:pPr>
        <w:ind w:left="2880" w:hanging="360"/>
      </w:pPr>
      <w:rPr>
        <w:rFonts w:ascii="Symbol" w:hAnsi="Symbol" w:hint="default"/>
      </w:rPr>
    </w:lvl>
    <w:lvl w:ilvl="4" w:tplc="EC181B44" w:tentative="1">
      <w:start w:val="1"/>
      <w:numFmt w:val="bullet"/>
      <w:lvlText w:val="o"/>
      <w:lvlJc w:val="left"/>
      <w:pPr>
        <w:ind w:left="3600" w:hanging="360"/>
      </w:pPr>
      <w:rPr>
        <w:rFonts w:ascii="Courier New" w:hAnsi="Courier New" w:cs="Courier New" w:hint="default"/>
      </w:rPr>
    </w:lvl>
    <w:lvl w:ilvl="5" w:tplc="4C4696E4" w:tentative="1">
      <w:start w:val="1"/>
      <w:numFmt w:val="bullet"/>
      <w:lvlText w:val=""/>
      <w:lvlJc w:val="left"/>
      <w:pPr>
        <w:ind w:left="4320" w:hanging="360"/>
      </w:pPr>
      <w:rPr>
        <w:rFonts w:ascii="Wingdings" w:hAnsi="Wingdings" w:hint="default"/>
      </w:rPr>
    </w:lvl>
    <w:lvl w:ilvl="6" w:tplc="4246FB26" w:tentative="1">
      <w:start w:val="1"/>
      <w:numFmt w:val="bullet"/>
      <w:lvlText w:val=""/>
      <w:lvlJc w:val="left"/>
      <w:pPr>
        <w:ind w:left="5040" w:hanging="360"/>
      </w:pPr>
      <w:rPr>
        <w:rFonts w:ascii="Symbol" w:hAnsi="Symbol" w:hint="default"/>
      </w:rPr>
    </w:lvl>
    <w:lvl w:ilvl="7" w:tplc="6C16E8E8" w:tentative="1">
      <w:start w:val="1"/>
      <w:numFmt w:val="bullet"/>
      <w:lvlText w:val="o"/>
      <w:lvlJc w:val="left"/>
      <w:pPr>
        <w:ind w:left="5760" w:hanging="360"/>
      </w:pPr>
      <w:rPr>
        <w:rFonts w:ascii="Courier New" w:hAnsi="Courier New" w:cs="Courier New" w:hint="default"/>
      </w:rPr>
    </w:lvl>
    <w:lvl w:ilvl="8" w:tplc="D2128CDE" w:tentative="1">
      <w:start w:val="1"/>
      <w:numFmt w:val="bullet"/>
      <w:lvlText w:val=""/>
      <w:lvlJc w:val="left"/>
      <w:pPr>
        <w:ind w:left="6480" w:hanging="360"/>
      </w:pPr>
      <w:rPr>
        <w:rFonts w:ascii="Wingdings" w:hAnsi="Wingdings" w:hint="default"/>
      </w:rPr>
    </w:lvl>
  </w:abstractNum>
  <w:abstractNum w:abstractNumId="32" w15:restartNumberingAfterBreak="0">
    <w:nsid w:val="541B5961"/>
    <w:multiLevelType w:val="hybridMultilevel"/>
    <w:tmpl w:val="2EB2B616"/>
    <w:lvl w:ilvl="0" w:tplc="6B7E2872">
      <w:start w:val="1"/>
      <w:numFmt w:val="bullet"/>
      <w:lvlText w:val=""/>
      <w:lvlJc w:val="left"/>
      <w:pPr>
        <w:ind w:left="720" w:hanging="360"/>
      </w:pPr>
      <w:rPr>
        <w:rFonts w:ascii="Wingdings" w:hAnsi="Wingdings" w:hint="default"/>
      </w:rPr>
    </w:lvl>
    <w:lvl w:ilvl="1" w:tplc="2A0C7C26">
      <w:start w:val="1"/>
      <w:numFmt w:val="bullet"/>
      <w:lvlText w:val="o"/>
      <w:lvlJc w:val="left"/>
      <w:pPr>
        <w:ind w:left="1440" w:hanging="360"/>
      </w:pPr>
      <w:rPr>
        <w:rFonts w:ascii="Courier New" w:hAnsi="Courier New" w:cs="Courier New" w:hint="default"/>
      </w:rPr>
    </w:lvl>
    <w:lvl w:ilvl="2" w:tplc="5C50CEB0">
      <w:start w:val="1"/>
      <w:numFmt w:val="bullet"/>
      <w:lvlText w:val=""/>
      <w:lvlJc w:val="left"/>
      <w:pPr>
        <w:ind w:left="2160" w:hanging="360"/>
      </w:pPr>
      <w:rPr>
        <w:rFonts w:ascii="Wingdings" w:hAnsi="Wingdings" w:hint="default"/>
      </w:rPr>
    </w:lvl>
    <w:lvl w:ilvl="3" w:tplc="C96CCCBA">
      <w:start w:val="1"/>
      <w:numFmt w:val="bullet"/>
      <w:lvlText w:val=""/>
      <w:lvlJc w:val="left"/>
      <w:pPr>
        <w:ind w:left="2880" w:hanging="360"/>
      </w:pPr>
      <w:rPr>
        <w:rFonts w:ascii="Symbol" w:hAnsi="Symbol" w:hint="default"/>
      </w:rPr>
    </w:lvl>
    <w:lvl w:ilvl="4" w:tplc="8DEAD4B4">
      <w:start w:val="1"/>
      <w:numFmt w:val="bullet"/>
      <w:lvlText w:val="o"/>
      <w:lvlJc w:val="left"/>
      <w:pPr>
        <w:ind w:left="3600" w:hanging="360"/>
      </w:pPr>
      <w:rPr>
        <w:rFonts w:ascii="Courier New" w:hAnsi="Courier New" w:cs="Courier New" w:hint="default"/>
      </w:rPr>
    </w:lvl>
    <w:lvl w:ilvl="5" w:tplc="94028922">
      <w:start w:val="1"/>
      <w:numFmt w:val="bullet"/>
      <w:lvlText w:val=""/>
      <w:lvlJc w:val="left"/>
      <w:pPr>
        <w:ind w:left="4320" w:hanging="360"/>
      </w:pPr>
      <w:rPr>
        <w:rFonts w:ascii="Wingdings" w:hAnsi="Wingdings" w:hint="default"/>
      </w:rPr>
    </w:lvl>
    <w:lvl w:ilvl="6" w:tplc="7730F6B0">
      <w:start w:val="1"/>
      <w:numFmt w:val="bullet"/>
      <w:lvlText w:val=""/>
      <w:lvlJc w:val="left"/>
      <w:pPr>
        <w:ind w:left="5040" w:hanging="360"/>
      </w:pPr>
      <w:rPr>
        <w:rFonts w:ascii="Symbol" w:hAnsi="Symbol" w:hint="default"/>
      </w:rPr>
    </w:lvl>
    <w:lvl w:ilvl="7" w:tplc="6A12CB74">
      <w:start w:val="1"/>
      <w:numFmt w:val="bullet"/>
      <w:lvlText w:val="o"/>
      <w:lvlJc w:val="left"/>
      <w:pPr>
        <w:ind w:left="5760" w:hanging="360"/>
      </w:pPr>
      <w:rPr>
        <w:rFonts w:ascii="Courier New" w:hAnsi="Courier New" w:cs="Courier New" w:hint="default"/>
      </w:rPr>
    </w:lvl>
    <w:lvl w:ilvl="8" w:tplc="DB644FD2">
      <w:start w:val="1"/>
      <w:numFmt w:val="bullet"/>
      <w:lvlText w:val=""/>
      <w:lvlJc w:val="left"/>
      <w:pPr>
        <w:ind w:left="6480" w:hanging="360"/>
      </w:pPr>
      <w:rPr>
        <w:rFonts w:ascii="Wingdings" w:hAnsi="Wingdings" w:hint="default"/>
      </w:rPr>
    </w:lvl>
  </w:abstractNum>
  <w:abstractNum w:abstractNumId="33" w15:restartNumberingAfterBreak="0">
    <w:nsid w:val="55530AFF"/>
    <w:multiLevelType w:val="hybridMultilevel"/>
    <w:tmpl w:val="EF3A3264"/>
    <w:lvl w:ilvl="0" w:tplc="20CA2976">
      <w:start w:val="1"/>
      <w:numFmt w:val="decimal"/>
      <w:lvlText w:val="%1."/>
      <w:lvlJc w:val="left"/>
      <w:pPr>
        <w:ind w:left="360" w:hanging="360"/>
      </w:pPr>
    </w:lvl>
    <w:lvl w:ilvl="1" w:tplc="F1F84F92" w:tentative="1">
      <w:start w:val="1"/>
      <w:numFmt w:val="lowerLetter"/>
      <w:lvlText w:val="%2."/>
      <w:lvlJc w:val="left"/>
      <w:pPr>
        <w:ind w:left="1080" w:hanging="360"/>
      </w:pPr>
    </w:lvl>
    <w:lvl w:ilvl="2" w:tplc="07CECF50" w:tentative="1">
      <w:start w:val="1"/>
      <w:numFmt w:val="lowerRoman"/>
      <w:lvlText w:val="%3."/>
      <w:lvlJc w:val="right"/>
      <w:pPr>
        <w:ind w:left="1800" w:hanging="180"/>
      </w:pPr>
    </w:lvl>
    <w:lvl w:ilvl="3" w:tplc="DA768522" w:tentative="1">
      <w:start w:val="1"/>
      <w:numFmt w:val="decimal"/>
      <w:lvlText w:val="%4."/>
      <w:lvlJc w:val="left"/>
      <w:pPr>
        <w:ind w:left="2520" w:hanging="360"/>
      </w:pPr>
    </w:lvl>
    <w:lvl w:ilvl="4" w:tplc="E9BC6BA6" w:tentative="1">
      <w:start w:val="1"/>
      <w:numFmt w:val="lowerLetter"/>
      <w:lvlText w:val="%5."/>
      <w:lvlJc w:val="left"/>
      <w:pPr>
        <w:ind w:left="3240" w:hanging="360"/>
      </w:pPr>
    </w:lvl>
    <w:lvl w:ilvl="5" w:tplc="5C86EC30" w:tentative="1">
      <w:start w:val="1"/>
      <w:numFmt w:val="lowerRoman"/>
      <w:lvlText w:val="%6."/>
      <w:lvlJc w:val="right"/>
      <w:pPr>
        <w:ind w:left="3960" w:hanging="180"/>
      </w:pPr>
    </w:lvl>
    <w:lvl w:ilvl="6" w:tplc="968C0E9A" w:tentative="1">
      <w:start w:val="1"/>
      <w:numFmt w:val="decimal"/>
      <w:lvlText w:val="%7."/>
      <w:lvlJc w:val="left"/>
      <w:pPr>
        <w:ind w:left="4680" w:hanging="360"/>
      </w:pPr>
    </w:lvl>
    <w:lvl w:ilvl="7" w:tplc="79B6C980" w:tentative="1">
      <w:start w:val="1"/>
      <w:numFmt w:val="lowerLetter"/>
      <w:lvlText w:val="%8."/>
      <w:lvlJc w:val="left"/>
      <w:pPr>
        <w:ind w:left="5400" w:hanging="360"/>
      </w:pPr>
    </w:lvl>
    <w:lvl w:ilvl="8" w:tplc="BE8A59DA" w:tentative="1">
      <w:start w:val="1"/>
      <w:numFmt w:val="lowerRoman"/>
      <w:lvlText w:val="%9."/>
      <w:lvlJc w:val="right"/>
      <w:pPr>
        <w:ind w:left="6120" w:hanging="180"/>
      </w:pPr>
    </w:lvl>
  </w:abstractNum>
  <w:abstractNum w:abstractNumId="34" w15:restartNumberingAfterBreak="0">
    <w:nsid w:val="5E2C0DD1"/>
    <w:multiLevelType w:val="hybridMultilevel"/>
    <w:tmpl w:val="81A6499C"/>
    <w:lvl w:ilvl="0" w:tplc="BEC88A8E">
      <w:start w:val="1"/>
      <w:numFmt w:val="decimal"/>
      <w:lvlText w:val="%1."/>
      <w:lvlJc w:val="left"/>
      <w:pPr>
        <w:ind w:left="720" w:hanging="360"/>
      </w:pPr>
      <w:rPr>
        <w:rFonts w:cs="Times New Roman" w:hint="default"/>
      </w:rPr>
    </w:lvl>
    <w:lvl w:ilvl="1" w:tplc="0A7C7346" w:tentative="1">
      <w:start w:val="1"/>
      <w:numFmt w:val="lowerLetter"/>
      <w:lvlText w:val="%2."/>
      <w:lvlJc w:val="left"/>
      <w:pPr>
        <w:ind w:left="1440" w:hanging="360"/>
      </w:pPr>
      <w:rPr>
        <w:rFonts w:cs="Times New Roman"/>
      </w:rPr>
    </w:lvl>
    <w:lvl w:ilvl="2" w:tplc="A06E24E8" w:tentative="1">
      <w:start w:val="1"/>
      <w:numFmt w:val="lowerRoman"/>
      <w:lvlText w:val="%3."/>
      <w:lvlJc w:val="right"/>
      <w:pPr>
        <w:ind w:left="2160" w:hanging="180"/>
      </w:pPr>
      <w:rPr>
        <w:rFonts w:cs="Times New Roman"/>
      </w:rPr>
    </w:lvl>
    <w:lvl w:ilvl="3" w:tplc="608AEF38" w:tentative="1">
      <w:start w:val="1"/>
      <w:numFmt w:val="decimal"/>
      <w:lvlText w:val="%4."/>
      <w:lvlJc w:val="left"/>
      <w:pPr>
        <w:ind w:left="2880" w:hanging="360"/>
      </w:pPr>
      <w:rPr>
        <w:rFonts w:cs="Times New Roman"/>
      </w:rPr>
    </w:lvl>
    <w:lvl w:ilvl="4" w:tplc="B6A2111C" w:tentative="1">
      <w:start w:val="1"/>
      <w:numFmt w:val="lowerLetter"/>
      <w:lvlText w:val="%5."/>
      <w:lvlJc w:val="left"/>
      <w:pPr>
        <w:ind w:left="3600" w:hanging="360"/>
      </w:pPr>
      <w:rPr>
        <w:rFonts w:cs="Times New Roman"/>
      </w:rPr>
    </w:lvl>
    <w:lvl w:ilvl="5" w:tplc="B83A3BB4" w:tentative="1">
      <w:start w:val="1"/>
      <w:numFmt w:val="lowerRoman"/>
      <w:lvlText w:val="%6."/>
      <w:lvlJc w:val="right"/>
      <w:pPr>
        <w:ind w:left="4320" w:hanging="180"/>
      </w:pPr>
      <w:rPr>
        <w:rFonts w:cs="Times New Roman"/>
      </w:rPr>
    </w:lvl>
    <w:lvl w:ilvl="6" w:tplc="F1981A64" w:tentative="1">
      <w:start w:val="1"/>
      <w:numFmt w:val="decimal"/>
      <w:lvlText w:val="%7."/>
      <w:lvlJc w:val="left"/>
      <w:pPr>
        <w:ind w:left="5040" w:hanging="360"/>
      </w:pPr>
      <w:rPr>
        <w:rFonts w:cs="Times New Roman"/>
      </w:rPr>
    </w:lvl>
    <w:lvl w:ilvl="7" w:tplc="F7A2CA9C" w:tentative="1">
      <w:start w:val="1"/>
      <w:numFmt w:val="lowerLetter"/>
      <w:lvlText w:val="%8."/>
      <w:lvlJc w:val="left"/>
      <w:pPr>
        <w:ind w:left="5760" w:hanging="360"/>
      </w:pPr>
      <w:rPr>
        <w:rFonts w:cs="Times New Roman"/>
      </w:rPr>
    </w:lvl>
    <w:lvl w:ilvl="8" w:tplc="55E0CF8C" w:tentative="1">
      <w:start w:val="1"/>
      <w:numFmt w:val="lowerRoman"/>
      <w:lvlText w:val="%9."/>
      <w:lvlJc w:val="right"/>
      <w:pPr>
        <w:ind w:left="6480" w:hanging="180"/>
      </w:pPr>
      <w:rPr>
        <w:rFonts w:cs="Times New Roman"/>
      </w:rPr>
    </w:lvl>
  </w:abstractNum>
  <w:abstractNum w:abstractNumId="35" w15:restartNumberingAfterBreak="0">
    <w:nsid w:val="5F267868"/>
    <w:multiLevelType w:val="hybridMultilevel"/>
    <w:tmpl w:val="2E82ACD4"/>
    <w:lvl w:ilvl="0" w:tplc="16FADC12">
      <w:start w:val="1"/>
      <w:numFmt w:val="decimal"/>
      <w:lvlText w:val="%1."/>
      <w:lvlJc w:val="left"/>
      <w:pPr>
        <w:ind w:left="2880" w:hanging="360"/>
      </w:pPr>
    </w:lvl>
    <w:lvl w:ilvl="1" w:tplc="2BB2D1C4" w:tentative="1">
      <w:start w:val="1"/>
      <w:numFmt w:val="lowerLetter"/>
      <w:lvlText w:val="%2."/>
      <w:lvlJc w:val="left"/>
      <w:pPr>
        <w:ind w:left="3600" w:hanging="360"/>
      </w:pPr>
    </w:lvl>
    <w:lvl w:ilvl="2" w:tplc="0C36D554" w:tentative="1">
      <w:start w:val="1"/>
      <w:numFmt w:val="lowerRoman"/>
      <w:lvlText w:val="%3."/>
      <w:lvlJc w:val="right"/>
      <w:pPr>
        <w:ind w:left="4320" w:hanging="180"/>
      </w:pPr>
    </w:lvl>
    <w:lvl w:ilvl="3" w:tplc="8C8C577C" w:tentative="1">
      <w:start w:val="1"/>
      <w:numFmt w:val="decimal"/>
      <w:lvlText w:val="%4."/>
      <w:lvlJc w:val="left"/>
      <w:pPr>
        <w:ind w:left="5040" w:hanging="360"/>
      </w:pPr>
    </w:lvl>
    <w:lvl w:ilvl="4" w:tplc="B2447AC2" w:tentative="1">
      <w:start w:val="1"/>
      <w:numFmt w:val="lowerLetter"/>
      <w:lvlText w:val="%5."/>
      <w:lvlJc w:val="left"/>
      <w:pPr>
        <w:ind w:left="5760" w:hanging="360"/>
      </w:pPr>
    </w:lvl>
    <w:lvl w:ilvl="5" w:tplc="F91646C0" w:tentative="1">
      <w:start w:val="1"/>
      <w:numFmt w:val="lowerRoman"/>
      <w:lvlText w:val="%6."/>
      <w:lvlJc w:val="right"/>
      <w:pPr>
        <w:ind w:left="6480" w:hanging="180"/>
      </w:pPr>
    </w:lvl>
    <w:lvl w:ilvl="6" w:tplc="9664DF72" w:tentative="1">
      <w:start w:val="1"/>
      <w:numFmt w:val="decimal"/>
      <w:lvlText w:val="%7."/>
      <w:lvlJc w:val="left"/>
      <w:pPr>
        <w:ind w:left="7200" w:hanging="360"/>
      </w:pPr>
    </w:lvl>
    <w:lvl w:ilvl="7" w:tplc="BA5C0648" w:tentative="1">
      <w:start w:val="1"/>
      <w:numFmt w:val="lowerLetter"/>
      <w:lvlText w:val="%8."/>
      <w:lvlJc w:val="left"/>
      <w:pPr>
        <w:ind w:left="7920" w:hanging="360"/>
      </w:pPr>
    </w:lvl>
    <w:lvl w:ilvl="8" w:tplc="6F4078A2" w:tentative="1">
      <w:start w:val="1"/>
      <w:numFmt w:val="lowerRoman"/>
      <w:lvlText w:val="%9."/>
      <w:lvlJc w:val="right"/>
      <w:pPr>
        <w:ind w:left="8640" w:hanging="180"/>
      </w:pPr>
    </w:lvl>
  </w:abstractNum>
  <w:abstractNum w:abstractNumId="36" w15:restartNumberingAfterBreak="0">
    <w:nsid w:val="61B77DE7"/>
    <w:multiLevelType w:val="hybridMultilevel"/>
    <w:tmpl w:val="BA9A1F30"/>
    <w:lvl w:ilvl="0" w:tplc="EB7A3C5A">
      <w:start w:val="1"/>
      <w:numFmt w:val="decimal"/>
      <w:lvlText w:val="%1."/>
      <w:lvlJc w:val="left"/>
      <w:pPr>
        <w:ind w:left="360" w:hanging="360"/>
      </w:pPr>
    </w:lvl>
    <w:lvl w:ilvl="1" w:tplc="BEF2CADC" w:tentative="1">
      <w:start w:val="1"/>
      <w:numFmt w:val="lowerLetter"/>
      <w:lvlText w:val="%2."/>
      <w:lvlJc w:val="left"/>
      <w:pPr>
        <w:ind w:left="1080" w:hanging="360"/>
      </w:pPr>
    </w:lvl>
    <w:lvl w:ilvl="2" w:tplc="F25675BA" w:tentative="1">
      <w:start w:val="1"/>
      <w:numFmt w:val="lowerRoman"/>
      <w:lvlText w:val="%3."/>
      <w:lvlJc w:val="right"/>
      <w:pPr>
        <w:ind w:left="1800" w:hanging="180"/>
      </w:pPr>
    </w:lvl>
    <w:lvl w:ilvl="3" w:tplc="FF5AE29A" w:tentative="1">
      <w:start w:val="1"/>
      <w:numFmt w:val="decimal"/>
      <w:lvlText w:val="%4."/>
      <w:lvlJc w:val="left"/>
      <w:pPr>
        <w:ind w:left="2520" w:hanging="360"/>
      </w:pPr>
    </w:lvl>
    <w:lvl w:ilvl="4" w:tplc="F0BE4F12" w:tentative="1">
      <w:start w:val="1"/>
      <w:numFmt w:val="lowerLetter"/>
      <w:lvlText w:val="%5."/>
      <w:lvlJc w:val="left"/>
      <w:pPr>
        <w:ind w:left="3240" w:hanging="360"/>
      </w:pPr>
    </w:lvl>
    <w:lvl w:ilvl="5" w:tplc="B9F466B4" w:tentative="1">
      <w:start w:val="1"/>
      <w:numFmt w:val="lowerRoman"/>
      <w:lvlText w:val="%6."/>
      <w:lvlJc w:val="right"/>
      <w:pPr>
        <w:ind w:left="3960" w:hanging="180"/>
      </w:pPr>
    </w:lvl>
    <w:lvl w:ilvl="6" w:tplc="917A9E3C" w:tentative="1">
      <w:start w:val="1"/>
      <w:numFmt w:val="decimal"/>
      <w:lvlText w:val="%7."/>
      <w:lvlJc w:val="left"/>
      <w:pPr>
        <w:ind w:left="4680" w:hanging="360"/>
      </w:pPr>
    </w:lvl>
    <w:lvl w:ilvl="7" w:tplc="ECC61C54" w:tentative="1">
      <w:start w:val="1"/>
      <w:numFmt w:val="lowerLetter"/>
      <w:lvlText w:val="%8."/>
      <w:lvlJc w:val="left"/>
      <w:pPr>
        <w:ind w:left="5400" w:hanging="360"/>
      </w:pPr>
    </w:lvl>
    <w:lvl w:ilvl="8" w:tplc="2B829594" w:tentative="1">
      <w:start w:val="1"/>
      <w:numFmt w:val="lowerRoman"/>
      <w:lvlText w:val="%9."/>
      <w:lvlJc w:val="right"/>
      <w:pPr>
        <w:ind w:left="6120" w:hanging="180"/>
      </w:pPr>
    </w:lvl>
  </w:abstractNum>
  <w:abstractNum w:abstractNumId="37" w15:restartNumberingAfterBreak="0">
    <w:nsid w:val="63806975"/>
    <w:multiLevelType w:val="hybridMultilevel"/>
    <w:tmpl w:val="B01828F2"/>
    <w:lvl w:ilvl="0" w:tplc="E5C43A86">
      <w:start w:val="1"/>
      <w:numFmt w:val="decimal"/>
      <w:lvlText w:val="%1."/>
      <w:lvlJc w:val="left"/>
      <w:pPr>
        <w:ind w:left="720" w:hanging="360"/>
      </w:pPr>
    </w:lvl>
    <w:lvl w:ilvl="1" w:tplc="A91AD60C" w:tentative="1">
      <w:start w:val="1"/>
      <w:numFmt w:val="lowerLetter"/>
      <w:lvlText w:val="%2."/>
      <w:lvlJc w:val="left"/>
      <w:pPr>
        <w:ind w:left="1440" w:hanging="360"/>
      </w:pPr>
    </w:lvl>
    <w:lvl w:ilvl="2" w:tplc="42341034" w:tentative="1">
      <w:start w:val="1"/>
      <w:numFmt w:val="lowerRoman"/>
      <w:lvlText w:val="%3."/>
      <w:lvlJc w:val="right"/>
      <w:pPr>
        <w:ind w:left="2160" w:hanging="180"/>
      </w:pPr>
    </w:lvl>
    <w:lvl w:ilvl="3" w:tplc="F9C8F984" w:tentative="1">
      <w:start w:val="1"/>
      <w:numFmt w:val="decimal"/>
      <w:lvlText w:val="%4."/>
      <w:lvlJc w:val="left"/>
      <w:pPr>
        <w:ind w:left="2880" w:hanging="360"/>
      </w:pPr>
    </w:lvl>
    <w:lvl w:ilvl="4" w:tplc="DD768B78" w:tentative="1">
      <w:start w:val="1"/>
      <w:numFmt w:val="lowerLetter"/>
      <w:lvlText w:val="%5."/>
      <w:lvlJc w:val="left"/>
      <w:pPr>
        <w:ind w:left="3600" w:hanging="360"/>
      </w:pPr>
    </w:lvl>
    <w:lvl w:ilvl="5" w:tplc="0D0827B0" w:tentative="1">
      <w:start w:val="1"/>
      <w:numFmt w:val="lowerRoman"/>
      <w:lvlText w:val="%6."/>
      <w:lvlJc w:val="right"/>
      <w:pPr>
        <w:ind w:left="4320" w:hanging="180"/>
      </w:pPr>
    </w:lvl>
    <w:lvl w:ilvl="6" w:tplc="F6768EB8" w:tentative="1">
      <w:start w:val="1"/>
      <w:numFmt w:val="decimal"/>
      <w:lvlText w:val="%7."/>
      <w:lvlJc w:val="left"/>
      <w:pPr>
        <w:ind w:left="5040" w:hanging="360"/>
      </w:pPr>
    </w:lvl>
    <w:lvl w:ilvl="7" w:tplc="AFB442A6" w:tentative="1">
      <w:start w:val="1"/>
      <w:numFmt w:val="lowerLetter"/>
      <w:lvlText w:val="%8."/>
      <w:lvlJc w:val="left"/>
      <w:pPr>
        <w:ind w:left="5760" w:hanging="360"/>
      </w:pPr>
    </w:lvl>
    <w:lvl w:ilvl="8" w:tplc="2C82DD8A" w:tentative="1">
      <w:start w:val="1"/>
      <w:numFmt w:val="lowerRoman"/>
      <w:lvlText w:val="%9."/>
      <w:lvlJc w:val="right"/>
      <w:pPr>
        <w:ind w:left="6480" w:hanging="180"/>
      </w:pPr>
    </w:lvl>
  </w:abstractNum>
  <w:abstractNum w:abstractNumId="38" w15:restartNumberingAfterBreak="0">
    <w:nsid w:val="690372D6"/>
    <w:multiLevelType w:val="hybridMultilevel"/>
    <w:tmpl w:val="43768400"/>
    <w:lvl w:ilvl="0" w:tplc="4C26C148">
      <w:start w:val="1"/>
      <w:numFmt w:val="bullet"/>
      <w:pStyle w:val="bullets"/>
      <w:lvlText w:val=""/>
      <w:lvlJc w:val="left"/>
      <w:pPr>
        <w:ind w:left="720" w:hanging="360"/>
      </w:pPr>
      <w:rPr>
        <w:rFonts w:ascii="Symbol" w:hAnsi="Symbol" w:hint="default"/>
      </w:rPr>
    </w:lvl>
    <w:lvl w:ilvl="1" w:tplc="895E4BAE">
      <w:start w:val="1"/>
      <w:numFmt w:val="bullet"/>
      <w:lvlText w:val="o"/>
      <w:lvlJc w:val="left"/>
      <w:pPr>
        <w:ind w:left="1440" w:hanging="360"/>
      </w:pPr>
      <w:rPr>
        <w:rFonts w:ascii="Courier New" w:hAnsi="Courier New" w:hint="default"/>
      </w:rPr>
    </w:lvl>
    <w:lvl w:ilvl="2" w:tplc="B65A4C2A" w:tentative="1">
      <w:start w:val="1"/>
      <w:numFmt w:val="bullet"/>
      <w:lvlText w:val=""/>
      <w:lvlJc w:val="left"/>
      <w:pPr>
        <w:ind w:left="2160" w:hanging="360"/>
      </w:pPr>
      <w:rPr>
        <w:rFonts w:ascii="Symbol" w:hAnsi="Symbol" w:hint="default"/>
      </w:rPr>
    </w:lvl>
    <w:lvl w:ilvl="3" w:tplc="641AD586" w:tentative="1">
      <w:start w:val="1"/>
      <w:numFmt w:val="bullet"/>
      <w:lvlText w:val=""/>
      <w:lvlJc w:val="left"/>
      <w:pPr>
        <w:ind w:left="2880" w:hanging="360"/>
      </w:pPr>
      <w:rPr>
        <w:rFonts w:ascii="Symbol" w:hAnsi="Symbol" w:hint="default"/>
      </w:rPr>
    </w:lvl>
    <w:lvl w:ilvl="4" w:tplc="232A72B0" w:tentative="1">
      <w:start w:val="1"/>
      <w:numFmt w:val="bullet"/>
      <w:lvlText w:val="o"/>
      <w:lvlJc w:val="left"/>
      <w:pPr>
        <w:ind w:left="3600" w:hanging="360"/>
      </w:pPr>
      <w:rPr>
        <w:rFonts w:ascii="Courier New" w:hAnsi="Courier New" w:hint="default"/>
      </w:rPr>
    </w:lvl>
    <w:lvl w:ilvl="5" w:tplc="5F42F858" w:tentative="1">
      <w:start w:val="1"/>
      <w:numFmt w:val="bullet"/>
      <w:lvlText w:val=""/>
      <w:lvlJc w:val="left"/>
      <w:pPr>
        <w:ind w:left="4320" w:hanging="360"/>
      </w:pPr>
      <w:rPr>
        <w:rFonts w:ascii="Symbol" w:hAnsi="Symbol" w:hint="default"/>
      </w:rPr>
    </w:lvl>
    <w:lvl w:ilvl="6" w:tplc="049E6B5C" w:tentative="1">
      <w:start w:val="1"/>
      <w:numFmt w:val="bullet"/>
      <w:lvlText w:val=""/>
      <w:lvlJc w:val="left"/>
      <w:pPr>
        <w:ind w:left="5040" w:hanging="360"/>
      </w:pPr>
      <w:rPr>
        <w:rFonts w:ascii="Symbol" w:hAnsi="Symbol" w:hint="default"/>
      </w:rPr>
    </w:lvl>
    <w:lvl w:ilvl="7" w:tplc="0106BAFE" w:tentative="1">
      <w:start w:val="1"/>
      <w:numFmt w:val="bullet"/>
      <w:lvlText w:val="o"/>
      <w:lvlJc w:val="left"/>
      <w:pPr>
        <w:ind w:left="5760" w:hanging="360"/>
      </w:pPr>
      <w:rPr>
        <w:rFonts w:ascii="Courier New" w:hAnsi="Courier New" w:hint="default"/>
      </w:rPr>
    </w:lvl>
    <w:lvl w:ilvl="8" w:tplc="404297C8" w:tentative="1">
      <w:start w:val="1"/>
      <w:numFmt w:val="bullet"/>
      <w:lvlText w:val=""/>
      <w:lvlJc w:val="left"/>
      <w:pPr>
        <w:ind w:left="6480" w:hanging="360"/>
      </w:pPr>
      <w:rPr>
        <w:rFonts w:ascii="Symbol" w:hAnsi="Symbol" w:hint="default"/>
      </w:rPr>
    </w:lvl>
  </w:abstractNum>
  <w:abstractNum w:abstractNumId="39" w15:restartNumberingAfterBreak="0">
    <w:nsid w:val="6A3E2808"/>
    <w:multiLevelType w:val="hybridMultilevel"/>
    <w:tmpl w:val="2070B2B6"/>
    <w:lvl w:ilvl="0" w:tplc="1D78EA86">
      <w:start w:val="1"/>
      <w:numFmt w:val="decimal"/>
      <w:lvlText w:val="%1."/>
      <w:lvlJc w:val="left"/>
      <w:pPr>
        <w:ind w:left="360" w:hanging="360"/>
      </w:pPr>
    </w:lvl>
    <w:lvl w:ilvl="1" w:tplc="9864D36A" w:tentative="1">
      <w:start w:val="1"/>
      <w:numFmt w:val="lowerLetter"/>
      <w:lvlText w:val="%2."/>
      <w:lvlJc w:val="left"/>
      <w:pPr>
        <w:ind w:left="1080" w:hanging="360"/>
      </w:pPr>
    </w:lvl>
    <w:lvl w:ilvl="2" w:tplc="41860F50" w:tentative="1">
      <w:start w:val="1"/>
      <w:numFmt w:val="lowerRoman"/>
      <w:lvlText w:val="%3."/>
      <w:lvlJc w:val="right"/>
      <w:pPr>
        <w:ind w:left="1800" w:hanging="180"/>
      </w:pPr>
    </w:lvl>
    <w:lvl w:ilvl="3" w:tplc="CE3C8A66" w:tentative="1">
      <w:start w:val="1"/>
      <w:numFmt w:val="decimal"/>
      <w:lvlText w:val="%4."/>
      <w:lvlJc w:val="left"/>
      <w:pPr>
        <w:ind w:left="2520" w:hanging="360"/>
      </w:pPr>
    </w:lvl>
    <w:lvl w:ilvl="4" w:tplc="FE860AE0" w:tentative="1">
      <w:start w:val="1"/>
      <w:numFmt w:val="lowerLetter"/>
      <w:lvlText w:val="%5."/>
      <w:lvlJc w:val="left"/>
      <w:pPr>
        <w:ind w:left="3240" w:hanging="360"/>
      </w:pPr>
    </w:lvl>
    <w:lvl w:ilvl="5" w:tplc="85F46D7C" w:tentative="1">
      <w:start w:val="1"/>
      <w:numFmt w:val="lowerRoman"/>
      <w:lvlText w:val="%6."/>
      <w:lvlJc w:val="right"/>
      <w:pPr>
        <w:ind w:left="3960" w:hanging="180"/>
      </w:pPr>
    </w:lvl>
    <w:lvl w:ilvl="6" w:tplc="AB929C5C" w:tentative="1">
      <w:start w:val="1"/>
      <w:numFmt w:val="decimal"/>
      <w:lvlText w:val="%7."/>
      <w:lvlJc w:val="left"/>
      <w:pPr>
        <w:ind w:left="4680" w:hanging="360"/>
      </w:pPr>
    </w:lvl>
    <w:lvl w:ilvl="7" w:tplc="1FAED55A" w:tentative="1">
      <w:start w:val="1"/>
      <w:numFmt w:val="lowerLetter"/>
      <w:lvlText w:val="%8."/>
      <w:lvlJc w:val="left"/>
      <w:pPr>
        <w:ind w:left="5400" w:hanging="360"/>
      </w:pPr>
    </w:lvl>
    <w:lvl w:ilvl="8" w:tplc="56A67360" w:tentative="1">
      <w:start w:val="1"/>
      <w:numFmt w:val="lowerRoman"/>
      <w:lvlText w:val="%9."/>
      <w:lvlJc w:val="right"/>
      <w:pPr>
        <w:ind w:left="6120" w:hanging="180"/>
      </w:pPr>
    </w:lvl>
  </w:abstractNum>
  <w:abstractNum w:abstractNumId="40" w15:restartNumberingAfterBreak="0">
    <w:nsid w:val="6B0020EC"/>
    <w:multiLevelType w:val="multilevel"/>
    <w:tmpl w:val="734E175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E2D7F11"/>
    <w:multiLevelType w:val="hybridMultilevel"/>
    <w:tmpl w:val="132A9D6E"/>
    <w:lvl w:ilvl="0" w:tplc="AF2CAFAC">
      <w:start w:val="1"/>
      <w:numFmt w:val="decimal"/>
      <w:lvlText w:val="%1."/>
      <w:lvlJc w:val="left"/>
      <w:pPr>
        <w:ind w:left="720" w:hanging="360"/>
      </w:pPr>
    </w:lvl>
    <w:lvl w:ilvl="1" w:tplc="E904E2F4" w:tentative="1">
      <w:start w:val="1"/>
      <w:numFmt w:val="lowerLetter"/>
      <w:lvlText w:val="%2."/>
      <w:lvlJc w:val="left"/>
      <w:pPr>
        <w:ind w:left="1440" w:hanging="360"/>
      </w:pPr>
    </w:lvl>
    <w:lvl w:ilvl="2" w:tplc="4CFCBD00" w:tentative="1">
      <w:start w:val="1"/>
      <w:numFmt w:val="lowerRoman"/>
      <w:lvlText w:val="%3."/>
      <w:lvlJc w:val="right"/>
      <w:pPr>
        <w:ind w:left="2160" w:hanging="180"/>
      </w:pPr>
    </w:lvl>
    <w:lvl w:ilvl="3" w:tplc="56FC8A50" w:tentative="1">
      <w:start w:val="1"/>
      <w:numFmt w:val="decimal"/>
      <w:lvlText w:val="%4."/>
      <w:lvlJc w:val="left"/>
      <w:pPr>
        <w:ind w:left="2880" w:hanging="360"/>
      </w:pPr>
    </w:lvl>
    <w:lvl w:ilvl="4" w:tplc="A05A18FE" w:tentative="1">
      <w:start w:val="1"/>
      <w:numFmt w:val="lowerLetter"/>
      <w:lvlText w:val="%5."/>
      <w:lvlJc w:val="left"/>
      <w:pPr>
        <w:ind w:left="3600" w:hanging="360"/>
      </w:pPr>
    </w:lvl>
    <w:lvl w:ilvl="5" w:tplc="1F5A0D0C" w:tentative="1">
      <w:start w:val="1"/>
      <w:numFmt w:val="lowerRoman"/>
      <w:lvlText w:val="%6."/>
      <w:lvlJc w:val="right"/>
      <w:pPr>
        <w:ind w:left="4320" w:hanging="180"/>
      </w:pPr>
    </w:lvl>
    <w:lvl w:ilvl="6" w:tplc="F7F2C9D8" w:tentative="1">
      <w:start w:val="1"/>
      <w:numFmt w:val="decimal"/>
      <w:lvlText w:val="%7."/>
      <w:lvlJc w:val="left"/>
      <w:pPr>
        <w:ind w:left="5040" w:hanging="360"/>
      </w:pPr>
    </w:lvl>
    <w:lvl w:ilvl="7" w:tplc="0B6CA4DE" w:tentative="1">
      <w:start w:val="1"/>
      <w:numFmt w:val="lowerLetter"/>
      <w:lvlText w:val="%8."/>
      <w:lvlJc w:val="left"/>
      <w:pPr>
        <w:ind w:left="5760" w:hanging="360"/>
      </w:pPr>
    </w:lvl>
    <w:lvl w:ilvl="8" w:tplc="46DCD5E2" w:tentative="1">
      <w:start w:val="1"/>
      <w:numFmt w:val="lowerRoman"/>
      <w:lvlText w:val="%9."/>
      <w:lvlJc w:val="right"/>
      <w:pPr>
        <w:ind w:left="6480" w:hanging="180"/>
      </w:pPr>
    </w:lvl>
  </w:abstractNum>
  <w:abstractNum w:abstractNumId="42" w15:restartNumberingAfterBreak="0">
    <w:nsid w:val="77135739"/>
    <w:multiLevelType w:val="hybridMultilevel"/>
    <w:tmpl w:val="C52A59C6"/>
    <w:lvl w:ilvl="0" w:tplc="4628D698">
      <w:start w:val="1"/>
      <w:numFmt w:val="bullet"/>
      <w:lvlText w:val=""/>
      <w:lvlJc w:val="left"/>
      <w:pPr>
        <w:ind w:left="720" w:hanging="360"/>
      </w:pPr>
      <w:rPr>
        <w:rFonts w:ascii="Symbol" w:hAnsi="Symbol" w:hint="default"/>
      </w:rPr>
    </w:lvl>
    <w:lvl w:ilvl="1" w:tplc="2E9A46FC" w:tentative="1">
      <w:start w:val="1"/>
      <w:numFmt w:val="bullet"/>
      <w:lvlText w:val="o"/>
      <w:lvlJc w:val="left"/>
      <w:pPr>
        <w:ind w:left="1440" w:hanging="360"/>
      </w:pPr>
      <w:rPr>
        <w:rFonts w:ascii="Courier New" w:hAnsi="Courier New" w:cs="Courier New" w:hint="default"/>
      </w:rPr>
    </w:lvl>
    <w:lvl w:ilvl="2" w:tplc="82E4F7F0" w:tentative="1">
      <w:start w:val="1"/>
      <w:numFmt w:val="bullet"/>
      <w:lvlText w:val=""/>
      <w:lvlJc w:val="left"/>
      <w:pPr>
        <w:ind w:left="2160" w:hanging="360"/>
      </w:pPr>
      <w:rPr>
        <w:rFonts w:ascii="Wingdings" w:hAnsi="Wingdings" w:hint="default"/>
      </w:rPr>
    </w:lvl>
    <w:lvl w:ilvl="3" w:tplc="76320138" w:tentative="1">
      <w:start w:val="1"/>
      <w:numFmt w:val="bullet"/>
      <w:lvlText w:val=""/>
      <w:lvlJc w:val="left"/>
      <w:pPr>
        <w:ind w:left="2880" w:hanging="360"/>
      </w:pPr>
      <w:rPr>
        <w:rFonts w:ascii="Symbol" w:hAnsi="Symbol" w:hint="default"/>
      </w:rPr>
    </w:lvl>
    <w:lvl w:ilvl="4" w:tplc="31FA9D42" w:tentative="1">
      <w:start w:val="1"/>
      <w:numFmt w:val="bullet"/>
      <w:lvlText w:val="o"/>
      <w:lvlJc w:val="left"/>
      <w:pPr>
        <w:ind w:left="3600" w:hanging="360"/>
      </w:pPr>
      <w:rPr>
        <w:rFonts w:ascii="Courier New" w:hAnsi="Courier New" w:cs="Courier New" w:hint="default"/>
      </w:rPr>
    </w:lvl>
    <w:lvl w:ilvl="5" w:tplc="728E1CDC" w:tentative="1">
      <w:start w:val="1"/>
      <w:numFmt w:val="bullet"/>
      <w:lvlText w:val=""/>
      <w:lvlJc w:val="left"/>
      <w:pPr>
        <w:ind w:left="4320" w:hanging="360"/>
      </w:pPr>
      <w:rPr>
        <w:rFonts w:ascii="Wingdings" w:hAnsi="Wingdings" w:hint="default"/>
      </w:rPr>
    </w:lvl>
    <w:lvl w:ilvl="6" w:tplc="7158A9D8" w:tentative="1">
      <w:start w:val="1"/>
      <w:numFmt w:val="bullet"/>
      <w:lvlText w:val=""/>
      <w:lvlJc w:val="left"/>
      <w:pPr>
        <w:ind w:left="5040" w:hanging="360"/>
      </w:pPr>
      <w:rPr>
        <w:rFonts w:ascii="Symbol" w:hAnsi="Symbol" w:hint="default"/>
      </w:rPr>
    </w:lvl>
    <w:lvl w:ilvl="7" w:tplc="78E20F9A" w:tentative="1">
      <w:start w:val="1"/>
      <w:numFmt w:val="bullet"/>
      <w:lvlText w:val="o"/>
      <w:lvlJc w:val="left"/>
      <w:pPr>
        <w:ind w:left="5760" w:hanging="360"/>
      </w:pPr>
      <w:rPr>
        <w:rFonts w:ascii="Courier New" w:hAnsi="Courier New" w:cs="Courier New" w:hint="default"/>
      </w:rPr>
    </w:lvl>
    <w:lvl w:ilvl="8" w:tplc="F15E66F8" w:tentative="1">
      <w:start w:val="1"/>
      <w:numFmt w:val="bullet"/>
      <w:lvlText w:val=""/>
      <w:lvlJc w:val="left"/>
      <w:pPr>
        <w:ind w:left="6480" w:hanging="360"/>
      </w:pPr>
      <w:rPr>
        <w:rFonts w:ascii="Wingdings" w:hAnsi="Wingdings" w:hint="default"/>
      </w:rPr>
    </w:lvl>
  </w:abstractNum>
  <w:abstractNum w:abstractNumId="43" w15:restartNumberingAfterBreak="0">
    <w:nsid w:val="774C7C92"/>
    <w:multiLevelType w:val="hybridMultilevel"/>
    <w:tmpl w:val="7EC8323A"/>
    <w:lvl w:ilvl="0" w:tplc="7DFCBE36">
      <w:start w:val="1"/>
      <w:numFmt w:val="decimal"/>
      <w:lvlText w:val="%1."/>
      <w:lvlJc w:val="left"/>
      <w:pPr>
        <w:ind w:left="720" w:hanging="360"/>
      </w:pPr>
    </w:lvl>
    <w:lvl w:ilvl="1" w:tplc="D62250A6" w:tentative="1">
      <w:start w:val="1"/>
      <w:numFmt w:val="lowerLetter"/>
      <w:lvlText w:val="%2."/>
      <w:lvlJc w:val="left"/>
      <w:pPr>
        <w:ind w:left="1440" w:hanging="360"/>
      </w:pPr>
    </w:lvl>
    <w:lvl w:ilvl="2" w:tplc="761A580E" w:tentative="1">
      <w:start w:val="1"/>
      <w:numFmt w:val="lowerRoman"/>
      <w:lvlText w:val="%3."/>
      <w:lvlJc w:val="right"/>
      <w:pPr>
        <w:ind w:left="2160" w:hanging="180"/>
      </w:pPr>
    </w:lvl>
    <w:lvl w:ilvl="3" w:tplc="62B2C9C2" w:tentative="1">
      <w:start w:val="1"/>
      <w:numFmt w:val="decimal"/>
      <w:lvlText w:val="%4."/>
      <w:lvlJc w:val="left"/>
      <w:pPr>
        <w:ind w:left="2880" w:hanging="360"/>
      </w:pPr>
    </w:lvl>
    <w:lvl w:ilvl="4" w:tplc="A5E6F084" w:tentative="1">
      <w:start w:val="1"/>
      <w:numFmt w:val="lowerLetter"/>
      <w:lvlText w:val="%5."/>
      <w:lvlJc w:val="left"/>
      <w:pPr>
        <w:ind w:left="3600" w:hanging="360"/>
      </w:pPr>
    </w:lvl>
    <w:lvl w:ilvl="5" w:tplc="AC3063C4" w:tentative="1">
      <w:start w:val="1"/>
      <w:numFmt w:val="lowerRoman"/>
      <w:lvlText w:val="%6."/>
      <w:lvlJc w:val="right"/>
      <w:pPr>
        <w:ind w:left="4320" w:hanging="180"/>
      </w:pPr>
    </w:lvl>
    <w:lvl w:ilvl="6" w:tplc="B5482EF4" w:tentative="1">
      <w:start w:val="1"/>
      <w:numFmt w:val="decimal"/>
      <w:lvlText w:val="%7."/>
      <w:lvlJc w:val="left"/>
      <w:pPr>
        <w:ind w:left="5040" w:hanging="360"/>
      </w:pPr>
    </w:lvl>
    <w:lvl w:ilvl="7" w:tplc="9D52F690" w:tentative="1">
      <w:start w:val="1"/>
      <w:numFmt w:val="lowerLetter"/>
      <w:lvlText w:val="%8."/>
      <w:lvlJc w:val="left"/>
      <w:pPr>
        <w:ind w:left="5760" w:hanging="360"/>
      </w:pPr>
    </w:lvl>
    <w:lvl w:ilvl="8" w:tplc="A4B426CE" w:tentative="1">
      <w:start w:val="1"/>
      <w:numFmt w:val="lowerRoman"/>
      <w:lvlText w:val="%9."/>
      <w:lvlJc w:val="right"/>
      <w:pPr>
        <w:ind w:left="6480" w:hanging="180"/>
      </w:pPr>
    </w:lvl>
  </w:abstractNum>
  <w:abstractNum w:abstractNumId="44" w15:restartNumberingAfterBreak="0">
    <w:nsid w:val="787E551F"/>
    <w:multiLevelType w:val="hybridMultilevel"/>
    <w:tmpl w:val="86086A84"/>
    <w:lvl w:ilvl="0" w:tplc="65921744">
      <w:start w:val="1"/>
      <w:numFmt w:val="bullet"/>
      <w:lvlText w:val=""/>
      <w:lvlJc w:val="left"/>
      <w:pPr>
        <w:ind w:left="720" w:hanging="360"/>
      </w:pPr>
      <w:rPr>
        <w:rFonts w:ascii="Symbol" w:hAnsi="Symbol" w:hint="default"/>
      </w:rPr>
    </w:lvl>
    <w:lvl w:ilvl="1" w:tplc="ECBEBFFC" w:tentative="1">
      <w:start w:val="1"/>
      <w:numFmt w:val="bullet"/>
      <w:lvlText w:val="o"/>
      <w:lvlJc w:val="left"/>
      <w:pPr>
        <w:ind w:left="1440" w:hanging="360"/>
      </w:pPr>
      <w:rPr>
        <w:rFonts w:ascii="Courier New" w:hAnsi="Courier New" w:cs="Courier New" w:hint="default"/>
      </w:rPr>
    </w:lvl>
    <w:lvl w:ilvl="2" w:tplc="B39CEC0E" w:tentative="1">
      <w:start w:val="1"/>
      <w:numFmt w:val="bullet"/>
      <w:lvlText w:val=""/>
      <w:lvlJc w:val="left"/>
      <w:pPr>
        <w:ind w:left="2160" w:hanging="360"/>
      </w:pPr>
      <w:rPr>
        <w:rFonts w:ascii="Wingdings" w:hAnsi="Wingdings" w:hint="default"/>
      </w:rPr>
    </w:lvl>
    <w:lvl w:ilvl="3" w:tplc="5B94CF68" w:tentative="1">
      <w:start w:val="1"/>
      <w:numFmt w:val="bullet"/>
      <w:lvlText w:val=""/>
      <w:lvlJc w:val="left"/>
      <w:pPr>
        <w:ind w:left="2880" w:hanging="360"/>
      </w:pPr>
      <w:rPr>
        <w:rFonts w:ascii="Symbol" w:hAnsi="Symbol" w:hint="default"/>
      </w:rPr>
    </w:lvl>
    <w:lvl w:ilvl="4" w:tplc="4EA21854" w:tentative="1">
      <w:start w:val="1"/>
      <w:numFmt w:val="bullet"/>
      <w:lvlText w:val="o"/>
      <w:lvlJc w:val="left"/>
      <w:pPr>
        <w:ind w:left="3600" w:hanging="360"/>
      </w:pPr>
      <w:rPr>
        <w:rFonts w:ascii="Courier New" w:hAnsi="Courier New" w:cs="Courier New" w:hint="default"/>
      </w:rPr>
    </w:lvl>
    <w:lvl w:ilvl="5" w:tplc="9544B9A8" w:tentative="1">
      <w:start w:val="1"/>
      <w:numFmt w:val="bullet"/>
      <w:lvlText w:val=""/>
      <w:lvlJc w:val="left"/>
      <w:pPr>
        <w:ind w:left="4320" w:hanging="360"/>
      </w:pPr>
      <w:rPr>
        <w:rFonts w:ascii="Wingdings" w:hAnsi="Wingdings" w:hint="default"/>
      </w:rPr>
    </w:lvl>
    <w:lvl w:ilvl="6" w:tplc="F9946660" w:tentative="1">
      <w:start w:val="1"/>
      <w:numFmt w:val="bullet"/>
      <w:lvlText w:val=""/>
      <w:lvlJc w:val="left"/>
      <w:pPr>
        <w:ind w:left="5040" w:hanging="360"/>
      </w:pPr>
      <w:rPr>
        <w:rFonts w:ascii="Symbol" w:hAnsi="Symbol" w:hint="default"/>
      </w:rPr>
    </w:lvl>
    <w:lvl w:ilvl="7" w:tplc="DDD251A0" w:tentative="1">
      <w:start w:val="1"/>
      <w:numFmt w:val="bullet"/>
      <w:lvlText w:val="o"/>
      <w:lvlJc w:val="left"/>
      <w:pPr>
        <w:ind w:left="5760" w:hanging="360"/>
      </w:pPr>
      <w:rPr>
        <w:rFonts w:ascii="Courier New" w:hAnsi="Courier New" w:cs="Courier New" w:hint="default"/>
      </w:rPr>
    </w:lvl>
    <w:lvl w:ilvl="8" w:tplc="B7C0F510" w:tentative="1">
      <w:start w:val="1"/>
      <w:numFmt w:val="bullet"/>
      <w:lvlText w:val=""/>
      <w:lvlJc w:val="left"/>
      <w:pPr>
        <w:ind w:left="6480" w:hanging="360"/>
      </w:pPr>
      <w:rPr>
        <w:rFonts w:ascii="Wingdings" w:hAnsi="Wingdings" w:hint="default"/>
      </w:rPr>
    </w:lvl>
  </w:abstractNum>
  <w:abstractNum w:abstractNumId="45" w15:restartNumberingAfterBreak="0">
    <w:nsid w:val="788C5EFE"/>
    <w:multiLevelType w:val="hybridMultilevel"/>
    <w:tmpl w:val="02B4EEF2"/>
    <w:lvl w:ilvl="0" w:tplc="125EDF84">
      <w:start w:val="1"/>
      <w:numFmt w:val="decimal"/>
      <w:lvlText w:val="%1."/>
      <w:lvlJc w:val="left"/>
      <w:pPr>
        <w:ind w:left="360" w:hanging="360"/>
      </w:pPr>
    </w:lvl>
    <w:lvl w:ilvl="1" w:tplc="5DEC9F72" w:tentative="1">
      <w:start w:val="1"/>
      <w:numFmt w:val="lowerLetter"/>
      <w:lvlText w:val="%2."/>
      <w:lvlJc w:val="left"/>
      <w:pPr>
        <w:ind w:left="1440" w:hanging="360"/>
      </w:pPr>
    </w:lvl>
    <w:lvl w:ilvl="2" w:tplc="44DC0C8C" w:tentative="1">
      <w:start w:val="1"/>
      <w:numFmt w:val="lowerRoman"/>
      <w:lvlText w:val="%3."/>
      <w:lvlJc w:val="right"/>
      <w:pPr>
        <w:ind w:left="2160" w:hanging="180"/>
      </w:pPr>
    </w:lvl>
    <w:lvl w:ilvl="3" w:tplc="A0BCE814" w:tentative="1">
      <w:start w:val="1"/>
      <w:numFmt w:val="decimal"/>
      <w:lvlText w:val="%4."/>
      <w:lvlJc w:val="left"/>
      <w:pPr>
        <w:ind w:left="2880" w:hanging="360"/>
      </w:pPr>
    </w:lvl>
    <w:lvl w:ilvl="4" w:tplc="D9E82B9A" w:tentative="1">
      <w:start w:val="1"/>
      <w:numFmt w:val="lowerLetter"/>
      <w:lvlText w:val="%5."/>
      <w:lvlJc w:val="left"/>
      <w:pPr>
        <w:ind w:left="3600" w:hanging="360"/>
      </w:pPr>
    </w:lvl>
    <w:lvl w:ilvl="5" w:tplc="FC2016AE" w:tentative="1">
      <w:start w:val="1"/>
      <w:numFmt w:val="lowerRoman"/>
      <w:lvlText w:val="%6."/>
      <w:lvlJc w:val="right"/>
      <w:pPr>
        <w:ind w:left="4320" w:hanging="180"/>
      </w:pPr>
    </w:lvl>
    <w:lvl w:ilvl="6" w:tplc="661CA414" w:tentative="1">
      <w:start w:val="1"/>
      <w:numFmt w:val="decimal"/>
      <w:lvlText w:val="%7."/>
      <w:lvlJc w:val="left"/>
      <w:pPr>
        <w:ind w:left="5040" w:hanging="360"/>
      </w:pPr>
    </w:lvl>
    <w:lvl w:ilvl="7" w:tplc="261A4118" w:tentative="1">
      <w:start w:val="1"/>
      <w:numFmt w:val="lowerLetter"/>
      <w:lvlText w:val="%8."/>
      <w:lvlJc w:val="left"/>
      <w:pPr>
        <w:ind w:left="5760" w:hanging="360"/>
      </w:pPr>
    </w:lvl>
    <w:lvl w:ilvl="8" w:tplc="850E0CDE" w:tentative="1">
      <w:start w:val="1"/>
      <w:numFmt w:val="lowerRoman"/>
      <w:lvlText w:val="%9."/>
      <w:lvlJc w:val="right"/>
      <w:pPr>
        <w:ind w:left="6480" w:hanging="180"/>
      </w:pPr>
    </w:lvl>
  </w:abstractNum>
  <w:abstractNum w:abstractNumId="46" w15:restartNumberingAfterBreak="0">
    <w:nsid w:val="798A6E9B"/>
    <w:multiLevelType w:val="hybridMultilevel"/>
    <w:tmpl w:val="F3BE877E"/>
    <w:lvl w:ilvl="0" w:tplc="141AA924">
      <w:start w:val="1"/>
      <w:numFmt w:val="decimal"/>
      <w:lvlText w:val="%1."/>
      <w:lvlJc w:val="left"/>
      <w:pPr>
        <w:ind w:left="720" w:hanging="360"/>
      </w:pPr>
    </w:lvl>
    <w:lvl w:ilvl="1" w:tplc="3AFAE84A" w:tentative="1">
      <w:start w:val="1"/>
      <w:numFmt w:val="lowerLetter"/>
      <w:lvlText w:val="%2."/>
      <w:lvlJc w:val="left"/>
      <w:pPr>
        <w:ind w:left="1440" w:hanging="360"/>
      </w:pPr>
    </w:lvl>
    <w:lvl w:ilvl="2" w:tplc="E8B63428" w:tentative="1">
      <w:start w:val="1"/>
      <w:numFmt w:val="lowerRoman"/>
      <w:lvlText w:val="%3."/>
      <w:lvlJc w:val="right"/>
      <w:pPr>
        <w:ind w:left="2160" w:hanging="180"/>
      </w:pPr>
    </w:lvl>
    <w:lvl w:ilvl="3" w:tplc="46E8B5F6" w:tentative="1">
      <w:start w:val="1"/>
      <w:numFmt w:val="decimal"/>
      <w:lvlText w:val="%4."/>
      <w:lvlJc w:val="left"/>
      <w:pPr>
        <w:ind w:left="2880" w:hanging="360"/>
      </w:pPr>
    </w:lvl>
    <w:lvl w:ilvl="4" w:tplc="11A42E8C" w:tentative="1">
      <w:start w:val="1"/>
      <w:numFmt w:val="lowerLetter"/>
      <w:lvlText w:val="%5."/>
      <w:lvlJc w:val="left"/>
      <w:pPr>
        <w:ind w:left="3600" w:hanging="360"/>
      </w:pPr>
    </w:lvl>
    <w:lvl w:ilvl="5" w:tplc="1222F8FC" w:tentative="1">
      <w:start w:val="1"/>
      <w:numFmt w:val="lowerRoman"/>
      <w:lvlText w:val="%6."/>
      <w:lvlJc w:val="right"/>
      <w:pPr>
        <w:ind w:left="4320" w:hanging="180"/>
      </w:pPr>
    </w:lvl>
    <w:lvl w:ilvl="6" w:tplc="8716DDC2" w:tentative="1">
      <w:start w:val="1"/>
      <w:numFmt w:val="decimal"/>
      <w:lvlText w:val="%7."/>
      <w:lvlJc w:val="left"/>
      <w:pPr>
        <w:ind w:left="5040" w:hanging="360"/>
      </w:pPr>
    </w:lvl>
    <w:lvl w:ilvl="7" w:tplc="D59E8BE4" w:tentative="1">
      <w:start w:val="1"/>
      <w:numFmt w:val="lowerLetter"/>
      <w:lvlText w:val="%8."/>
      <w:lvlJc w:val="left"/>
      <w:pPr>
        <w:ind w:left="5760" w:hanging="360"/>
      </w:pPr>
    </w:lvl>
    <w:lvl w:ilvl="8" w:tplc="14C2C860" w:tentative="1">
      <w:start w:val="1"/>
      <w:numFmt w:val="lowerRoman"/>
      <w:lvlText w:val="%9."/>
      <w:lvlJc w:val="right"/>
      <w:pPr>
        <w:ind w:left="6480" w:hanging="180"/>
      </w:pPr>
    </w:lvl>
  </w:abstractNum>
  <w:abstractNum w:abstractNumId="47" w15:restartNumberingAfterBreak="0">
    <w:nsid w:val="7DB7252E"/>
    <w:multiLevelType w:val="hybridMultilevel"/>
    <w:tmpl w:val="02108906"/>
    <w:lvl w:ilvl="0" w:tplc="2858170C">
      <w:start w:val="1"/>
      <w:numFmt w:val="bullet"/>
      <w:lvlText w:val=""/>
      <w:lvlJc w:val="left"/>
      <w:pPr>
        <w:ind w:left="720" w:hanging="360"/>
      </w:pPr>
      <w:rPr>
        <w:rFonts w:ascii="Symbol" w:hAnsi="Symbol" w:hint="default"/>
      </w:rPr>
    </w:lvl>
    <w:lvl w:ilvl="1" w:tplc="ADB0C278" w:tentative="1">
      <w:start w:val="1"/>
      <w:numFmt w:val="lowerLetter"/>
      <w:lvlText w:val="%2."/>
      <w:lvlJc w:val="left"/>
      <w:pPr>
        <w:ind w:left="1440" w:hanging="360"/>
      </w:pPr>
    </w:lvl>
    <w:lvl w:ilvl="2" w:tplc="3130611A" w:tentative="1">
      <w:start w:val="1"/>
      <w:numFmt w:val="lowerRoman"/>
      <w:lvlText w:val="%3."/>
      <w:lvlJc w:val="right"/>
      <w:pPr>
        <w:ind w:left="2160" w:hanging="180"/>
      </w:pPr>
    </w:lvl>
    <w:lvl w:ilvl="3" w:tplc="8114722A" w:tentative="1">
      <w:start w:val="1"/>
      <w:numFmt w:val="decimal"/>
      <w:lvlText w:val="%4."/>
      <w:lvlJc w:val="left"/>
      <w:pPr>
        <w:ind w:left="2880" w:hanging="360"/>
      </w:pPr>
    </w:lvl>
    <w:lvl w:ilvl="4" w:tplc="247289A2" w:tentative="1">
      <w:start w:val="1"/>
      <w:numFmt w:val="lowerLetter"/>
      <w:lvlText w:val="%5."/>
      <w:lvlJc w:val="left"/>
      <w:pPr>
        <w:ind w:left="3600" w:hanging="360"/>
      </w:pPr>
    </w:lvl>
    <w:lvl w:ilvl="5" w:tplc="A70643D2" w:tentative="1">
      <w:start w:val="1"/>
      <w:numFmt w:val="lowerRoman"/>
      <w:lvlText w:val="%6."/>
      <w:lvlJc w:val="right"/>
      <w:pPr>
        <w:ind w:left="4320" w:hanging="180"/>
      </w:pPr>
    </w:lvl>
    <w:lvl w:ilvl="6" w:tplc="475AC3CE" w:tentative="1">
      <w:start w:val="1"/>
      <w:numFmt w:val="decimal"/>
      <w:lvlText w:val="%7."/>
      <w:lvlJc w:val="left"/>
      <w:pPr>
        <w:ind w:left="5040" w:hanging="360"/>
      </w:pPr>
    </w:lvl>
    <w:lvl w:ilvl="7" w:tplc="5BE60F24" w:tentative="1">
      <w:start w:val="1"/>
      <w:numFmt w:val="lowerLetter"/>
      <w:lvlText w:val="%8."/>
      <w:lvlJc w:val="left"/>
      <w:pPr>
        <w:ind w:left="5760" w:hanging="360"/>
      </w:pPr>
    </w:lvl>
    <w:lvl w:ilvl="8" w:tplc="22C65FC8" w:tentative="1">
      <w:start w:val="1"/>
      <w:numFmt w:val="lowerRoman"/>
      <w:lvlText w:val="%9."/>
      <w:lvlJc w:val="right"/>
      <w:pPr>
        <w:ind w:left="6480" w:hanging="180"/>
      </w:pPr>
    </w:lvl>
  </w:abstractNum>
  <w:abstractNum w:abstractNumId="48" w15:restartNumberingAfterBreak="0">
    <w:nsid w:val="7F372CFD"/>
    <w:multiLevelType w:val="hybridMultilevel"/>
    <w:tmpl w:val="50F88906"/>
    <w:lvl w:ilvl="0" w:tplc="F026ABB2">
      <w:start w:val="1"/>
      <w:numFmt w:val="decimal"/>
      <w:lvlText w:val="%1."/>
      <w:lvlJc w:val="left"/>
      <w:pPr>
        <w:ind w:left="360" w:hanging="360"/>
      </w:pPr>
    </w:lvl>
    <w:lvl w:ilvl="1" w:tplc="435A5EE0">
      <w:start w:val="1"/>
      <w:numFmt w:val="lowerLetter"/>
      <w:lvlText w:val="%2."/>
      <w:lvlJc w:val="left"/>
      <w:pPr>
        <w:ind w:left="1080" w:hanging="360"/>
      </w:pPr>
    </w:lvl>
    <w:lvl w:ilvl="2" w:tplc="2494AA70">
      <w:start w:val="1"/>
      <w:numFmt w:val="lowerRoman"/>
      <w:lvlText w:val="%3."/>
      <w:lvlJc w:val="right"/>
      <w:pPr>
        <w:ind w:left="1800" w:hanging="180"/>
      </w:pPr>
    </w:lvl>
    <w:lvl w:ilvl="3" w:tplc="362EF0C2">
      <w:start w:val="1"/>
      <w:numFmt w:val="decimal"/>
      <w:lvlText w:val="%4."/>
      <w:lvlJc w:val="left"/>
      <w:pPr>
        <w:ind w:left="2520" w:hanging="360"/>
      </w:pPr>
    </w:lvl>
    <w:lvl w:ilvl="4" w:tplc="0290AD2C">
      <w:start w:val="1"/>
      <w:numFmt w:val="lowerLetter"/>
      <w:lvlText w:val="%5."/>
      <w:lvlJc w:val="left"/>
      <w:pPr>
        <w:ind w:left="3240" w:hanging="360"/>
      </w:pPr>
    </w:lvl>
    <w:lvl w:ilvl="5" w:tplc="009CC35E">
      <w:start w:val="1"/>
      <w:numFmt w:val="lowerRoman"/>
      <w:lvlText w:val="%6."/>
      <w:lvlJc w:val="right"/>
      <w:pPr>
        <w:ind w:left="3960" w:hanging="180"/>
      </w:pPr>
    </w:lvl>
    <w:lvl w:ilvl="6" w:tplc="9DECE950">
      <w:start w:val="1"/>
      <w:numFmt w:val="decimal"/>
      <w:lvlText w:val="%7."/>
      <w:lvlJc w:val="left"/>
      <w:pPr>
        <w:ind w:left="4680" w:hanging="360"/>
      </w:pPr>
    </w:lvl>
    <w:lvl w:ilvl="7" w:tplc="5474631A">
      <w:start w:val="1"/>
      <w:numFmt w:val="lowerLetter"/>
      <w:lvlText w:val="%8."/>
      <w:lvlJc w:val="left"/>
      <w:pPr>
        <w:ind w:left="5400" w:hanging="360"/>
      </w:pPr>
    </w:lvl>
    <w:lvl w:ilvl="8" w:tplc="6B80A9F4">
      <w:start w:val="1"/>
      <w:numFmt w:val="lowerRoman"/>
      <w:lvlText w:val="%9."/>
      <w:lvlJc w:val="right"/>
      <w:pPr>
        <w:ind w:left="6120" w:hanging="180"/>
      </w:pPr>
    </w:lvl>
  </w:abstractNum>
  <w:num w:numId="1">
    <w:abstractNumId w:val="18"/>
  </w:num>
  <w:num w:numId="2">
    <w:abstractNumId w:val="38"/>
  </w:num>
  <w:num w:numId="3">
    <w:abstractNumId w:val="27"/>
  </w:num>
  <w:num w:numId="4">
    <w:abstractNumId w:val="44"/>
  </w:num>
  <w:num w:numId="5">
    <w:abstractNumId w:val="3"/>
  </w:num>
  <w:num w:numId="6">
    <w:abstractNumId w:val="25"/>
  </w:num>
  <w:num w:numId="7">
    <w:abstractNumId w:val="14"/>
  </w:num>
  <w:num w:numId="8">
    <w:abstractNumId w:val="36"/>
  </w:num>
  <w:num w:numId="9">
    <w:abstractNumId w:val="15"/>
  </w:num>
  <w:num w:numId="10">
    <w:abstractNumId w:val="33"/>
  </w:num>
  <w:num w:numId="11">
    <w:abstractNumId w:val="23"/>
  </w:num>
  <w:num w:numId="12">
    <w:abstractNumId w:val="28"/>
  </w:num>
  <w:num w:numId="13">
    <w:abstractNumId w:val="45"/>
  </w:num>
  <w:num w:numId="14">
    <w:abstractNumId w:val="46"/>
  </w:num>
  <w:num w:numId="15">
    <w:abstractNumId w:val="37"/>
  </w:num>
  <w:num w:numId="16">
    <w:abstractNumId w:val="9"/>
  </w:num>
  <w:num w:numId="17">
    <w:abstractNumId w:val="4"/>
  </w:num>
  <w:num w:numId="18">
    <w:abstractNumId w:val="19"/>
  </w:num>
  <w:num w:numId="19">
    <w:abstractNumId w:val="0"/>
  </w:num>
  <w:num w:numId="20">
    <w:abstractNumId w:val="43"/>
  </w:num>
  <w:num w:numId="21">
    <w:abstractNumId w:val="6"/>
  </w:num>
  <w:num w:numId="22">
    <w:abstractNumId w:val="41"/>
  </w:num>
  <w:num w:numId="23">
    <w:abstractNumId w:val="29"/>
  </w:num>
  <w:num w:numId="24">
    <w:abstractNumId w:val="7"/>
  </w:num>
  <w:num w:numId="25">
    <w:abstractNumId w:val="16"/>
  </w:num>
  <w:num w:numId="2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6"/>
  </w:num>
  <w:num w:numId="28">
    <w:abstractNumId w:val="24"/>
  </w:num>
  <w:num w:numId="29">
    <w:abstractNumId w:val="10"/>
  </w:num>
  <w:num w:numId="30">
    <w:abstractNumId w:val="34"/>
  </w:num>
  <w:num w:numId="31">
    <w:abstractNumId w:val="42"/>
  </w:num>
  <w:num w:numId="32">
    <w:abstractNumId w:val="20"/>
  </w:num>
  <w:num w:numId="33">
    <w:abstractNumId w:val="13"/>
  </w:num>
  <w:num w:numId="34">
    <w:abstractNumId w:val="17"/>
  </w:num>
  <w:num w:numId="35">
    <w:abstractNumId w:val="35"/>
  </w:num>
  <w:num w:numId="36">
    <w:abstractNumId w:val="8"/>
  </w:num>
  <w:num w:numId="37">
    <w:abstractNumId w:val="5"/>
  </w:num>
  <w:num w:numId="38">
    <w:abstractNumId w:val="30"/>
  </w:num>
  <w:num w:numId="39">
    <w:abstractNumId w:val="21"/>
  </w:num>
  <w:num w:numId="40">
    <w:abstractNumId w:val="22"/>
  </w:num>
  <w:num w:numId="41">
    <w:abstractNumId w:val="47"/>
  </w:num>
  <w:num w:numId="42">
    <w:abstractNumId w:val="39"/>
  </w:num>
  <w:num w:numId="43">
    <w:abstractNumId w:val="1"/>
  </w:num>
  <w:num w:numId="44">
    <w:abstractNumId w:val="11"/>
  </w:num>
  <w:num w:numId="45">
    <w:abstractNumId w:val="12"/>
  </w:num>
  <w:num w:numId="46">
    <w:abstractNumId w:val="31"/>
  </w:num>
  <w:num w:numId="47">
    <w:abstractNumId w:val="40"/>
  </w:num>
  <w:num w:numId="48">
    <w:abstractNumId w:val="2"/>
  </w:num>
  <w:num w:numId="49">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10"/>
  <w:displayHorizontalDrawingGridEvery w:val="0"/>
  <w:displayVerticalDrawingGridEvery w:val="0"/>
  <w:noPunctuationKerning/>
  <w:characterSpacingControl w:val="doNotCompress"/>
  <w:hdrShapeDefaults>
    <o:shapedefaults v:ext="edit" spidmax="317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7686C"/>
    <w:rsid w:val="000115C0"/>
    <w:rsid w:val="000734AE"/>
    <w:rsid w:val="00234D11"/>
    <w:rsid w:val="00235153"/>
    <w:rsid w:val="002359FD"/>
    <w:rsid w:val="00245487"/>
    <w:rsid w:val="002A364E"/>
    <w:rsid w:val="00337AD7"/>
    <w:rsid w:val="0037686C"/>
    <w:rsid w:val="00381A0F"/>
    <w:rsid w:val="003A17F4"/>
    <w:rsid w:val="003A2F6A"/>
    <w:rsid w:val="004176C5"/>
    <w:rsid w:val="00435EE5"/>
    <w:rsid w:val="00470AC8"/>
    <w:rsid w:val="00506AB3"/>
    <w:rsid w:val="005935D8"/>
    <w:rsid w:val="00607503"/>
    <w:rsid w:val="00684C07"/>
    <w:rsid w:val="006B16F2"/>
    <w:rsid w:val="0077015E"/>
    <w:rsid w:val="00773705"/>
    <w:rsid w:val="007A1351"/>
    <w:rsid w:val="007E2CD2"/>
    <w:rsid w:val="007E4D3D"/>
    <w:rsid w:val="007E4D96"/>
    <w:rsid w:val="00817457"/>
    <w:rsid w:val="00850603"/>
    <w:rsid w:val="009035CD"/>
    <w:rsid w:val="00956D1A"/>
    <w:rsid w:val="00964771"/>
    <w:rsid w:val="009A7F40"/>
    <w:rsid w:val="00A00033"/>
    <w:rsid w:val="00A0025D"/>
    <w:rsid w:val="00A00F27"/>
    <w:rsid w:val="00A034CC"/>
    <w:rsid w:val="00A838D5"/>
    <w:rsid w:val="00AA68BD"/>
    <w:rsid w:val="00B12979"/>
    <w:rsid w:val="00B415F0"/>
    <w:rsid w:val="00BB1F9B"/>
    <w:rsid w:val="00C26A22"/>
    <w:rsid w:val="00C65F99"/>
    <w:rsid w:val="00CB4CCD"/>
    <w:rsid w:val="00CE45CD"/>
    <w:rsid w:val="00CE6F5E"/>
    <w:rsid w:val="00DD5EEE"/>
    <w:rsid w:val="00DF68F7"/>
    <w:rsid w:val="00E57D7C"/>
    <w:rsid w:val="00E95662"/>
    <w:rsid w:val="00F71A0F"/>
    <w:rsid w:val="00F832BF"/>
    <w:rsid w:val="00F90475"/>
    <w:rsid w:val="00F95A6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17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3">
    <w:lsdException w:name="Normal" w:locked="1" w:uiPriority="0" w:qFormat="1"/>
    <w:lsdException w:name="heading 1" w:locked="1" w:qFormat="1"/>
    <w:lsdException w:name="heading 2" w:locked="1" w:uiPriority="0" w:qFormat="1"/>
    <w:lsdException w:name="heading 3" w:locked="1" w:uiPriority="0" w:qFormat="1"/>
    <w:lsdException w:name="heading 4" w:lock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0"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F81B13"/>
    <w:rPr>
      <w:sz w:val="24"/>
      <w:lang w:val="es-ES" w:eastAsia="es-ES"/>
    </w:rPr>
  </w:style>
  <w:style w:type="paragraph" w:styleId="Heading1">
    <w:name w:val="heading 1"/>
    <w:basedOn w:val="Normal"/>
    <w:next w:val="Normal"/>
    <w:link w:val="Heading1Char"/>
    <w:uiPriority w:val="99"/>
    <w:qFormat/>
    <w:rsid w:val="00C25946"/>
    <w:pPr>
      <w:keepNext/>
      <w:spacing w:after="280"/>
      <w:outlineLvl w:val="0"/>
    </w:pPr>
    <w:rPr>
      <w:rFonts w:ascii="Arial" w:hAnsi="Arial"/>
      <w:b/>
      <w:color w:val="C1961C"/>
      <w:kern w:val="32"/>
      <w:sz w:val="36"/>
      <w:szCs w:val="32"/>
    </w:rPr>
  </w:style>
  <w:style w:type="paragraph" w:styleId="Heading2">
    <w:name w:val="heading 2"/>
    <w:basedOn w:val="Heading1"/>
    <w:next w:val="Normal"/>
    <w:link w:val="Heading2Char"/>
    <w:uiPriority w:val="99"/>
    <w:qFormat/>
    <w:rsid w:val="00C25946"/>
    <w:pPr>
      <w:spacing w:before="120"/>
      <w:outlineLvl w:val="1"/>
    </w:pPr>
    <w:rPr>
      <w:sz w:val="32"/>
    </w:rPr>
  </w:style>
  <w:style w:type="paragraph" w:styleId="Heading3">
    <w:name w:val="heading 3"/>
    <w:basedOn w:val="GoldHeading"/>
    <w:next w:val="Normal"/>
    <w:link w:val="Heading3Char"/>
    <w:autoRedefine/>
    <w:uiPriority w:val="99"/>
    <w:qFormat/>
    <w:rsid w:val="004C6CA6"/>
    <w:pPr>
      <w:outlineLvl w:val="2"/>
    </w:pPr>
  </w:style>
  <w:style w:type="paragraph" w:styleId="Heading4">
    <w:name w:val="heading 4"/>
    <w:basedOn w:val="Normal"/>
    <w:next w:val="Normal"/>
    <w:link w:val="Heading4Char"/>
    <w:uiPriority w:val="99"/>
    <w:qFormat/>
    <w:rsid w:val="00C10B2D"/>
    <w:pPr>
      <w:spacing w:after="120"/>
      <w:outlineLvl w:val="3"/>
    </w:pPr>
    <w:rPr>
      <w:rFonts w:ascii="Calibri" w:hAnsi="Calibri"/>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C25946"/>
    <w:rPr>
      <w:rFonts w:ascii="Arial" w:hAnsi="Arial"/>
      <w:b/>
      <w:color w:val="C1961C"/>
      <w:kern w:val="32"/>
      <w:sz w:val="36"/>
      <w:szCs w:val="32"/>
      <w:lang w:val="es-ES" w:eastAsia="es-ES"/>
    </w:rPr>
  </w:style>
  <w:style w:type="character" w:customStyle="1" w:styleId="Heading2Char">
    <w:name w:val="Heading 2 Char"/>
    <w:link w:val="Heading2"/>
    <w:uiPriority w:val="99"/>
    <w:locked/>
    <w:rsid w:val="00C25946"/>
    <w:rPr>
      <w:rFonts w:ascii="Arial" w:hAnsi="Arial"/>
      <w:b/>
      <w:color w:val="C1961C"/>
      <w:kern w:val="32"/>
      <w:sz w:val="32"/>
      <w:szCs w:val="32"/>
      <w:lang w:val="es-ES" w:eastAsia="es-ES"/>
    </w:rPr>
  </w:style>
  <w:style w:type="character" w:customStyle="1" w:styleId="Heading3Char">
    <w:name w:val="Heading 3 Char"/>
    <w:link w:val="Heading3"/>
    <w:uiPriority w:val="99"/>
    <w:locked/>
    <w:rsid w:val="004C6CA6"/>
    <w:rPr>
      <w:rFonts w:ascii="Arial" w:hAnsi="Arial"/>
      <w:b/>
      <w:noProof/>
      <w:color w:val="C1961C"/>
      <w:kern w:val="32"/>
      <w:sz w:val="32"/>
      <w:szCs w:val="20"/>
      <w:lang w:val="es-ES" w:eastAsia="es-ES"/>
    </w:rPr>
  </w:style>
  <w:style w:type="character" w:customStyle="1" w:styleId="Heading4Char">
    <w:name w:val="Heading 4 Char"/>
    <w:link w:val="Heading4"/>
    <w:uiPriority w:val="99"/>
    <w:locked/>
    <w:rsid w:val="00C10B2D"/>
    <w:rPr>
      <w:rFonts w:ascii="Calibri" w:hAnsi="Calibri"/>
      <w:b/>
      <w:sz w:val="32"/>
      <w:szCs w:val="32"/>
      <w:lang w:val="es-ES" w:eastAsia="es-ES"/>
    </w:rPr>
  </w:style>
  <w:style w:type="paragraph" w:styleId="BalloonText">
    <w:name w:val="Balloon Text"/>
    <w:basedOn w:val="Normal"/>
    <w:link w:val="BalloonTextChar"/>
    <w:uiPriority w:val="99"/>
    <w:semiHidden/>
    <w:rPr>
      <w:rFonts w:ascii="Tahoma" w:hAnsi="Tahoma"/>
      <w:color w:val="808080"/>
      <w:sz w:val="16"/>
    </w:rPr>
  </w:style>
  <w:style w:type="character" w:customStyle="1" w:styleId="BalloonTextChar">
    <w:name w:val="Balloon Text Char"/>
    <w:link w:val="BalloonText"/>
    <w:uiPriority w:val="99"/>
    <w:semiHidden/>
    <w:locked/>
    <w:rPr>
      <w:rFonts w:ascii="Tahoma" w:hAnsi="Tahoma" w:cs="Times New Roman"/>
      <w:color w:val="808080"/>
      <w:sz w:val="16"/>
      <w:lang w:val="es-ES" w:eastAsia="es-ES"/>
    </w:rPr>
  </w:style>
  <w:style w:type="paragraph" w:styleId="TOC4">
    <w:name w:val="toc 4"/>
    <w:basedOn w:val="Normal"/>
    <w:next w:val="Normal"/>
    <w:autoRedefine/>
    <w:uiPriority w:val="99"/>
    <w:semiHidden/>
    <w:pPr>
      <w:ind w:left="720"/>
    </w:pPr>
    <w:rPr>
      <w:rFonts w:ascii="Calibri" w:hAnsi="Calibri"/>
      <w:sz w:val="18"/>
      <w:szCs w:val="18"/>
    </w:rPr>
  </w:style>
  <w:style w:type="paragraph" w:styleId="TOC5">
    <w:name w:val="toc 5"/>
    <w:basedOn w:val="Normal"/>
    <w:next w:val="Normal"/>
    <w:autoRedefine/>
    <w:uiPriority w:val="99"/>
    <w:semiHidden/>
    <w:pPr>
      <w:ind w:left="960"/>
    </w:pPr>
    <w:rPr>
      <w:rFonts w:ascii="Calibri" w:hAnsi="Calibri"/>
      <w:sz w:val="18"/>
      <w:szCs w:val="18"/>
    </w:rPr>
  </w:style>
  <w:style w:type="paragraph" w:styleId="TOC6">
    <w:name w:val="toc 6"/>
    <w:basedOn w:val="Normal"/>
    <w:next w:val="Normal"/>
    <w:autoRedefine/>
    <w:uiPriority w:val="99"/>
    <w:semiHidden/>
    <w:pPr>
      <w:ind w:left="1200"/>
    </w:pPr>
    <w:rPr>
      <w:rFonts w:ascii="Calibri" w:hAnsi="Calibri"/>
      <w:sz w:val="18"/>
      <w:szCs w:val="18"/>
    </w:rPr>
  </w:style>
  <w:style w:type="paragraph" w:styleId="TOC7">
    <w:name w:val="toc 7"/>
    <w:basedOn w:val="Normal"/>
    <w:next w:val="Normal"/>
    <w:autoRedefine/>
    <w:uiPriority w:val="99"/>
    <w:semiHidden/>
    <w:pPr>
      <w:ind w:left="1440"/>
    </w:pPr>
    <w:rPr>
      <w:rFonts w:ascii="Calibri" w:hAnsi="Calibri"/>
      <w:sz w:val="18"/>
      <w:szCs w:val="18"/>
    </w:rPr>
  </w:style>
  <w:style w:type="paragraph" w:styleId="TOC8">
    <w:name w:val="toc 8"/>
    <w:basedOn w:val="Normal"/>
    <w:next w:val="Normal"/>
    <w:autoRedefine/>
    <w:uiPriority w:val="99"/>
    <w:semiHidden/>
    <w:pPr>
      <w:ind w:left="1680"/>
    </w:pPr>
    <w:rPr>
      <w:rFonts w:ascii="Calibri" w:hAnsi="Calibri"/>
      <w:sz w:val="18"/>
      <w:szCs w:val="18"/>
    </w:rPr>
  </w:style>
  <w:style w:type="paragraph" w:styleId="TOC9">
    <w:name w:val="toc 9"/>
    <w:basedOn w:val="Normal"/>
    <w:next w:val="Normal"/>
    <w:autoRedefine/>
    <w:uiPriority w:val="99"/>
    <w:semiHidden/>
    <w:pPr>
      <w:ind w:left="1920"/>
    </w:pPr>
    <w:rPr>
      <w:rFonts w:ascii="Calibri" w:hAnsi="Calibri"/>
      <w:sz w:val="18"/>
      <w:szCs w:val="18"/>
    </w:rPr>
  </w:style>
  <w:style w:type="paragraph" w:styleId="Footer">
    <w:name w:val="footer"/>
    <w:basedOn w:val="Normal"/>
    <w:link w:val="FooterChar"/>
    <w:uiPriority w:val="99"/>
    <w:pPr>
      <w:tabs>
        <w:tab w:val="center" w:pos="4320"/>
        <w:tab w:val="right" w:pos="8640"/>
      </w:tabs>
    </w:pPr>
    <w:rPr>
      <w:rFonts w:ascii="Times" w:hAnsi="Times"/>
      <w:color w:val="808080"/>
      <w:sz w:val="20"/>
    </w:rPr>
  </w:style>
  <w:style w:type="character" w:customStyle="1" w:styleId="FooterChar">
    <w:name w:val="Footer Char"/>
    <w:link w:val="Footer"/>
    <w:uiPriority w:val="99"/>
    <w:locked/>
    <w:rPr>
      <w:rFonts w:ascii="Times" w:hAnsi="Times" w:cs="Times New Roman"/>
      <w:color w:val="808080"/>
      <w:lang w:val="es-ES" w:eastAsia="es-ES"/>
    </w:rPr>
  </w:style>
  <w:style w:type="paragraph" w:styleId="BodyText">
    <w:name w:val="Body Text"/>
    <w:basedOn w:val="Normal"/>
    <w:link w:val="BodyTextChar"/>
    <w:uiPriority w:val="99"/>
    <w:semiHidden/>
    <w:pPr>
      <w:autoSpaceDE w:val="0"/>
      <w:autoSpaceDN w:val="0"/>
      <w:adjustRightInd w:val="0"/>
    </w:pPr>
    <w:rPr>
      <w:rFonts w:ascii="Times" w:hAnsi="Times"/>
      <w:i/>
      <w:color w:val="000000"/>
    </w:rPr>
  </w:style>
  <w:style w:type="character" w:customStyle="1" w:styleId="BodyTextChar">
    <w:name w:val="Body Text Char"/>
    <w:link w:val="BodyText"/>
    <w:uiPriority w:val="99"/>
    <w:semiHidden/>
    <w:locked/>
    <w:rPr>
      <w:rFonts w:ascii="Times" w:hAnsi="Times" w:cs="Times New Roman"/>
      <w:i/>
      <w:color w:val="000000"/>
      <w:sz w:val="24"/>
      <w:lang w:val="es-ES" w:eastAsia="es-ES"/>
    </w:rPr>
  </w:style>
  <w:style w:type="paragraph" w:customStyle="1" w:styleId="Head">
    <w:name w:val="Head"/>
    <w:basedOn w:val="Normal"/>
    <w:autoRedefine/>
    <w:uiPriority w:val="99"/>
    <w:pPr>
      <w:spacing w:line="360" w:lineRule="auto"/>
    </w:pPr>
    <w:rPr>
      <w:rFonts w:ascii="Arial" w:hAnsi="Arial"/>
      <w:b/>
      <w:color w:val="C1961C"/>
      <w:sz w:val="40"/>
    </w:rPr>
  </w:style>
  <w:style w:type="paragraph" w:styleId="TOC1">
    <w:name w:val="toc 1"/>
    <w:basedOn w:val="Normal"/>
    <w:next w:val="Normal"/>
    <w:autoRedefine/>
    <w:uiPriority w:val="39"/>
    <w:pPr>
      <w:spacing w:before="120" w:after="120"/>
    </w:pPr>
    <w:rPr>
      <w:rFonts w:ascii="Calibri" w:hAnsi="Calibri"/>
      <w:b/>
      <w:bCs/>
      <w:caps/>
      <w:sz w:val="20"/>
    </w:rPr>
  </w:style>
  <w:style w:type="paragraph" w:customStyle="1" w:styleId="HDRDocumentinformation">
    <w:name w:val="HDR: Document information"/>
    <w:uiPriority w:val="99"/>
    <w:rPr>
      <w:rFonts w:ascii="Arial" w:hAnsi="Arial"/>
      <w:b/>
      <w:noProof/>
      <w:color w:val="595959"/>
      <w:sz w:val="18"/>
      <w:lang w:val="es-ES" w:eastAsia="es-ES"/>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pPr>
      <w:ind w:left="240"/>
    </w:pPr>
    <w:rPr>
      <w:rFonts w:ascii="Calibri" w:hAnsi="Calibri"/>
      <w:smallCaps/>
      <w:sz w:val="20"/>
    </w:rPr>
  </w:style>
  <w:style w:type="paragraph" w:styleId="TOC3">
    <w:name w:val="toc 3"/>
    <w:basedOn w:val="Normal"/>
    <w:next w:val="Normal"/>
    <w:autoRedefine/>
    <w:uiPriority w:val="39"/>
    <w:pPr>
      <w:ind w:left="480"/>
    </w:pPr>
    <w:rPr>
      <w:rFonts w:ascii="Calibri" w:hAnsi="Calibri"/>
      <w:i/>
      <w:iCs/>
      <w:sz w:val="20"/>
    </w:rPr>
  </w:style>
  <w:style w:type="paragraph" w:styleId="Title">
    <w:name w:val="Title"/>
    <w:basedOn w:val="Normal"/>
    <w:link w:val="TitleChar"/>
    <w:uiPriority w:val="99"/>
    <w:qFormat/>
    <w:pPr>
      <w:outlineLvl w:val="0"/>
    </w:pPr>
    <w:rPr>
      <w:rFonts w:ascii="Arial" w:hAnsi="Arial"/>
      <w:b/>
      <w:color w:val="1A2D59"/>
      <w:kern w:val="28"/>
      <w:sz w:val="32"/>
    </w:rPr>
  </w:style>
  <w:style w:type="character" w:customStyle="1" w:styleId="TitleChar">
    <w:name w:val="Title Char"/>
    <w:link w:val="Title"/>
    <w:uiPriority w:val="99"/>
    <w:locked/>
    <w:rPr>
      <w:rFonts w:ascii="Arial" w:hAnsi="Arial" w:cs="Times New Roman"/>
      <w:b/>
      <w:color w:val="1A2D59"/>
      <w:kern w:val="28"/>
      <w:sz w:val="32"/>
      <w:lang w:val="es-ES" w:eastAsia="es-ES"/>
    </w:rPr>
  </w:style>
  <w:style w:type="paragraph" w:styleId="Header">
    <w:name w:val="header"/>
    <w:basedOn w:val="Normal"/>
    <w:link w:val="HeaderChar"/>
    <w:uiPriority w:val="99"/>
    <w:pPr>
      <w:tabs>
        <w:tab w:val="center" w:pos="4320"/>
        <w:tab w:val="right" w:pos="8640"/>
      </w:tabs>
    </w:pPr>
    <w:rPr>
      <w:rFonts w:ascii="Arial" w:hAnsi="Arial"/>
      <w:sz w:val="22"/>
    </w:rPr>
  </w:style>
  <w:style w:type="character" w:customStyle="1" w:styleId="HeaderChar">
    <w:name w:val="Header Char"/>
    <w:link w:val="Header"/>
    <w:uiPriority w:val="99"/>
    <w:locked/>
    <w:rPr>
      <w:rFonts w:ascii="Arial" w:hAnsi="Arial" w:cs="Times New Roman"/>
      <w:sz w:val="22"/>
      <w:lang w:val="es-ES" w:eastAsia="es-ES"/>
    </w:rPr>
  </w:style>
  <w:style w:type="paragraph" w:customStyle="1" w:styleId="TitleModule">
    <w:name w:val="Title: Module"/>
    <w:basedOn w:val="Title"/>
    <w:uiPriority w:val="99"/>
    <w:rPr>
      <w:b w:val="0"/>
      <w:color w:val="999999"/>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000000"/>
      <w:u w:val="single"/>
      <w:lang w:val="es-ES" w:eastAsia="es-ES"/>
    </w:rPr>
  </w:style>
  <w:style w:type="paragraph" w:customStyle="1" w:styleId="Heading2Italics">
    <w:name w:val="Heading 2 Italics"/>
    <w:basedOn w:val="Heading2"/>
    <w:uiPriority w:val="99"/>
    <w:rPr>
      <w:b w:val="0"/>
      <w:i/>
    </w:rPr>
  </w:style>
  <w:style w:type="character" w:customStyle="1" w:styleId="Heading2ItalicsChar">
    <w:name w:val="Heading 2 Italics Char"/>
    <w:uiPriority w:val="99"/>
    <w:rPr>
      <w:rFonts w:ascii="Arial" w:hAnsi="Arial"/>
      <w:b/>
      <w:i/>
      <w:color w:val="1A3159"/>
      <w:kern w:val="32"/>
      <w:sz w:val="28"/>
      <w:lang w:val="es-ES" w:eastAsia="es-ES"/>
    </w:rPr>
  </w:style>
  <w:style w:type="paragraph" w:customStyle="1" w:styleId="Heading1Custom">
    <w:name w:val="Heading 1 + Custom"/>
    <w:basedOn w:val="Heading1"/>
    <w:link w:val="Heading1CustomChar"/>
    <w:uiPriority w:val="99"/>
    <w:rPr>
      <w:color w:val="1A2D59"/>
      <w:sz w:val="32"/>
      <w:szCs w:val="20"/>
    </w:rPr>
  </w:style>
  <w:style w:type="character" w:customStyle="1" w:styleId="Heading1CustomChar">
    <w:name w:val="Heading 1 + Custom Char"/>
    <w:link w:val="Heading1Custom"/>
    <w:uiPriority w:val="99"/>
    <w:locked/>
    <w:rPr>
      <w:rFonts w:ascii="Arial" w:hAnsi="Arial"/>
      <w:b/>
      <w:color w:val="1A2D59"/>
      <w:kern w:val="32"/>
      <w:sz w:val="32"/>
      <w:lang w:val="es-ES" w:eastAsia="es-ES"/>
    </w:rPr>
  </w:style>
  <w:style w:type="paragraph" w:customStyle="1" w:styleId="Minutes">
    <w:name w:val="Minutes"/>
    <w:basedOn w:val="Normal"/>
    <w:uiPriority w:val="99"/>
    <w:rPr>
      <w:rFonts w:ascii="Arial" w:hAnsi="Arial"/>
      <w:b/>
      <w:color w:val="252E4E"/>
      <w:sz w:val="28"/>
    </w:rPr>
  </w:style>
  <w:style w:type="character" w:styleId="CommentReference">
    <w:name w:val="annotation reference"/>
    <w:uiPriority w:val="99"/>
    <w:rPr>
      <w:rFonts w:cs="Times New Roman"/>
      <w:sz w:val="16"/>
      <w:lang w:val="es-ES" w:eastAsia="es-ES"/>
    </w:rPr>
  </w:style>
  <w:style w:type="paragraph" w:styleId="CommentText">
    <w:name w:val="annotation text"/>
    <w:basedOn w:val="Normal"/>
    <w:link w:val="CommentTextChar"/>
    <w:uiPriority w:val="99"/>
    <w:rPr>
      <w:rFonts w:ascii="Arial" w:hAnsi="Arial"/>
      <w:sz w:val="20"/>
    </w:rPr>
  </w:style>
  <w:style w:type="character" w:customStyle="1" w:styleId="CommentTextChar">
    <w:name w:val="Comment Text Char"/>
    <w:link w:val="CommentText"/>
    <w:uiPriority w:val="99"/>
    <w:locked/>
    <w:rPr>
      <w:rFonts w:ascii="Arial" w:hAnsi="Arial" w:cs="Times New Roman"/>
      <w:lang w:val="es-ES" w:eastAsia="es-ES"/>
    </w:rPr>
  </w:style>
  <w:style w:type="paragraph" w:styleId="CommentSubject">
    <w:name w:val="annotation subject"/>
    <w:basedOn w:val="CommentText"/>
    <w:next w:val="CommentText"/>
    <w:link w:val="CommentSubjectChar"/>
    <w:uiPriority w:val="99"/>
    <w:rPr>
      <w:b/>
    </w:rPr>
  </w:style>
  <w:style w:type="character" w:customStyle="1" w:styleId="CommentSubjectChar">
    <w:name w:val="Comment Subject Char"/>
    <w:link w:val="CommentSubject"/>
    <w:uiPriority w:val="99"/>
    <w:locked/>
    <w:rPr>
      <w:rFonts w:ascii="Arial" w:hAnsi="Arial" w:cs="Times New Roman"/>
      <w:b/>
      <w:lang w:val="es-ES" w:eastAsia="es-ES"/>
    </w:rPr>
  </w:style>
  <w:style w:type="paragraph" w:customStyle="1" w:styleId="InstructorNotes">
    <w:name w:val="Instructor Notes"/>
    <w:basedOn w:val="Normal"/>
    <w:uiPriority w:val="99"/>
    <w:rPr>
      <w:i/>
      <w:sz w:val="18"/>
    </w:rPr>
  </w:style>
  <w:style w:type="paragraph" w:styleId="BodyTextIndent2">
    <w:name w:val="Body Text Indent 2"/>
    <w:basedOn w:val="Normal"/>
    <w:link w:val="BodyTextIndent2Char"/>
    <w:uiPriority w:val="99"/>
    <w:pPr>
      <w:spacing w:after="120" w:line="480" w:lineRule="auto"/>
      <w:ind w:left="360"/>
    </w:pPr>
    <w:rPr>
      <w:rFonts w:ascii="Arial" w:hAnsi="Arial"/>
      <w:sz w:val="22"/>
    </w:rPr>
  </w:style>
  <w:style w:type="character" w:customStyle="1" w:styleId="BodyTextIndent2Char">
    <w:name w:val="Body Text Indent 2 Char"/>
    <w:link w:val="BodyTextIndent2"/>
    <w:uiPriority w:val="99"/>
    <w:locked/>
    <w:rPr>
      <w:rFonts w:ascii="Arial" w:hAnsi="Arial" w:cs="Times New Roman"/>
      <w:sz w:val="22"/>
      <w:lang w:val="es-ES" w:eastAsia="es-ES"/>
    </w:rPr>
  </w:style>
  <w:style w:type="paragraph" w:customStyle="1" w:styleId="StudentText">
    <w:name w:val="StudentText"/>
    <w:basedOn w:val="Normal"/>
    <w:uiPriority w:val="99"/>
    <w:pPr>
      <w:spacing w:after="360" w:line="400" w:lineRule="exact"/>
      <w:ind w:left="3067"/>
    </w:pPr>
    <w:rPr>
      <w:sz w:val="28"/>
    </w:rPr>
  </w:style>
  <w:style w:type="paragraph" w:customStyle="1" w:styleId="CueText">
    <w:name w:val="CueText"/>
    <w:basedOn w:val="Normal"/>
    <w:uiPriority w:val="99"/>
    <w:rPr>
      <w:sz w:val="20"/>
    </w:rPr>
  </w:style>
  <w:style w:type="character" w:customStyle="1" w:styleId="CueTextChar">
    <w:name w:val="CueText Char"/>
    <w:uiPriority w:val="99"/>
    <w:rPr>
      <w:rFonts w:ascii="Arial" w:hAnsi="Arial"/>
      <w:lang w:val="es-ES" w:eastAsia="es-ES"/>
    </w:rPr>
  </w:style>
  <w:style w:type="paragraph" w:customStyle="1" w:styleId="Style3">
    <w:name w:val="Style3"/>
    <w:basedOn w:val="Normal"/>
    <w:autoRedefine/>
    <w:uiPriority w:val="99"/>
    <w:pPr>
      <w:spacing w:after="120"/>
    </w:pPr>
    <w:rPr>
      <w:szCs w:val="24"/>
    </w:rPr>
  </w:style>
  <w:style w:type="character" w:styleId="Strong">
    <w:name w:val="Strong"/>
    <w:uiPriority w:val="99"/>
    <w:qFormat/>
    <w:rPr>
      <w:rFonts w:cs="Times New Roman"/>
      <w:b/>
      <w:lang w:val="es-ES" w:eastAsia="es-ES"/>
    </w:rPr>
  </w:style>
  <w:style w:type="paragraph" w:customStyle="1" w:styleId="Style1">
    <w:name w:val="Style1"/>
    <w:basedOn w:val="Normal"/>
    <w:uiPriority w:val="99"/>
    <w:pPr>
      <w:tabs>
        <w:tab w:val="num" w:pos="360"/>
      </w:tabs>
      <w:spacing w:after="240"/>
      <w:ind w:left="360" w:hanging="360"/>
    </w:pPr>
    <w:rPr>
      <w:sz w:val="28"/>
      <w:szCs w:val="28"/>
    </w:rPr>
  </w:style>
  <w:style w:type="paragraph" w:customStyle="1" w:styleId="StudentText0">
    <w:name w:val="~StudentText"/>
    <w:basedOn w:val="Normal"/>
    <w:uiPriority w:val="99"/>
    <w:pPr>
      <w:spacing w:after="360"/>
    </w:pPr>
    <w:rPr>
      <w:szCs w:val="24"/>
    </w:rPr>
  </w:style>
  <w:style w:type="paragraph" w:customStyle="1" w:styleId="tablemoney">
    <w:name w:val="tablemoney"/>
    <w:basedOn w:val="Normal"/>
    <w:autoRedefine/>
    <w:uiPriority w:val="99"/>
    <w:pPr>
      <w:jc w:val="center"/>
    </w:pPr>
    <w:rPr>
      <w:b/>
      <w:bCs/>
      <w:szCs w:val="28"/>
    </w:rPr>
  </w:style>
  <w:style w:type="paragraph" w:customStyle="1" w:styleId="moneyarial-12">
    <w:name w:val="moneyarial-12"/>
    <w:basedOn w:val="Normal"/>
    <w:autoRedefine/>
    <w:uiPriority w:val="99"/>
    <w:pPr>
      <w:spacing w:before="120" w:after="120"/>
    </w:pPr>
    <w:rPr>
      <w:szCs w:val="24"/>
    </w:rPr>
  </w:style>
  <w:style w:type="paragraph" w:customStyle="1" w:styleId="InstructionText2nd">
    <w:name w:val="InstructionText2nd"/>
    <w:basedOn w:val="Normal"/>
    <w:autoRedefine/>
    <w:uiPriority w:val="99"/>
    <w:pPr>
      <w:keepNext/>
      <w:keepLines/>
      <w:tabs>
        <w:tab w:val="num" w:pos="360"/>
      </w:tabs>
      <w:spacing w:after="60"/>
      <w:ind w:left="360" w:hanging="360"/>
    </w:pPr>
    <w:rPr>
      <w:szCs w:val="24"/>
    </w:rPr>
  </w:style>
  <w:style w:type="character" w:styleId="FollowedHyperlink">
    <w:name w:val="FollowedHyperlink"/>
    <w:uiPriority w:val="99"/>
    <w:rPr>
      <w:rFonts w:cs="Times New Roman"/>
      <w:color w:val="800080"/>
      <w:u w:val="single"/>
      <w:lang w:val="es-ES" w:eastAsia="es-ES"/>
    </w:rPr>
  </w:style>
  <w:style w:type="paragraph" w:customStyle="1" w:styleId="Sub">
    <w:name w:val="Sub"/>
    <w:basedOn w:val="Heading2"/>
    <w:uiPriority w:val="99"/>
    <w:rPr>
      <w:sz w:val="30"/>
    </w:rPr>
  </w:style>
  <w:style w:type="paragraph" w:customStyle="1" w:styleId="Body">
    <w:name w:val="Body"/>
    <w:basedOn w:val="Normal"/>
    <w:link w:val="BodyChar"/>
    <w:uiPriority w:val="99"/>
  </w:style>
  <w:style w:type="paragraph" w:customStyle="1" w:styleId="Sub2">
    <w:name w:val="Sub2"/>
    <w:basedOn w:val="Normal"/>
    <w:uiPriority w:val="99"/>
    <w:pPr>
      <w:spacing w:line="360" w:lineRule="auto"/>
    </w:pPr>
    <w:rPr>
      <w:b/>
      <w:sz w:val="20"/>
    </w:rPr>
  </w:style>
  <w:style w:type="paragraph" w:customStyle="1" w:styleId="TOC">
    <w:name w:val="TOC"/>
    <w:basedOn w:val="TOC3"/>
    <w:uiPriority w:val="99"/>
    <w:pPr>
      <w:tabs>
        <w:tab w:val="right" w:leader="dot" w:pos="10800"/>
      </w:tabs>
      <w:spacing w:line="480" w:lineRule="auto"/>
      <w:ind w:left="0"/>
    </w:pPr>
    <w:rPr>
      <w:rFonts w:ascii="Helvetica Neue" w:hAnsi="Helvetica Neue"/>
      <w:noProof/>
      <w:color w:val="252E4E"/>
    </w:rPr>
  </w:style>
  <w:style w:type="paragraph" w:customStyle="1" w:styleId="bullets">
    <w:name w:val="bullets"/>
    <w:basedOn w:val="Body"/>
    <w:link w:val="bulletsChar"/>
    <w:qFormat/>
    <w:rsid w:val="008634F2"/>
    <w:pPr>
      <w:numPr>
        <w:numId w:val="2"/>
      </w:numPr>
      <w:ind w:left="360"/>
    </w:pPr>
  </w:style>
  <w:style w:type="paragraph" w:styleId="TOCHeading">
    <w:name w:val="TOC Heading"/>
    <w:basedOn w:val="Heading1"/>
    <w:next w:val="Normal"/>
    <w:uiPriority w:val="39"/>
    <w:pPr>
      <w:keepLines/>
      <w:spacing w:before="480" w:after="0" w:line="276" w:lineRule="auto"/>
      <w:outlineLvl w:val="9"/>
    </w:pPr>
    <w:rPr>
      <w:rFonts w:ascii="Cambria" w:hAnsi="Cambria"/>
      <w:bCs/>
      <w:color w:val="365F91"/>
      <w:sz w:val="28"/>
      <w:szCs w:val="28"/>
    </w:rPr>
  </w:style>
  <w:style w:type="paragraph" w:customStyle="1" w:styleId="GoldHeading">
    <w:name w:val="Gold Heading"/>
    <w:basedOn w:val="Heading1"/>
    <w:link w:val="GoldHeadingChar"/>
    <w:autoRedefine/>
    <w:uiPriority w:val="99"/>
    <w:rsid w:val="00235153"/>
    <w:rPr>
      <w:noProof/>
      <w:sz w:val="32"/>
    </w:rPr>
  </w:style>
  <w:style w:type="paragraph" w:customStyle="1" w:styleId="Money-numberlist">
    <w:name w:val="Money-numberlist"/>
    <w:basedOn w:val="Normal"/>
    <w:autoRedefine/>
    <w:uiPriority w:val="99"/>
    <w:rPr>
      <w:rFonts w:cs="Arial"/>
      <w:szCs w:val="22"/>
    </w:rPr>
  </w:style>
  <w:style w:type="paragraph" w:styleId="ListParagraph">
    <w:name w:val="List Paragraph"/>
    <w:basedOn w:val="Normal"/>
    <w:link w:val="ListParagraphChar"/>
    <w:uiPriority w:val="34"/>
    <w:qFormat/>
    <w:pPr>
      <w:ind w:left="720"/>
    </w:pPr>
  </w:style>
  <w:style w:type="paragraph" w:customStyle="1" w:styleId="StyleMinutesDarkBlue">
    <w:name w:val="Style Minutes + Dark Blue"/>
    <w:basedOn w:val="Minutes"/>
    <w:uiPriority w:val="99"/>
    <w:rPr>
      <w:bCs/>
      <w:color w:val="002060"/>
    </w:rPr>
  </w:style>
  <w:style w:type="character" w:customStyle="1" w:styleId="toctext">
    <w:name w:val="toctext"/>
    <w:uiPriority w:val="99"/>
  </w:style>
  <w:style w:type="paragraph" w:styleId="NormalWeb">
    <w:name w:val="Normal (Web)"/>
    <w:basedOn w:val="Normal"/>
    <w:uiPriority w:val="99"/>
    <w:pPr>
      <w:spacing w:before="100" w:beforeAutospacing="1" w:after="100" w:afterAutospacing="1"/>
    </w:pPr>
    <w:rPr>
      <w:szCs w:val="24"/>
    </w:rPr>
  </w:style>
  <w:style w:type="paragraph" w:customStyle="1" w:styleId="BlueHeading">
    <w:name w:val="Blue Heading"/>
    <w:basedOn w:val="Heading3"/>
    <w:uiPriority w:val="99"/>
  </w:style>
  <w:style w:type="table" w:customStyle="1" w:styleId="TableGrid1">
    <w:name w:val="Table Grid1"/>
    <w:uiPriority w:val="99"/>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mphasis">
    <w:name w:val="Emphasis"/>
    <w:uiPriority w:val="20"/>
    <w:qFormat/>
    <w:rPr>
      <w:rFonts w:cs="Times New Roman"/>
      <w:i/>
      <w:lang w:val="es-ES" w:eastAsia="es-ES"/>
    </w:rPr>
  </w:style>
  <w:style w:type="paragraph" w:styleId="Revision">
    <w:name w:val="Revision"/>
    <w:hidden/>
    <w:uiPriority w:val="99"/>
    <w:semiHidden/>
    <w:rPr>
      <w:sz w:val="22"/>
      <w:lang w:val="es-ES" w:eastAsia="es-ES"/>
    </w:rPr>
  </w:style>
  <w:style w:type="paragraph" w:customStyle="1" w:styleId="GoldHeadingTOC">
    <w:name w:val="Gold Heading TOC"/>
    <w:basedOn w:val="GoldHeading"/>
    <w:link w:val="GoldHeadingTOCChar"/>
    <w:uiPriority w:val="99"/>
    <w:rPr>
      <w:noProof w:val="0"/>
    </w:rPr>
  </w:style>
  <w:style w:type="character" w:customStyle="1" w:styleId="GoldHeadingChar">
    <w:name w:val="Gold Heading Char"/>
    <w:link w:val="GoldHeading"/>
    <w:uiPriority w:val="99"/>
    <w:locked/>
    <w:rsid w:val="00235153"/>
    <w:rPr>
      <w:rFonts w:ascii="Arial" w:hAnsi="Arial"/>
      <w:b/>
      <w:noProof/>
      <w:color w:val="C1961C"/>
      <w:kern w:val="32"/>
      <w:sz w:val="32"/>
      <w:szCs w:val="32"/>
      <w:lang w:val="es-ES" w:eastAsia="es-ES"/>
    </w:rPr>
  </w:style>
  <w:style w:type="character" w:customStyle="1" w:styleId="GoldHeadingTOCChar">
    <w:name w:val="Gold Heading TOC Char"/>
    <w:link w:val="GoldHeadingTOC"/>
    <w:uiPriority w:val="99"/>
    <w:locked/>
    <w:rPr>
      <w:rFonts w:ascii="Arial" w:hAnsi="Arial"/>
      <w:b/>
      <w:color w:val="C1961C"/>
      <w:kern w:val="32"/>
      <w:sz w:val="32"/>
      <w:lang w:val="es-ES" w:eastAsia="es-ES"/>
    </w:rPr>
  </w:style>
  <w:style w:type="paragraph" w:customStyle="1" w:styleId="Style16ptBoldDarkBlueCentered1">
    <w:name w:val="Style 16 pt Bold Dark Blue Centered1"/>
    <w:basedOn w:val="Normal"/>
    <w:autoRedefine/>
    <w:uiPriority w:val="99"/>
    <w:pPr>
      <w:jc w:val="center"/>
    </w:pPr>
    <w:rPr>
      <w:rFonts w:ascii="Arial" w:hAnsi="Arial"/>
      <w:b/>
      <w:bCs/>
      <w:color w:val="002060"/>
      <w:sz w:val="32"/>
    </w:rPr>
  </w:style>
  <w:style w:type="paragraph" w:customStyle="1" w:styleId="worksheetbody">
    <w:name w:val="worksheet body"/>
    <w:basedOn w:val="Body"/>
    <w:link w:val="worksheetbodyChar"/>
    <w:qFormat/>
    <w:rsid w:val="008213F6"/>
    <w:pPr>
      <w:jc w:val="both"/>
    </w:pPr>
    <w:rPr>
      <w:rFonts w:ascii="Calibri" w:hAnsi="Calibri"/>
      <w:szCs w:val="32"/>
    </w:rPr>
  </w:style>
  <w:style w:type="paragraph" w:customStyle="1" w:styleId="bullets3">
    <w:name w:val="bullets3"/>
    <w:basedOn w:val="Normal"/>
    <w:qFormat/>
    <w:rsid w:val="00D84DA2"/>
    <w:pPr>
      <w:numPr>
        <w:numId w:val="5"/>
      </w:numPr>
      <w:spacing w:after="40"/>
    </w:pPr>
    <w:rPr>
      <w:rFonts w:ascii="Calibri" w:eastAsia="Calibri" w:hAnsi="Calibri" w:cs="Arial"/>
      <w:szCs w:val="22"/>
    </w:rPr>
  </w:style>
  <w:style w:type="character" w:customStyle="1" w:styleId="BodyChar">
    <w:name w:val="Body Char"/>
    <w:link w:val="Body"/>
    <w:uiPriority w:val="99"/>
    <w:rsid w:val="008C2D7E"/>
    <w:rPr>
      <w:sz w:val="24"/>
      <w:lang w:val="es-ES" w:eastAsia="es-ES"/>
    </w:rPr>
  </w:style>
  <w:style w:type="character" w:customStyle="1" w:styleId="worksheetbodyChar">
    <w:name w:val="worksheet body Char"/>
    <w:link w:val="worksheetbody"/>
    <w:rsid w:val="008213F6"/>
    <w:rPr>
      <w:rFonts w:ascii="Calibri" w:hAnsi="Calibri"/>
      <w:sz w:val="24"/>
      <w:szCs w:val="32"/>
      <w:lang w:val="es-ES" w:eastAsia="es-ES"/>
    </w:rPr>
  </w:style>
  <w:style w:type="character" w:customStyle="1" w:styleId="bulletsindentChar">
    <w:name w:val="bulletsindent Char"/>
    <w:link w:val="bulletsindent"/>
    <w:locked/>
    <w:rsid w:val="00D84DA2"/>
    <w:rPr>
      <w:rFonts w:ascii="Calibri" w:eastAsia="Calibri" w:hAnsi="Calibri" w:cs="Arial"/>
      <w:sz w:val="24"/>
      <w:lang w:val="es-ES" w:eastAsia="es-ES"/>
    </w:rPr>
  </w:style>
  <w:style w:type="paragraph" w:customStyle="1" w:styleId="bulletsindent">
    <w:name w:val="bulletsindent"/>
    <w:basedOn w:val="bullets3"/>
    <w:link w:val="bulletsindentChar"/>
    <w:qFormat/>
    <w:rsid w:val="00D84DA2"/>
    <w:rPr>
      <w:rFonts w:cs="Times New Roman"/>
      <w:szCs w:val="20"/>
    </w:rPr>
  </w:style>
  <w:style w:type="paragraph" w:customStyle="1" w:styleId="tablesubhead">
    <w:name w:val="tablesubhead"/>
    <w:basedOn w:val="worksheetbody"/>
    <w:link w:val="tablesubheadChar"/>
    <w:qFormat/>
    <w:rsid w:val="007F5C11"/>
    <w:pPr>
      <w:jc w:val="center"/>
    </w:pPr>
    <w:rPr>
      <w:b/>
      <w:sz w:val="32"/>
    </w:rPr>
  </w:style>
  <w:style w:type="character" w:styleId="SubtleEmphasis">
    <w:name w:val="Subtle Emphasis"/>
    <w:uiPriority w:val="19"/>
    <w:qFormat/>
    <w:rsid w:val="00240B62"/>
    <w:rPr>
      <w:i/>
      <w:iCs/>
      <w:color w:val="808080"/>
      <w:sz w:val="24"/>
      <w:szCs w:val="24"/>
      <w:lang w:val="es-ES" w:eastAsia="es-ES"/>
    </w:rPr>
  </w:style>
  <w:style w:type="character" w:customStyle="1" w:styleId="tablesubheadChar">
    <w:name w:val="tablesubhead Char"/>
    <w:link w:val="tablesubhead"/>
    <w:rsid w:val="007F5C11"/>
    <w:rPr>
      <w:rFonts w:ascii="Calibri" w:hAnsi="Calibri"/>
      <w:b/>
      <w:sz w:val="32"/>
      <w:szCs w:val="32"/>
      <w:lang w:val="es-ES" w:eastAsia="es-ES"/>
    </w:rPr>
  </w:style>
  <w:style w:type="paragraph" w:styleId="FootnoteText">
    <w:name w:val="footnote text"/>
    <w:basedOn w:val="Normal"/>
    <w:link w:val="FootnoteTextChar"/>
    <w:uiPriority w:val="99"/>
    <w:semiHidden/>
    <w:unhideWhenUsed/>
    <w:rsid w:val="00FA4A50"/>
    <w:rPr>
      <w:sz w:val="20"/>
    </w:rPr>
  </w:style>
  <w:style w:type="character" w:customStyle="1" w:styleId="FootnoteTextChar">
    <w:name w:val="Footnote Text Char"/>
    <w:link w:val="FootnoteText"/>
    <w:uiPriority w:val="99"/>
    <w:semiHidden/>
    <w:rsid w:val="00FA4A50"/>
    <w:rPr>
      <w:sz w:val="20"/>
      <w:szCs w:val="20"/>
      <w:lang w:val="es-ES" w:eastAsia="es-ES"/>
    </w:rPr>
  </w:style>
  <w:style w:type="character" w:styleId="FootnoteReference">
    <w:name w:val="footnote reference"/>
    <w:uiPriority w:val="99"/>
    <w:semiHidden/>
    <w:unhideWhenUsed/>
    <w:rsid w:val="00FA4A50"/>
    <w:rPr>
      <w:vertAlign w:val="superscript"/>
      <w:lang w:val="es-ES" w:eastAsia="es-ES"/>
    </w:rPr>
  </w:style>
  <w:style w:type="character" w:customStyle="1" w:styleId="bulletsChar">
    <w:name w:val="bullets Char"/>
    <w:link w:val="bullets"/>
    <w:rsid w:val="008634F2"/>
    <w:rPr>
      <w:sz w:val="24"/>
      <w:lang w:val="es-ES" w:eastAsia="es-ES"/>
    </w:rPr>
  </w:style>
  <w:style w:type="paragraph" w:customStyle="1" w:styleId="case">
    <w:name w:val="case"/>
    <w:basedOn w:val="Normal"/>
    <w:link w:val="caseChar"/>
    <w:qFormat/>
    <w:rsid w:val="00273876"/>
    <w:pPr>
      <w:shd w:val="clear" w:color="auto" w:fill="DDD9C3"/>
    </w:pPr>
    <w:rPr>
      <w:rFonts w:ascii="Calibri" w:hAnsi="Calibri"/>
      <w:b/>
      <w:szCs w:val="24"/>
    </w:rPr>
  </w:style>
  <w:style w:type="character" w:customStyle="1" w:styleId="caseChar">
    <w:name w:val="case Char"/>
    <w:link w:val="case"/>
    <w:rsid w:val="00273876"/>
    <w:rPr>
      <w:rFonts w:ascii="Calibri" w:hAnsi="Calibri"/>
      <w:b/>
      <w:sz w:val="24"/>
      <w:szCs w:val="24"/>
      <w:lang w:val="es-ES" w:eastAsia="es-ES"/>
    </w:rPr>
  </w:style>
  <w:style w:type="character" w:customStyle="1" w:styleId="st1">
    <w:name w:val="st1"/>
    <w:basedOn w:val="DefaultParagraphFont"/>
    <w:rsid w:val="00640EE6"/>
  </w:style>
  <w:style w:type="character" w:customStyle="1" w:styleId="ListParagraphChar">
    <w:name w:val="List Paragraph Char"/>
    <w:link w:val="ListParagraph"/>
    <w:uiPriority w:val="34"/>
    <w:rsid w:val="00BD458B"/>
    <w:rPr>
      <w:sz w:val="24"/>
      <w:szCs w:val="20"/>
      <w:lang w:val="es-ES" w:eastAsia="es-ES"/>
    </w:rPr>
  </w:style>
  <w:style w:type="paragraph" w:customStyle="1" w:styleId="bbbt">
    <w:name w:val="bbbt"/>
    <w:basedOn w:val="ListParagraph"/>
    <w:link w:val="bbbtChar"/>
    <w:qFormat/>
    <w:rsid w:val="00C37C01"/>
    <w:pPr>
      <w:numPr>
        <w:numId w:val="44"/>
      </w:numPr>
      <w:spacing w:after="80"/>
      <w:ind w:left="360"/>
    </w:pPr>
  </w:style>
  <w:style w:type="character" w:customStyle="1" w:styleId="bbbtChar">
    <w:name w:val="bbbt Char"/>
    <w:link w:val="bbbt"/>
    <w:rsid w:val="00C37C01"/>
    <w:rPr>
      <w:sz w:val="24"/>
      <w:szCs w:val="20"/>
      <w:lang w:val="es-ES" w:eastAsia="es-ES"/>
    </w:rPr>
  </w:style>
  <w:style w:type="paragraph" w:customStyle="1" w:styleId="topic">
    <w:name w:val="topic"/>
    <w:basedOn w:val="Normal"/>
    <w:link w:val="topicChar"/>
    <w:qFormat/>
    <w:rsid w:val="00B24720"/>
    <w:pPr>
      <w:spacing w:before="80" w:after="80"/>
    </w:pPr>
    <w:rPr>
      <w:b/>
      <w:sz w:val="28"/>
      <w:szCs w:val="28"/>
    </w:rPr>
  </w:style>
  <w:style w:type="character" w:customStyle="1" w:styleId="topicChar">
    <w:name w:val="topic Char"/>
    <w:link w:val="topic"/>
    <w:rsid w:val="00B24720"/>
    <w:rPr>
      <w:b/>
      <w:sz w:val="28"/>
      <w:szCs w:val="28"/>
      <w:lang w:val="es-ES" w:eastAsia="es-ES"/>
    </w:rPr>
  </w:style>
  <w:style w:type="paragraph" w:styleId="NoSpacing">
    <w:name w:val="No Spacing"/>
    <w:uiPriority w:val="1"/>
    <w:qFormat/>
    <w:rsid w:val="00B30DD0"/>
    <w:rPr>
      <w:rFonts w:eastAsia="Calibri"/>
      <w:sz w:val="24"/>
      <w:szCs w:val="22"/>
      <w:lang w:val="es-ES" w:eastAsia="es-ES"/>
    </w:rPr>
  </w:style>
  <w:style w:type="paragraph" w:customStyle="1" w:styleId="terms">
    <w:name w:val="terms"/>
    <w:basedOn w:val="Normal"/>
    <w:link w:val="termsChar"/>
    <w:qFormat/>
    <w:rsid w:val="00F06F25"/>
    <w:pPr>
      <w:spacing w:before="60" w:after="60"/>
    </w:pPr>
  </w:style>
  <w:style w:type="character" w:customStyle="1" w:styleId="termsChar">
    <w:name w:val="terms Char"/>
    <w:link w:val="terms"/>
    <w:rsid w:val="00F06F25"/>
    <w:rPr>
      <w:sz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18626786">
      <w:bodyDiv w:val="1"/>
      <w:marLeft w:val="0"/>
      <w:marRight w:val="0"/>
      <w:marTop w:val="0"/>
      <w:marBottom w:val="0"/>
      <w:divBdr>
        <w:top w:val="none" w:sz="0" w:space="0" w:color="auto"/>
        <w:left w:val="none" w:sz="0" w:space="0" w:color="auto"/>
        <w:bottom w:val="none" w:sz="0" w:space="0" w:color="auto"/>
        <w:right w:val="none" w:sz="0" w:space="0" w:color="auto"/>
      </w:divBdr>
    </w:div>
    <w:div w:id="1263033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oter" Target="footer2.xml"/><Relationship Id="rId39" Type="http://schemas.openxmlformats.org/officeDocument/2006/relationships/hyperlink" Target="http://www.fdic.gov/buying/goods" TargetMode="External"/><Relationship Id="rId3" Type="http://schemas.openxmlformats.org/officeDocument/2006/relationships/customXml" Target="../customXml/item3.xml"/><Relationship Id="rId21" Type="http://schemas.openxmlformats.org/officeDocument/2006/relationships/header" Target="header1.xml"/><Relationship Id="rId34" Type="http://schemas.openxmlformats.org/officeDocument/2006/relationships/hyperlink" Target="http://americassbdc.org" TargetMode="External"/><Relationship Id="rId42"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7.jpeg"/><Relationship Id="rId25" Type="http://schemas.openxmlformats.org/officeDocument/2006/relationships/header" Target="header2.xml"/><Relationship Id="rId33" Type="http://schemas.openxmlformats.org/officeDocument/2006/relationships/hyperlink" Target="http://www.score.org" TargetMode="External"/><Relationship Id="rId38" Type="http://schemas.openxmlformats.org/officeDocument/2006/relationships/hyperlink" Target="http://www.fdic.gov/smallbusiness" TargetMode="Externa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hyperlink" Target="http://www.business.usa.gov" TargetMode="External"/><Relationship Id="rId4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package" Target="embeddings/Microsoft_Excel_Worksheet.xlsx"/><Relationship Id="rId32" Type="http://schemas.openxmlformats.org/officeDocument/2006/relationships/hyperlink" Target="http://www.sba.gov/tools/sba-learning-center" TargetMode="External"/><Relationship Id="rId37" Type="http://schemas.openxmlformats.org/officeDocument/2006/relationships/hyperlink" Target="http://www.fdic.gov" TargetMode="External"/><Relationship Id="rId40" Type="http://schemas.openxmlformats.org/officeDocument/2006/relationships/hyperlink" Target="http://www.fdic.gov/consumers/consumer/moneysmart" TargetMode="Externa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1.emf"/><Relationship Id="rId28" Type="http://schemas.openxmlformats.org/officeDocument/2006/relationships/image" Target="media/image13.jpeg"/><Relationship Id="rId36" Type="http://schemas.openxmlformats.org/officeDocument/2006/relationships/hyperlink" Target="http://www.mymoney.gov/" TargetMode="Externa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hyperlink" Target="http://www.sba.gov/tools" TargetMode="External"/><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1.xml"/><Relationship Id="rId27" Type="http://schemas.openxmlformats.org/officeDocument/2006/relationships/image" Target="media/image12.jpeg"/><Relationship Id="rId30" Type="http://schemas.openxmlformats.org/officeDocument/2006/relationships/hyperlink" Target="http://www.sba.gov/" TargetMode="External"/><Relationship Id="rId35" Type="http://schemas.openxmlformats.org/officeDocument/2006/relationships/hyperlink" Target="http://www.sba.gov/tools/local-assistance/wbc" TargetMode="External"/><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2BE5A30C1776C489351801CE1E06059" ma:contentTypeVersion="0" ma:contentTypeDescription="Create a new document." ma:contentTypeScope="" ma:versionID="f18f4ddc0d1076d1a76ed5372cca9fe8">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0D9517AA-6E53-49A1-9BEE-A1B703DF441C}">
  <ds:schemaRefs>
    <ds:schemaRef ds:uri="http://schemas.microsoft.com/sharepoint/v3/contenttype/forms"/>
  </ds:schemaRefs>
</ds:datastoreItem>
</file>

<file path=customXml/itemProps2.xml><?xml version="1.0" encoding="utf-8"?>
<ds:datastoreItem xmlns:ds="http://schemas.openxmlformats.org/officeDocument/2006/customXml" ds:itemID="{475206AD-B36B-4BAC-A47A-8C63FA68CD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67829DD0-2C03-4152-9904-B7C2CBD441BB}">
  <ds:schemaRefs>
    <ds:schemaRef ds:uri="http://schemas.microsoft.com/office/infopath/2007/PartnerControls"/>
    <ds:schemaRef ds:uri="http://schemas.microsoft.com/office/2006/metadata/properties"/>
    <ds:schemaRef ds:uri="http://schemas.microsoft.com/office/2006/documentManagement/types"/>
    <ds:schemaRef ds:uri="http://www.w3.org/XML/1998/namespace"/>
    <ds:schemaRef ds:uri="http://purl.org/dc/elements/1.1/"/>
    <ds:schemaRef ds:uri="http://purl.org/dc/terms/"/>
    <ds:schemaRef ds:uri="http://schemas.openxmlformats.org/package/2006/metadata/core-properties"/>
    <ds:schemaRef ds:uri="http://purl.org/dc/dcmitype/"/>
  </ds:schemaRefs>
</ds:datastoreItem>
</file>

<file path=customXml/itemProps4.xml><?xml version="1.0" encoding="utf-8"?>
<ds:datastoreItem xmlns:ds="http://schemas.openxmlformats.org/officeDocument/2006/customXml" ds:itemID="{C1325603-F346-4422-99B5-A4F554DA96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5480</Words>
  <Characters>31237</Characters>
  <Application>Microsoft Office Word</Application>
  <DocSecurity>0</DocSecurity>
  <Lines>260</Lines>
  <Paragraphs>73</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LinksUpToDate>false</LinksUpToDate>
  <CharactersWithSpaces>36644</CharactersWithSpaces>
  <SharedDoc>false</SharedDoc>
  <HLinks>
    <vt:vector size="180" baseType="variant">
      <vt:variant>
        <vt:i4>2</vt:i4>
      </vt:variant>
      <vt:variant>
        <vt:i4>138</vt:i4>
      </vt:variant>
      <vt:variant>
        <vt:i4>0</vt:i4>
      </vt:variant>
      <vt:variant>
        <vt:i4>5</vt:i4>
      </vt:variant>
      <vt:variant>
        <vt:lpwstr>http://www.fdic.gov/consumers/consumer/moneysmart</vt:lpwstr>
      </vt:variant>
      <vt:variant>
        <vt:lpwstr/>
      </vt:variant>
      <vt:variant>
        <vt:i4>4849687</vt:i4>
      </vt:variant>
      <vt:variant>
        <vt:i4>135</vt:i4>
      </vt:variant>
      <vt:variant>
        <vt:i4>0</vt:i4>
      </vt:variant>
      <vt:variant>
        <vt:i4>5</vt:i4>
      </vt:variant>
      <vt:variant>
        <vt:lpwstr>http://www.fdic.gov/buying/goods</vt:lpwstr>
      </vt:variant>
      <vt:variant>
        <vt:lpwstr/>
      </vt:variant>
      <vt:variant>
        <vt:i4>4653121</vt:i4>
      </vt:variant>
      <vt:variant>
        <vt:i4>132</vt:i4>
      </vt:variant>
      <vt:variant>
        <vt:i4>0</vt:i4>
      </vt:variant>
      <vt:variant>
        <vt:i4>5</vt:i4>
      </vt:variant>
      <vt:variant>
        <vt:lpwstr>http://www.fdic.gov/smallbusiness</vt:lpwstr>
      </vt:variant>
      <vt:variant>
        <vt:lpwstr/>
      </vt:variant>
      <vt:variant>
        <vt:i4>4849734</vt:i4>
      </vt:variant>
      <vt:variant>
        <vt:i4>129</vt:i4>
      </vt:variant>
      <vt:variant>
        <vt:i4>0</vt:i4>
      </vt:variant>
      <vt:variant>
        <vt:i4>5</vt:i4>
      </vt:variant>
      <vt:variant>
        <vt:lpwstr>http://www.fdic.gov/</vt:lpwstr>
      </vt:variant>
      <vt:variant>
        <vt:lpwstr/>
      </vt:variant>
      <vt:variant>
        <vt:i4>2949218</vt:i4>
      </vt:variant>
      <vt:variant>
        <vt:i4>126</vt:i4>
      </vt:variant>
      <vt:variant>
        <vt:i4>0</vt:i4>
      </vt:variant>
      <vt:variant>
        <vt:i4>5</vt:i4>
      </vt:variant>
      <vt:variant>
        <vt:lpwstr>http://www.mymoney.gov/</vt:lpwstr>
      </vt:variant>
      <vt:variant>
        <vt:lpwstr/>
      </vt:variant>
      <vt:variant>
        <vt:i4>852033</vt:i4>
      </vt:variant>
      <vt:variant>
        <vt:i4>123</vt:i4>
      </vt:variant>
      <vt:variant>
        <vt:i4>0</vt:i4>
      </vt:variant>
      <vt:variant>
        <vt:i4>5</vt:i4>
      </vt:variant>
      <vt:variant>
        <vt:lpwstr>http://www.sba.gov/tools/local-assistance/wbc</vt:lpwstr>
      </vt:variant>
      <vt:variant>
        <vt:lpwstr/>
      </vt:variant>
      <vt:variant>
        <vt:i4>4390927</vt:i4>
      </vt:variant>
      <vt:variant>
        <vt:i4>120</vt:i4>
      </vt:variant>
      <vt:variant>
        <vt:i4>0</vt:i4>
      </vt:variant>
      <vt:variant>
        <vt:i4>5</vt:i4>
      </vt:variant>
      <vt:variant>
        <vt:lpwstr>http://americassbdc.org/</vt:lpwstr>
      </vt:variant>
      <vt:variant>
        <vt:lpwstr/>
      </vt:variant>
      <vt:variant>
        <vt:i4>5898269</vt:i4>
      </vt:variant>
      <vt:variant>
        <vt:i4>117</vt:i4>
      </vt:variant>
      <vt:variant>
        <vt:i4>0</vt:i4>
      </vt:variant>
      <vt:variant>
        <vt:i4>5</vt:i4>
      </vt:variant>
      <vt:variant>
        <vt:lpwstr>http://www.score.org/</vt:lpwstr>
      </vt:variant>
      <vt:variant>
        <vt:lpwstr/>
      </vt:variant>
      <vt:variant>
        <vt:i4>1114190</vt:i4>
      </vt:variant>
      <vt:variant>
        <vt:i4>114</vt:i4>
      </vt:variant>
      <vt:variant>
        <vt:i4>0</vt:i4>
      </vt:variant>
      <vt:variant>
        <vt:i4>5</vt:i4>
      </vt:variant>
      <vt:variant>
        <vt:lpwstr>http://www.sba.gov/tools/sba-learning-center</vt:lpwstr>
      </vt:variant>
      <vt:variant>
        <vt:lpwstr/>
      </vt:variant>
      <vt:variant>
        <vt:i4>4194399</vt:i4>
      </vt:variant>
      <vt:variant>
        <vt:i4>111</vt:i4>
      </vt:variant>
      <vt:variant>
        <vt:i4>0</vt:i4>
      </vt:variant>
      <vt:variant>
        <vt:i4>5</vt:i4>
      </vt:variant>
      <vt:variant>
        <vt:lpwstr>http://www.sba.gov/tools</vt:lpwstr>
      </vt:variant>
      <vt:variant>
        <vt:lpwstr/>
      </vt:variant>
      <vt:variant>
        <vt:i4>4194399</vt:i4>
      </vt:variant>
      <vt:variant>
        <vt:i4>108</vt:i4>
      </vt:variant>
      <vt:variant>
        <vt:i4>0</vt:i4>
      </vt:variant>
      <vt:variant>
        <vt:i4>5</vt:i4>
      </vt:variant>
      <vt:variant>
        <vt:lpwstr>http://www.sba.gov/tools</vt:lpwstr>
      </vt:variant>
      <vt:variant>
        <vt:lpwstr/>
      </vt:variant>
      <vt:variant>
        <vt:i4>2621555</vt:i4>
      </vt:variant>
      <vt:variant>
        <vt:i4>105</vt:i4>
      </vt:variant>
      <vt:variant>
        <vt:i4>0</vt:i4>
      </vt:variant>
      <vt:variant>
        <vt:i4>5</vt:i4>
      </vt:variant>
      <vt:variant>
        <vt:lpwstr>http://www.sba.gov/</vt:lpwstr>
      </vt:variant>
      <vt:variant>
        <vt:lpwstr/>
      </vt:variant>
      <vt:variant>
        <vt:i4>1310815</vt:i4>
      </vt:variant>
      <vt:variant>
        <vt:i4>102</vt:i4>
      </vt:variant>
      <vt:variant>
        <vt:i4>0</vt:i4>
      </vt:variant>
      <vt:variant>
        <vt:i4>5</vt:i4>
      </vt:variant>
      <vt:variant>
        <vt:lpwstr>http://www.business.usa.gov/</vt:lpwstr>
      </vt:variant>
      <vt:variant>
        <vt:lpwstr/>
      </vt:variant>
      <vt:variant>
        <vt:i4>5111874</vt:i4>
      </vt:variant>
      <vt:variant>
        <vt:i4>99</vt:i4>
      </vt:variant>
      <vt:variant>
        <vt:i4>0</vt:i4>
      </vt:variant>
      <vt:variant>
        <vt:i4>5</vt:i4>
      </vt:variant>
      <vt:variant>
        <vt:lpwstr>https://www.score.org/resources/cash-flow-template-excel</vt:lpwstr>
      </vt:variant>
      <vt:variant>
        <vt:lpwstr/>
      </vt:variant>
      <vt:variant>
        <vt:i4>1048627</vt:i4>
      </vt:variant>
      <vt:variant>
        <vt:i4>92</vt:i4>
      </vt:variant>
      <vt:variant>
        <vt:i4>0</vt:i4>
      </vt:variant>
      <vt:variant>
        <vt:i4>5</vt:i4>
      </vt:variant>
      <vt:variant>
        <vt:lpwstr/>
      </vt:variant>
      <vt:variant>
        <vt:lpwstr>_Toc432504556</vt:lpwstr>
      </vt:variant>
      <vt:variant>
        <vt:i4>1048627</vt:i4>
      </vt:variant>
      <vt:variant>
        <vt:i4>86</vt:i4>
      </vt:variant>
      <vt:variant>
        <vt:i4>0</vt:i4>
      </vt:variant>
      <vt:variant>
        <vt:i4>5</vt:i4>
      </vt:variant>
      <vt:variant>
        <vt:lpwstr/>
      </vt:variant>
      <vt:variant>
        <vt:lpwstr>_Toc432504555</vt:lpwstr>
      </vt:variant>
      <vt:variant>
        <vt:i4>1048627</vt:i4>
      </vt:variant>
      <vt:variant>
        <vt:i4>80</vt:i4>
      </vt:variant>
      <vt:variant>
        <vt:i4>0</vt:i4>
      </vt:variant>
      <vt:variant>
        <vt:i4>5</vt:i4>
      </vt:variant>
      <vt:variant>
        <vt:lpwstr/>
      </vt:variant>
      <vt:variant>
        <vt:lpwstr>_Toc432504554</vt:lpwstr>
      </vt:variant>
      <vt:variant>
        <vt:i4>1048627</vt:i4>
      </vt:variant>
      <vt:variant>
        <vt:i4>74</vt:i4>
      </vt:variant>
      <vt:variant>
        <vt:i4>0</vt:i4>
      </vt:variant>
      <vt:variant>
        <vt:i4>5</vt:i4>
      </vt:variant>
      <vt:variant>
        <vt:lpwstr/>
      </vt:variant>
      <vt:variant>
        <vt:lpwstr>_Toc432504553</vt:lpwstr>
      </vt:variant>
      <vt:variant>
        <vt:i4>1048627</vt:i4>
      </vt:variant>
      <vt:variant>
        <vt:i4>68</vt:i4>
      </vt:variant>
      <vt:variant>
        <vt:i4>0</vt:i4>
      </vt:variant>
      <vt:variant>
        <vt:i4>5</vt:i4>
      </vt:variant>
      <vt:variant>
        <vt:lpwstr/>
      </vt:variant>
      <vt:variant>
        <vt:lpwstr>_Toc432504552</vt:lpwstr>
      </vt:variant>
      <vt:variant>
        <vt:i4>1048627</vt:i4>
      </vt:variant>
      <vt:variant>
        <vt:i4>62</vt:i4>
      </vt:variant>
      <vt:variant>
        <vt:i4>0</vt:i4>
      </vt:variant>
      <vt:variant>
        <vt:i4>5</vt:i4>
      </vt:variant>
      <vt:variant>
        <vt:lpwstr/>
      </vt:variant>
      <vt:variant>
        <vt:lpwstr>_Toc432504551</vt:lpwstr>
      </vt:variant>
      <vt:variant>
        <vt:i4>1048627</vt:i4>
      </vt:variant>
      <vt:variant>
        <vt:i4>56</vt:i4>
      </vt:variant>
      <vt:variant>
        <vt:i4>0</vt:i4>
      </vt:variant>
      <vt:variant>
        <vt:i4>5</vt:i4>
      </vt:variant>
      <vt:variant>
        <vt:lpwstr/>
      </vt:variant>
      <vt:variant>
        <vt:lpwstr>_Toc432504550</vt:lpwstr>
      </vt:variant>
      <vt:variant>
        <vt:i4>1114163</vt:i4>
      </vt:variant>
      <vt:variant>
        <vt:i4>50</vt:i4>
      </vt:variant>
      <vt:variant>
        <vt:i4>0</vt:i4>
      </vt:variant>
      <vt:variant>
        <vt:i4>5</vt:i4>
      </vt:variant>
      <vt:variant>
        <vt:lpwstr/>
      </vt:variant>
      <vt:variant>
        <vt:lpwstr>_Toc432504549</vt:lpwstr>
      </vt:variant>
      <vt:variant>
        <vt:i4>1114163</vt:i4>
      </vt:variant>
      <vt:variant>
        <vt:i4>44</vt:i4>
      </vt:variant>
      <vt:variant>
        <vt:i4>0</vt:i4>
      </vt:variant>
      <vt:variant>
        <vt:i4>5</vt:i4>
      </vt:variant>
      <vt:variant>
        <vt:lpwstr/>
      </vt:variant>
      <vt:variant>
        <vt:lpwstr>_Toc432504548</vt:lpwstr>
      </vt:variant>
      <vt:variant>
        <vt:i4>1114163</vt:i4>
      </vt:variant>
      <vt:variant>
        <vt:i4>38</vt:i4>
      </vt:variant>
      <vt:variant>
        <vt:i4>0</vt:i4>
      </vt:variant>
      <vt:variant>
        <vt:i4>5</vt:i4>
      </vt:variant>
      <vt:variant>
        <vt:lpwstr/>
      </vt:variant>
      <vt:variant>
        <vt:lpwstr>_Toc432504547</vt:lpwstr>
      </vt:variant>
      <vt:variant>
        <vt:i4>1114163</vt:i4>
      </vt:variant>
      <vt:variant>
        <vt:i4>32</vt:i4>
      </vt:variant>
      <vt:variant>
        <vt:i4>0</vt:i4>
      </vt:variant>
      <vt:variant>
        <vt:i4>5</vt:i4>
      </vt:variant>
      <vt:variant>
        <vt:lpwstr/>
      </vt:variant>
      <vt:variant>
        <vt:lpwstr>_Toc432504546</vt:lpwstr>
      </vt:variant>
      <vt:variant>
        <vt:i4>1114163</vt:i4>
      </vt:variant>
      <vt:variant>
        <vt:i4>26</vt:i4>
      </vt:variant>
      <vt:variant>
        <vt:i4>0</vt:i4>
      </vt:variant>
      <vt:variant>
        <vt:i4>5</vt:i4>
      </vt:variant>
      <vt:variant>
        <vt:lpwstr/>
      </vt:variant>
      <vt:variant>
        <vt:lpwstr>_Toc432504545</vt:lpwstr>
      </vt:variant>
      <vt:variant>
        <vt:i4>1114163</vt:i4>
      </vt:variant>
      <vt:variant>
        <vt:i4>20</vt:i4>
      </vt:variant>
      <vt:variant>
        <vt:i4>0</vt:i4>
      </vt:variant>
      <vt:variant>
        <vt:i4>5</vt:i4>
      </vt:variant>
      <vt:variant>
        <vt:lpwstr/>
      </vt:variant>
      <vt:variant>
        <vt:lpwstr>_Toc432504544</vt:lpwstr>
      </vt:variant>
      <vt:variant>
        <vt:i4>1114163</vt:i4>
      </vt:variant>
      <vt:variant>
        <vt:i4>14</vt:i4>
      </vt:variant>
      <vt:variant>
        <vt:i4>0</vt:i4>
      </vt:variant>
      <vt:variant>
        <vt:i4>5</vt:i4>
      </vt:variant>
      <vt:variant>
        <vt:lpwstr/>
      </vt:variant>
      <vt:variant>
        <vt:lpwstr>_Toc432504543</vt:lpwstr>
      </vt:variant>
      <vt:variant>
        <vt:i4>1114163</vt:i4>
      </vt:variant>
      <vt:variant>
        <vt:i4>8</vt:i4>
      </vt:variant>
      <vt:variant>
        <vt:i4>0</vt:i4>
      </vt:variant>
      <vt:variant>
        <vt:i4>5</vt:i4>
      </vt:variant>
      <vt:variant>
        <vt:lpwstr/>
      </vt:variant>
      <vt:variant>
        <vt:lpwstr>_Toc432504542</vt:lpwstr>
      </vt:variant>
      <vt:variant>
        <vt:i4>1114163</vt:i4>
      </vt:variant>
      <vt:variant>
        <vt:i4>2</vt:i4>
      </vt:variant>
      <vt:variant>
        <vt:i4>0</vt:i4>
      </vt:variant>
      <vt:variant>
        <vt:i4>5</vt:i4>
      </vt:variant>
      <vt:variant>
        <vt:lpwstr/>
      </vt:variant>
      <vt:variant>
        <vt:lpwstr>_Toc432504541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2012-04-09T12:50:00Z</cp:lastPrinted>
  <dcterms:created xsi:type="dcterms:W3CDTF">2016-08-29T15:55:00Z</dcterms:created>
  <dcterms:modified xsi:type="dcterms:W3CDTF">2016-10-07T19:21:00Z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0x010100C2BE5A30C1776C489351801CE1E06059</vt:lpwstr>
  </property>
</Properties>
</file>