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2473C" w:rsidRPr="00EF0C3B" w:rsidRDefault="008C76B6">
      <w:pPr>
        <w:pStyle w:val="Body"/>
      </w:pPr>
      <w:r>
        <w:rPr>
          <w:noProof/>
        </w:rPr>
        <w:pict>
          <v:group id="Group 4" o:spid="_x0000_s1050" style="position:absolute;margin-left:.75pt;margin-top:662.25pt;width:530.25pt;height:48.25pt;z-index:251663360"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51"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">
              <v:imagedata r:id="rId11" o:title="  09-2016" cropleft="689f" cropright="14833f"/>
              <v:path arrowok="t"/>
            </v:shape>
            <v:shapetype id="_x0000_t202" coordsize="21600,21600" o:spt="202" path="m,l,21600r21600,l21600,xe">
              <v:stroke joinstyle="miter"/>
              <v:path gradientshapeok="t" o:connecttype="rect"/>
            </v:shapetype>
            <v:shape id="TextBox 1" o:spid="_x0000_s1052"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" filled="f" stroked="f" strokeweight="1pt">
              <v:stroke miterlimit="4"/>
              <v:textbox style="mso-fit-shape-to-text:t" inset="1.27mm,1.27mm,1.27mm,1.27mm">
                <w:txbxContent>
                  <w:p w:rsidR="008C76B6" w:rsidRPr="006C6AC7" w:rsidRDefault="008C76B6" w:rsidP="008C76B6">
                    <w:pPr>
                      <w:pStyle w:val="NormalWeb"/>
                      <w:wordWrap w:val="0"/>
                      <w:overflowPunct w:val="0"/>
                      <w:spacing w:before="0" w:beforeAutospacing="0" w:after="0" w:afterAutospacing="0"/>
                      <w:rPr>
                        <w:rFonts w:ascii="Arial" w:hAnsi="Arial" w:cs="Arial"/>
                        <w:b/>
                        <w:sz w:val="18"/>
                        <w:szCs w:val="18"/>
                      </w:rPr>
                    </w:pPr>
                    <w:r w:rsidRPr="008C76B6">
                      <w:rPr>
                        <w:rFonts w:ascii="Arial" w:hAnsi="Arial" w:cs="Arial"/>
                        <w:b/>
                        <w:color w:val="FFFFFF"/>
                        <w:sz w:val="18"/>
                        <w:szCs w:val="18"/>
                      </w:rPr>
                      <w:t>Actualizado</w:t>
                    </w:r>
                    <w:r w:rsidRPr="008C76B6">
                      <w:rPr>
                        <w:rFonts w:ascii="Arial" w:eastAsia="Calibri" w:hAnsi="Arial" w:cs="Arial"/>
                        <w:b/>
                        <w:color w:val="FFFFFF"/>
                        <w:sz w:val="18"/>
                        <w:szCs w:val="18"/>
                      </w:rPr>
                      <w:t>: 09-2016</w:t>
                    </w:r>
                  </w:p>
                </w:txbxContent>
              </v:textbox>
            </v:shape>
          </v:group>
        </w:pict>
      </w:r>
      <w:r>
        <w:rPr>
          <w:noProof/>
          <w:lang w:val="en-US" w:eastAsia="en-US" w:bidi="ar-SA"/>
        </w:rPr>
        <w:pict>
          <v:shape id="Picture 39" o:spid="_x0000_s1047" type="#_x0000_t75" style="position:absolute;margin-left:351.45pt;margin-top:123.9pt;width:137.25pt;height:59.85pt;z-index:251656192;visibility:visible;mso-wrap-style:square;mso-wrap-distance-left:9pt;mso-wrap-distance-top:0;mso-wrap-distance-right:9pt;mso-wrap-distance-bottom:0;mso-position-horizontal-relative:text;mso-position-vertical-relative:text;mso-width-relative:margin;mso-height-relative:margin">
            <v:imagedata r:id="rId12" o:title=""/>
          </v:shape>
        </w:pict>
      </w:r>
      <w:bookmarkStart w:id="0" w:name="_GoBack"/>
      <w:r>
        <w:pict>
          <v:shape id="_x0000_i1025" type="#_x0000_t75" style="width:539.25pt;height:698.25pt">
            <v:imagedata r:id="rId13" o:title="Selling Your Business - PG"/>
          </v:shape>
        </w:pict>
      </w:r>
      <w:bookmarkEnd w:id="0"/>
      <w:r w:rsidR="00482AF8">
        <w:br w:type="page"/>
      </w:r>
    </w:p>
    <w:p w:rsidR="00F2473C" w:rsidRPr="00EF0C3B" w:rsidRDefault="00F2473C">
      <w:pPr>
        <w:pStyle w:val="Head"/>
      </w:pPr>
      <w:r w:rsidRPr="00EF0C3B">
        <w:t>Índice</w:t>
      </w:r>
    </w:p>
    <w:p w:rsidR="00854ADF" w:rsidRPr="006566AE" w:rsidRDefault="00B67CF2">
      <w:pPr>
        <w:pStyle w:val="TOC1"/>
        <w:rPr>
          <w:rFonts w:ascii="Calibri" w:eastAsia="PMingLiU" w:hAnsi="Calibri" w:cs="Arial"/>
          <w:b w:val="0"/>
          <w:noProof/>
          <w:color w:val="auto"/>
          <w:szCs w:val="22"/>
          <w:lang w:val="en-US" w:eastAsia="zh-TW" w:bidi="ar-SA"/>
        </w:rPr>
      </w:pPr>
      <w:r w:rsidRPr="00EF0C3B">
        <w:fldChar w:fldCharType="begin"/>
      </w:r>
      <w:r w:rsidR="00A84A6E" w:rsidRPr="00EF0C3B">
        <w:instrText xml:space="preserve"> TOC \o "1-1" \h \z \u </w:instrText>
      </w:r>
      <w:r w:rsidRPr="00EF0C3B">
        <w:fldChar w:fldCharType="separate"/>
      </w:r>
      <w:hyperlink w:anchor="_Toc432430492" w:history="1">
        <w:r w:rsidR="00710FF0">
          <w:rPr>
            <w:rStyle w:val="Hyperlink"/>
            <w:noProof/>
          </w:rPr>
          <w:t>La b</w:t>
        </w:r>
        <w:r w:rsidR="00854ADF" w:rsidRPr="0096523B">
          <w:rPr>
            <w:rStyle w:val="Hyperlink"/>
            <w:noProof/>
          </w:rPr>
          <w:t>ienvenida</w:t>
        </w:r>
        <w:r w:rsidR="00854ADF">
          <w:rPr>
            <w:noProof/>
            <w:webHidden/>
          </w:rPr>
          <w:tab/>
        </w:r>
        <w:r w:rsidR="00854ADF">
          <w:rPr>
            <w:noProof/>
            <w:webHidden/>
          </w:rPr>
          <w:fldChar w:fldCharType="begin"/>
        </w:r>
        <w:r w:rsidR="00854ADF">
          <w:rPr>
            <w:noProof/>
            <w:webHidden/>
          </w:rPr>
          <w:instrText xml:space="preserve"> PAGEREF _Toc432430492 \h </w:instrText>
        </w:r>
        <w:r w:rsidR="00854ADF">
          <w:rPr>
            <w:noProof/>
            <w:webHidden/>
          </w:rPr>
        </w:r>
        <w:r w:rsidR="00854ADF">
          <w:rPr>
            <w:noProof/>
            <w:webHidden/>
          </w:rPr>
          <w:fldChar w:fldCharType="separate"/>
        </w:r>
        <w:r w:rsidR="00710FF0">
          <w:rPr>
            <w:noProof/>
            <w:webHidden/>
          </w:rPr>
          <w:t>3</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493" w:history="1">
        <w:r w:rsidR="00854ADF" w:rsidRPr="0096523B">
          <w:rPr>
            <w:rStyle w:val="Hyperlink"/>
            <w:noProof/>
          </w:rPr>
          <w:t xml:space="preserve">Formulario de conocimientos:  venta de un pequeño negocio y planificación </w:t>
        </w:r>
        <w:r w:rsidR="00F21781">
          <w:rPr>
            <w:rStyle w:val="Hyperlink"/>
            <w:noProof/>
          </w:rPr>
          <w:t xml:space="preserve">de la sucesión </w:t>
        </w:r>
        <w:r w:rsidR="00854ADF">
          <w:rPr>
            <w:noProof/>
            <w:webHidden/>
          </w:rPr>
          <w:tab/>
        </w:r>
        <w:r w:rsidR="00854ADF">
          <w:rPr>
            <w:noProof/>
            <w:webHidden/>
          </w:rPr>
          <w:fldChar w:fldCharType="begin"/>
        </w:r>
        <w:r w:rsidR="00854ADF">
          <w:rPr>
            <w:noProof/>
            <w:webHidden/>
          </w:rPr>
          <w:instrText xml:space="preserve"> PAGEREF _Toc432430493 \h </w:instrText>
        </w:r>
        <w:r w:rsidR="00854ADF">
          <w:rPr>
            <w:noProof/>
            <w:webHidden/>
          </w:rPr>
        </w:r>
        <w:r w:rsidR="00854ADF">
          <w:rPr>
            <w:noProof/>
            <w:webHidden/>
          </w:rPr>
          <w:fldChar w:fldCharType="separate"/>
        </w:r>
        <w:r w:rsidR="00710FF0">
          <w:rPr>
            <w:noProof/>
            <w:webHidden/>
          </w:rPr>
          <w:t>4</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494" w:history="1">
        <w:r w:rsidR="00854ADF" w:rsidRPr="0096523B">
          <w:rPr>
            <w:rStyle w:val="Hyperlink"/>
            <w:noProof/>
          </w:rPr>
          <w:t>Cuestionario previo a la capacitación</w:t>
        </w:r>
        <w:r w:rsidR="00854ADF">
          <w:rPr>
            <w:noProof/>
            <w:webHidden/>
          </w:rPr>
          <w:tab/>
        </w:r>
        <w:r w:rsidR="00854ADF">
          <w:rPr>
            <w:noProof/>
            <w:webHidden/>
          </w:rPr>
          <w:fldChar w:fldCharType="begin"/>
        </w:r>
        <w:r w:rsidR="00854ADF">
          <w:rPr>
            <w:noProof/>
            <w:webHidden/>
          </w:rPr>
          <w:instrText xml:space="preserve"> PAGEREF _Toc432430494 \h </w:instrText>
        </w:r>
        <w:r w:rsidR="00854ADF">
          <w:rPr>
            <w:noProof/>
            <w:webHidden/>
          </w:rPr>
        </w:r>
        <w:r w:rsidR="00854ADF">
          <w:rPr>
            <w:noProof/>
            <w:webHidden/>
          </w:rPr>
          <w:fldChar w:fldCharType="separate"/>
        </w:r>
        <w:r w:rsidR="00710FF0">
          <w:rPr>
            <w:noProof/>
            <w:webHidden/>
          </w:rPr>
          <w:t>5</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495" w:history="1">
        <w:r w:rsidR="00854ADF" w:rsidRPr="0096523B">
          <w:rPr>
            <w:rStyle w:val="Hyperlink"/>
            <w:noProof/>
          </w:rPr>
          <w:t>Determinar si debe venderse el negocio</w:t>
        </w:r>
        <w:r w:rsidR="00854ADF">
          <w:rPr>
            <w:noProof/>
            <w:webHidden/>
          </w:rPr>
          <w:tab/>
        </w:r>
        <w:r w:rsidR="00854ADF">
          <w:rPr>
            <w:noProof/>
            <w:webHidden/>
          </w:rPr>
          <w:fldChar w:fldCharType="begin"/>
        </w:r>
        <w:r w:rsidR="00854ADF">
          <w:rPr>
            <w:noProof/>
            <w:webHidden/>
          </w:rPr>
          <w:instrText xml:space="preserve"> PAGEREF _Toc432430495 \h </w:instrText>
        </w:r>
        <w:r w:rsidR="00854ADF">
          <w:rPr>
            <w:noProof/>
            <w:webHidden/>
          </w:rPr>
        </w:r>
        <w:r w:rsidR="00854ADF">
          <w:rPr>
            <w:noProof/>
            <w:webHidden/>
          </w:rPr>
          <w:fldChar w:fldCharType="separate"/>
        </w:r>
        <w:r w:rsidR="00710FF0">
          <w:rPr>
            <w:noProof/>
            <w:webHidden/>
          </w:rPr>
          <w:t>6</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496" w:history="1">
        <w:r w:rsidR="00854ADF" w:rsidRPr="0096523B">
          <w:rPr>
            <w:rStyle w:val="Hyperlink"/>
            <w:noProof/>
          </w:rPr>
          <w:t>Tema para debate n.º 1: motivos para vender el negocio</w:t>
        </w:r>
        <w:r w:rsidR="00854ADF">
          <w:rPr>
            <w:noProof/>
            <w:webHidden/>
          </w:rPr>
          <w:tab/>
        </w:r>
        <w:r w:rsidR="00854ADF">
          <w:rPr>
            <w:noProof/>
            <w:webHidden/>
          </w:rPr>
          <w:fldChar w:fldCharType="begin"/>
        </w:r>
        <w:r w:rsidR="00854ADF">
          <w:rPr>
            <w:noProof/>
            <w:webHidden/>
          </w:rPr>
          <w:instrText xml:space="preserve"> PAGEREF _Toc432430496 \h </w:instrText>
        </w:r>
        <w:r w:rsidR="00854ADF">
          <w:rPr>
            <w:noProof/>
            <w:webHidden/>
          </w:rPr>
        </w:r>
        <w:r w:rsidR="00854ADF">
          <w:rPr>
            <w:noProof/>
            <w:webHidden/>
          </w:rPr>
          <w:fldChar w:fldCharType="separate"/>
        </w:r>
        <w:r w:rsidR="00710FF0">
          <w:rPr>
            <w:noProof/>
            <w:webHidden/>
          </w:rPr>
          <w:t>6</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497" w:history="1">
        <w:r w:rsidR="00854ADF" w:rsidRPr="0096523B">
          <w:rPr>
            <w:rStyle w:val="Hyperlink"/>
            <w:noProof/>
          </w:rPr>
          <w:t>Venta del negocio</w:t>
        </w:r>
        <w:r w:rsidR="00854ADF">
          <w:rPr>
            <w:noProof/>
            <w:webHidden/>
          </w:rPr>
          <w:tab/>
        </w:r>
        <w:r w:rsidR="00854ADF">
          <w:rPr>
            <w:noProof/>
            <w:webHidden/>
          </w:rPr>
          <w:fldChar w:fldCharType="begin"/>
        </w:r>
        <w:r w:rsidR="00854ADF">
          <w:rPr>
            <w:noProof/>
            <w:webHidden/>
          </w:rPr>
          <w:instrText xml:space="preserve"> PAGEREF _Toc432430497 \h </w:instrText>
        </w:r>
        <w:r w:rsidR="00854ADF">
          <w:rPr>
            <w:noProof/>
            <w:webHidden/>
          </w:rPr>
        </w:r>
        <w:r w:rsidR="00854ADF">
          <w:rPr>
            <w:noProof/>
            <w:webHidden/>
          </w:rPr>
          <w:fldChar w:fldCharType="separate"/>
        </w:r>
        <w:r w:rsidR="00710FF0">
          <w:rPr>
            <w:noProof/>
            <w:webHidden/>
          </w:rPr>
          <w:t>6</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498" w:history="1">
        <w:r w:rsidR="00854ADF" w:rsidRPr="0096523B">
          <w:rPr>
            <w:rStyle w:val="Hyperlink"/>
            <w:noProof/>
          </w:rPr>
          <w:t>Tema para debate n.º 2: retos de la venta del negocio</w:t>
        </w:r>
        <w:r w:rsidR="00854ADF">
          <w:rPr>
            <w:noProof/>
            <w:webHidden/>
          </w:rPr>
          <w:tab/>
        </w:r>
        <w:r w:rsidR="00854ADF">
          <w:rPr>
            <w:noProof/>
            <w:webHidden/>
          </w:rPr>
          <w:fldChar w:fldCharType="begin"/>
        </w:r>
        <w:r w:rsidR="00854ADF">
          <w:rPr>
            <w:noProof/>
            <w:webHidden/>
          </w:rPr>
          <w:instrText xml:space="preserve"> PAGEREF _Toc432430498 \h </w:instrText>
        </w:r>
        <w:r w:rsidR="00854ADF">
          <w:rPr>
            <w:noProof/>
            <w:webHidden/>
          </w:rPr>
        </w:r>
        <w:r w:rsidR="00854ADF">
          <w:rPr>
            <w:noProof/>
            <w:webHidden/>
          </w:rPr>
          <w:fldChar w:fldCharType="separate"/>
        </w:r>
        <w:r w:rsidR="00710FF0">
          <w:rPr>
            <w:noProof/>
            <w:webHidden/>
          </w:rPr>
          <w:t>9</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499" w:history="1">
        <w:r w:rsidR="00854ADF" w:rsidRPr="0096523B">
          <w:rPr>
            <w:rStyle w:val="Hyperlink"/>
            <w:noProof/>
          </w:rPr>
          <w:t>Cierre del negocio</w:t>
        </w:r>
        <w:r w:rsidR="00854ADF">
          <w:rPr>
            <w:noProof/>
            <w:webHidden/>
          </w:rPr>
          <w:tab/>
        </w:r>
        <w:r w:rsidR="00854ADF">
          <w:rPr>
            <w:noProof/>
            <w:webHidden/>
          </w:rPr>
          <w:fldChar w:fldCharType="begin"/>
        </w:r>
        <w:r w:rsidR="00854ADF">
          <w:rPr>
            <w:noProof/>
            <w:webHidden/>
          </w:rPr>
          <w:instrText xml:space="preserve"> PAGEREF _Toc432430499 \h </w:instrText>
        </w:r>
        <w:r w:rsidR="00854ADF">
          <w:rPr>
            <w:noProof/>
            <w:webHidden/>
          </w:rPr>
        </w:r>
        <w:r w:rsidR="00854ADF">
          <w:rPr>
            <w:noProof/>
            <w:webHidden/>
          </w:rPr>
          <w:fldChar w:fldCharType="separate"/>
        </w:r>
        <w:r w:rsidR="00710FF0">
          <w:rPr>
            <w:noProof/>
            <w:webHidden/>
          </w:rPr>
          <w:t>9</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500" w:history="1">
        <w:r w:rsidR="00854ADF" w:rsidRPr="0096523B">
          <w:rPr>
            <w:rStyle w:val="Hyperlink"/>
            <w:noProof/>
          </w:rPr>
          <w:t xml:space="preserve">Planificación </w:t>
        </w:r>
        <w:r w:rsidR="00F21781">
          <w:rPr>
            <w:rStyle w:val="Hyperlink"/>
            <w:noProof/>
          </w:rPr>
          <w:t xml:space="preserve">de la sucesión </w:t>
        </w:r>
        <w:r w:rsidR="00854ADF">
          <w:rPr>
            <w:noProof/>
            <w:webHidden/>
          </w:rPr>
          <w:tab/>
        </w:r>
        <w:r w:rsidR="00854ADF">
          <w:rPr>
            <w:noProof/>
            <w:webHidden/>
          </w:rPr>
          <w:fldChar w:fldCharType="begin"/>
        </w:r>
        <w:r w:rsidR="00854ADF">
          <w:rPr>
            <w:noProof/>
            <w:webHidden/>
          </w:rPr>
          <w:instrText xml:space="preserve"> PAGEREF _Toc432430500 \h </w:instrText>
        </w:r>
        <w:r w:rsidR="00854ADF">
          <w:rPr>
            <w:noProof/>
            <w:webHidden/>
          </w:rPr>
        </w:r>
        <w:r w:rsidR="00854ADF">
          <w:rPr>
            <w:noProof/>
            <w:webHidden/>
          </w:rPr>
          <w:fldChar w:fldCharType="separate"/>
        </w:r>
        <w:r w:rsidR="00710FF0">
          <w:rPr>
            <w:noProof/>
            <w:webHidden/>
          </w:rPr>
          <w:t>11</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501" w:history="1">
        <w:r w:rsidR="00854ADF" w:rsidRPr="0096523B">
          <w:rPr>
            <w:rStyle w:val="Hyperlink"/>
            <w:noProof/>
          </w:rPr>
          <w:t>Tema para debate n.º 3: beneficios de elegir un sucesor</w:t>
        </w:r>
        <w:r w:rsidR="00854ADF">
          <w:rPr>
            <w:noProof/>
            <w:webHidden/>
          </w:rPr>
          <w:tab/>
        </w:r>
        <w:r w:rsidR="00854ADF">
          <w:rPr>
            <w:noProof/>
            <w:webHidden/>
          </w:rPr>
          <w:fldChar w:fldCharType="begin"/>
        </w:r>
        <w:r w:rsidR="00854ADF">
          <w:rPr>
            <w:noProof/>
            <w:webHidden/>
          </w:rPr>
          <w:instrText xml:space="preserve"> PAGEREF _Toc432430501 \h </w:instrText>
        </w:r>
        <w:r w:rsidR="00854ADF">
          <w:rPr>
            <w:noProof/>
            <w:webHidden/>
          </w:rPr>
        </w:r>
        <w:r w:rsidR="00854ADF">
          <w:rPr>
            <w:noProof/>
            <w:webHidden/>
          </w:rPr>
          <w:fldChar w:fldCharType="separate"/>
        </w:r>
        <w:r w:rsidR="00710FF0">
          <w:rPr>
            <w:noProof/>
            <w:webHidden/>
          </w:rPr>
          <w:t>12</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502" w:history="1">
        <w:r w:rsidR="00854ADF" w:rsidRPr="0096523B">
          <w:rPr>
            <w:rStyle w:val="Hyperlink"/>
            <w:noProof/>
          </w:rPr>
          <w:t>Planificación de la jubilación</w:t>
        </w:r>
        <w:r w:rsidR="00854ADF">
          <w:rPr>
            <w:noProof/>
            <w:webHidden/>
          </w:rPr>
          <w:tab/>
        </w:r>
        <w:r w:rsidR="00854ADF">
          <w:rPr>
            <w:noProof/>
            <w:webHidden/>
          </w:rPr>
          <w:fldChar w:fldCharType="begin"/>
        </w:r>
        <w:r w:rsidR="00854ADF">
          <w:rPr>
            <w:noProof/>
            <w:webHidden/>
          </w:rPr>
          <w:instrText xml:space="preserve"> PAGEREF _Toc432430502 \h </w:instrText>
        </w:r>
        <w:r w:rsidR="00854ADF">
          <w:rPr>
            <w:noProof/>
            <w:webHidden/>
          </w:rPr>
        </w:r>
        <w:r w:rsidR="00854ADF">
          <w:rPr>
            <w:noProof/>
            <w:webHidden/>
          </w:rPr>
          <w:fldChar w:fldCharType="separate"/>
        </w:r>
        <w:r w:rsidR="00710FF0">
          <w:rPr>
            <w:noProof/>
            <w:webHidden/>
          </w:rPr>
          <w:t>12</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503" w:history="1">
        <w:r w:rsidR="00854ADF" w:rsidRPr="0096523B">
          <w:rPr>
            <w:rStyle w:val="Hyperlink"/>
            <w:noProof/>
          </w:rPr>
          <w:t>Tres puntos claves para recordar</w:t>
        </w:r>
        <w:r w:rsidR="00854ADF">
          <w:rPr>
            <w:noProof/>
            <w:webHidden/>
          </w:rPr>
          <w:tab/>
        </w:r>
        <w:r w:rsidR="00854ADF">
          <w:rPr>
            <w:noProof/>
            <w:webHidden/>
          </w:rPr>
          <w:fldChar w:fldCharType="begin"/>
        </w:r>
        <w:r w:rsidR="00854ADF">
          <w:rPr>
            <w:noProof/>
            <w:webHidden/>
          </w:rPr>
          <w:instrText xml:space="preserve"> PAGEREF _Toc432430503 \h </w:instrText>
        </w:r>
        <w:r w:rsidR="00854ADF">
          <w:rPr>
            <w:noProof/>
            <w:webHidden/>
          </w:rPr>
        </w:r>
        <w:r w:rsidR="00854ADF">
          <w:rPr>
            <w:noProof/>
            <w:webHidden/>
          </w:rPr>
          <w:fldChar w:fldCharType="separate"/>
        </w:r>
        <w:r w:rsidR="00710FF0">
          <w:rPr>
            <w:noProof/>
            <w:webHidden/>
          </w:rPr>
          <w:t>14</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504" w:history="1">
        <w:r w:rsidR="00854ADF" w:rsidRPr="0096523B">
          <w:rPr>
            <w:rStyle w:val="Hyperlink"/>
            <w:noProof/>
          </w:rPr>
          <w:t>Información adicional</w:t>
        </w:r>
        <w:r w:rsidR="00854ADF">
          <w:rPr>
            <w:noProof/>
            <w:webHidden/>
          </w:rPr>
          <w:tab/>
        </w:r>
        <w:r w:rsidR="00854ADF">
          <w:rPr>
            <w:noProof/>
            <w:webHidden/>
          </w:rPr>
          <w:fldChar w:fldCharType="begin"/>
        </w:r>
        <w:r w:rsidR="00854ADF">
          <w:rPr>
            <w:noProof/>
            <w:webHidden/>
          </w:rPr>
          <w:instrText xml:space="preserve"> PAGEREF _Toc432430504 \h </w:instrText>
        </w:r>
        <w:r w:rsidR="00854ADF">
          <w:rPr>
            <w:noProof/>
            <w:webHidden/>
          </w:rPr>
        </w:r>
        <w:r w:rsidR="00854ADF">
          <w:rPr>
            <w:noProof/>
            <w:webHidden/>
          </w:rPr>
          <w:fldChar w:fldCharType="separate"/>
        </w:r>
        <w:r w:rsidR="00710FF0">
          <w:rPr>
            <w:noProof/>
            <w:webHidden/>
          </w:rPr>
          <w:t>15</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505" w:history="1">
        <w:r w:rsidR="00854ADF" w:rsidRPr="0096523B">
          <w:rPr>
            <w:rStyle w:val="Hyperlink"/>
            <w:noProof/>
          </w:rPr>
          <w:t>Cuestionario de evaluación de conocimientos</w:t>
        </w:r>
        <w:r w:rsidR="00854ADF">
          <w:rPr>
            <w:noProof/>
            <w:webHidden/>
          </w:rPr>
          <w:tab/>
        </w:r>
        <w:r w:rsidR="00854ADF">
          <w:rPr>
            <w:noProof/>
            <w:webHidden/>
          </w:rPr>
          <w:fldChar w:fldCharType="begin"/>
        </w:r>
        <w:r w:rsidR="00854ADF">
          <w:rPr>
            <w:noProof/>
            <w:webHidden/>
          </w:rPr>
          <w:instrText xml:space="preserve"> PAGEREF _Toc432430505 \h </w:instrText>
        </w:r>
        <w:r w:rsidR="00854ADF">
          <w:rPr>
            <w:noProof/>
            <w:webHidden/>
          </w:rPr>
        </w:r>
        <w:r w:rsidR="00854ADF">
          <w:rPr>
            <w:noProof/>
            <w:webHidden/>
          </w:rPr>
          <w:fldChar w:fldCharType="separate"/>
        </w:r>
        <w:r w:rsidR="00710FF0">
          <w:rPr>
            <w:noProof/>
            <w:webHidden/>
          </w:rPr>
          <w:t>16</w:t>
        </w:r>
        <w:r w:rsidR="00854ADF">
          <w:rPr>
            <w:noProof/>
            <w:webHidden/>
          </w:rPr>
          <w:fldChar w:fldCharType="end"/>
        </w:r>
      </w:hyperlink>
    </w:p>
    <w:p w:rsidR="00854ADF" w:rsidRPr="006566AE" w:rsidRDefault="008C76B6">
      <w:pPr>
        <w:pStyle w:val="TOC1"/>
        <w:rPr>
          <w:rFonts w:ascii="Calibri" w:eastAsia="PMingLiU" w:hAnsi="Calibri" w:cs="Arial"/>
          <w:b w:val="0"/>
          <w:noProof/>
          <w:color w:val="auto"/>
          <w:szCs w:val="22"/>
          <w:lang w:val="en-US" w:eastAsia="zh-TW" w:bidi="ar-SA"/>
        </w:rPr>
      </w:pPr>
      <w:hyperlink w:anchor="_Toc432430506" w:history="1">
        <w:r w:rsidR="00854ADF" w:rsidRPr="0096523B">
          <w:rPr>
            <w:rStyle w:val="Hyperlink"/>
            <w:noProof/>
          </w:rPr>
          <w:t>Formulario de evaluación</w:t>
        </w:r>
        <w:r w:rsidR="00854ADF">
          <w:rPr>
            <w:noProof/>
            <w:webHidden/>
          </w:rPr>
          <w:tab/>
        </w:r>
        <w:r w:rsidR="00854ADF">
          <w:rPr>
            <w:noProof/>
            <w:webHidden/>
          </w:rPr>
          <w:fldChar w:fldCharType="begin"/>
        </w:r>
        <w:r w:rsidR="00854ADF">
          <w:rPr>
            <w:noProof/>
            <w:webHidden/>
          </w:rPr>
          <w:instrText xml:space="preserve"> PAGEREF _Toc432430506 \h </w:instrText>
        </w:r>
        <w:r w:rsidR="00854ADF">
          <w:rPr>
            <w:noProof/>
            <w:webHidden/>
          </w:rPr>
        </w:r>
        <w:r w:rsidR="00854ADF">
          <w:rPr>
            <w:noProof/>
            <w:webHidden/>
          </w:rPr>
          <w:fldChar w:fldCharType="separate"/>
        </w:r>
        <w:r w:rsidR="00710FF0">
          <w:rPr>
            <w:noProof/>
            <w:webHidden/>
          </w:rPr>
          <w:t>17</w:t>
        </w:r>
        <w:r w:rsidR="00854ADF">
          <w:rPr>
            <w:noProof/>
            <w:webHidden/>
          </w:rPr>
          <w:fldChar w:fldCharType="end"/>
        </w:r>
      </w:hyperlink>
    </w:p>
    <w:p w:rsidR="00F2473C" w:rsidRPr="00EF0C3B" w:rsidRDefault="00B67CF2">
      <w:pPr>
        <w:pStyle w:val="TOC1"/>
        <w:rPr>
          <w:b w:val="0"/>
          <w:color w:val="auto"/>
          <w:sz w:val="24"/>
          <w:szCs w:val="24"/>
        </w:rPr>
      </w:pPr>
      <w:r w:rsidRPr="00EF0C3B">
        <w:fldChar w:fldCharType="end"/>
      </w:r>
    </w:p>
    <w:p w:rsidR="00F2473C" w:rsidRPr="00EF0C3B" w:rsidRDefault="00F2473C">
      <w:pPr>
        <w:autoSpaceDE w:val="0"/>
        <w:autoSpaceDN w:val="0"/>
        <w:jc w:val="center"/>
        <w:rPr>
          <w:b/>
          <w:sz w:val="23"/>
          <w:szCs w:val="23"/>
        </w:rPr>
      </w:pPr>
      <w:r w:rsidRPr="00EF0C3B">
        <w:rPr>
          <w:b/>
          <w:sz w:val="23"/>
        </w:rPr>
        <w:t>EXENCIÓN DE RESPONSABILIDAD</w:t>
      </w:r>
    </w:p>
    <w:p w:rsidR="00F2473C" w:rsidRPr="00EF0C3B" w:rsidRDefault="00F2473C">
      <w:pPr>
        <w:autoSpaceDE w:val="0"/>
        <w:autoSpaceDN w:val="0"/>
        <w:jc w:val="center"/>
        <w:rPr>
          <w:b/>
          <w:sz w:val="23"/>
          <w:szCs w:val="23"/>
        </w:rPr>
      </w:pPr>
    </w:p>
    <w:p w:rsidR="00F2473C" w:rsidRPr="00EF0C3B" w:rsidRDefault="00CF7A45">
      <w:pPr>
        <w:autoSpaceDE w:val="0"/>
        <w:autoSpaceDN w:val="0"/>
        <w:jc w:val="both"/>
        <w:rPr>
          <w:sz w:val="23"/>
          <w:szCs w:val="23"/>
        </w:rPr>
      </w:pPr>
      <w:r w:rsidRPr="00EF0C3B">
        <w:rPr>
          <w:sz w:val="23"/>
        </w:rPr>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w:t>
      </w:r>
      <w:r w:rsidR="00F21781">
        <w:rPr>
          <w:sz w:val="23"/>
        </w:rPr>
        <w:t>Small Business Administration (</w:t>
      </w:r>
      <w:r w:rsidRPr="00EF0C3B">
        <w:rPr>
          <w:sz w:val="23"/>
        </w:rPr>
        <w:t>SBA, por sus siglas en inglés</w:t>
      </w:r>
      <w:r w:rsidR="00F21781">
        <w:rPr>
          <w:sz w:val="23"/>
        </w:rPr>
        <w:t>)</w:t>
      </w:r>
      <w:r w:rsidRPr="00EF0C3B">
        <w:rPr>
          <w:sz w:val="23"/>
        </w:rPr>
        <w:t>).  La FDIC y la SBA no expresan ninguna afirmación ni garantía al respecto de la precisión o la vigencia de esta información y este material</w:t>
      </w:r>
      <w:r w:rsidR="00F2473C" w:rsidRPr="00EF0C3B">
        <w:rPr>
          <w:sz w:val="23"/>
        </w:rPr>
        <w:t>.</w:t>
      </w:r>
    </w:p>
    <w:p w:rsidR="00F2473C" w:rsidRPr="00EF0C3B" w:rsidRDefault="00F2473C">
      <w:pPr>
        <w:autoSpaceDE w:val="0"/>
        <w:autoSpaceDN w:val="0"/>
        <w:jc w:val="both"/>
        <w:rPr>
          <w:sz w:val="23"/>
          <w:szCs w:val="23"/>
        </w:rPr>
      </w:pPr>
    </w:p>
    <w:p w:rsidR="00F2473C" w:rsidRPr="00EF0C3B" w:rsidRDefault="00CF7A45">
      <w:pPr>
        <w:autoSpaceDE w:val="0"/>
        <w:autoSpaceDN w:val="0"/>
        <w:jc w:val="both"/>
        <w:rPr>
          <w:sz w:val="23"/>
          <w:szCs w:val="23"/>
        </w:rPr>
      </w:pPr>
      <w:r w:rsidRPr="00EF0C3B">
        <w:rPr>
          <w:sz w:val="23"/>
        </w:rPr>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F2473C" w:rsidRPr="00EF0C3B">
        <w:rPr>
          <w:sz w:val="23"/>
        </w:rPr>
        <w:t>.</w:t>
      </w:r>
    </w:p>
    <w:p w:rsidR="00F2473C" w:rsidRPr="00EF0C3B" w:rsidRDefault="00F2473C">
      <w:pPr>
        <w:autoSpaceDE w:val="0"/>
        <w:autoSpaceDN w:val="0"/>
        <w:jc w:val="both"/>
        <w:rPr>
          <w:sz w:val="23"/>
          <w:szCs w:val="23"/>
        </w:rPr>
      </w:pPr>
    </w:p>
    <w:p w:rsidR="00F2473C" w:rsidRPr="00EF0C3B" w:rsidRDefault="00CF7A45">
      <w:pPr>
        <w:autoSpaceDE w:val="0"/>
        <w:autoSpaceDN w:val="0"/>
        <w:jc w:val="both"/>
        <w:rPr>
          <w:sz w:val="23"/>
          <w:szCs w:val="23"/>
        </w:rPr>
      </w:pPr>
      <w:r w:rsidRPr="00EF0C3B">
        <w:rPr>
          <w:sz w:val="23"/>
        </w:rPr>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E02073">
        <w:rPr>
          <w:sz w:val="23"/>
        </w:rPr>
        <w:t>de los Estados Unidos</w:t>
      </w:r>
      <w:r w:rsidR="00F2473C" w:rsidRPr="00EF0C3B">
        <w:rPr>
          <w:sz w:val="23"/>
        </w:rPr>
        <w:t>.</w:t>
      </w:r>
    </w:p>
    <w:p w:rsidR="00F2473C" w:rsidRPr="00EF0C3B" w:rsidRDefault="00F2473C" w:rsidP="00C63975">
      <w:pPr>
        <w:pStyle w:val="GoldHeading"/>
        <w:rPr>
          <w:sz w:val="23"/>
          <w:szCs w:val="23"/>
        </w:rPr>
      </w:pPr>
      <w:r w:rsidRPr="00EF0C3B">
        <w:br w:type="page"/>
      </w:r>
      <w:bookmarkStart w:id="1" w:name="_Toc247264044"/>
      <w:bookmarkStart w:id="2" w:name="_Toc321417440"/>
      <w:bookmarkStart w:id="3" w:name="_Toc432430492"/>
      <w:r w:rsidR="00710FF0">
        <w:t>La b</w:t>
      </w:r>
      <w:r w:rsidRPr="00EF0C3B">
        <w:t>ienvenida</w:t>
      </w:r>
      <w:bookmarkStart w:id="4" w:name="_Toc245011457"/>
      <w:bookmarkStart w:id="5" w:name="_Toc245033956"/>
      <w:bookmarkStart w:id="6" w:name="_Toc245091089"/>
      <w:bookmarkStart w:id="7" w:name="_Toc245100090"/>
      <w:bookmarkStart w:id="8" w:name="_Toc246762893"/>
      <w:bookmarkStart w:id="9" w:name="_Toc246762946"/>
      <w:bookmarkStart w:id="10" w:name="_Toc246921140"/>
      <w:bookmarkStart w:id="11" w:name="_Toc247264045"/>
      <w:bookmarkEnd w:id="1"/>
      <w:bookmarkEnd w:id="2"/>
      <w:bookmarkEnd w:id="3"/>
    </w:p>
    <w:bookmarkEnd w:id="4"/>
    <w:bookmarkEnd w:id="5"/>
    <w:bookmarkEnd w:id="6"/>
    <w:bookmarkEnd w:id="7"/>
    <w:bookmarkEnd w:id="8"/>
    <w:bookmarkEnd w:id="9"/>
    <w:bookmarkEnd w:id="10"/>
    <w:bookmarkEnd w:id="11"/>
    <w:p w:rsidR="00F2473C" w:rsidRPr="00EF0C3B" w:rsidRDefault="00F2473C">
      <w:pPr>
        <w:pStyle w:val="Body"/>
      </w:pPr>
      <w:r w:rsidRPr="00EF0C3B">
        <w:t>Bienvenido</w:t>
      </w:r>
      <w:r w:rsidR="00F21781">
        <w:t>s</w:t>
      </w:r>
      <w:r w:rsidRPr="00EF0C3B">
        <w:t xml:space="preserve"> al módulo </w:t>
      </w:r>
      <w:r w:rsidR="00721698" w:rsidRPr="00EF0C3B">
        <w:rPr>
          <w:i/>
        </w:rPr>
        <w:t xml:space="preserve">Venta del negocio y planificación </w:t>
      </w:r>
      <w:r w:rsidR="00F21781">
        <w:rPr>
          <w:i/>
        </w:rPr>
        <w:t>de la sucesión</w:t>
      </w:r>
      <w:r w:rsidR="00721698" w:rsidRPr="00EF0C3B">
        <w:rPr>
          <w:i/>
        </w:rPr>
        <w:t xml:space="preserve"> para pequeños negocios</w:t>
      </w:r>
      <w:r w:rsidRPr="00EF0C3B">
        <w:t xml:space="preserve">. </w:t>
      </w:r>
      <w:bookmarkStart w:id="12" w:name="_Toc245011458"/>
      <w:bookmarkStart w:id="13" w:name="_Toc245033957"/>
      <w:bookmarkStart w:id="14" w:name="_Toc245091090"/>
      <w:bookmarkStart w:id="15" w:name="_Toc245100091"/>
      <w:bookmarkStart w:id="16" w:name="_Toc246762894"/>
      <w:bookmarkStart w:id="17" w:name="_Toc246762947"/>
      <w:bookmarkStart w:id="18" w:name="_Toc246921141"/>
      <w:bookmarkStart w:id="19" w:name="_Toc247264046"/>
      <w:r w:rsidRPr="00EF0C3B">
        <w:t>Al llevar a cabo esta capacitación, está dando un paso importante para construir un negocio mejor. Esta guía acompaña la presentación de PowerPoint titulada “</w:t>
      </w:r>
      <w:r w:rsidR="00721698" w:rsidRPr="00EF0C3B">
        <w:rPr>
          <w:i/>
        </w:rPr>
        <w:t xml:space="preserve">Venta del negocio y planificación </w:t>
      </w:r>
      <w:r w:rsidR="00F21781">
        <w:rPr>
          <w:i/>
        </w:rPr>
        <w:t xml:space="preserve">de la sucesión </w:t>
      </w:r>
      <w:r w:rsidR="00721698" w:rsidRPr="00EF0C3B">
        <w:rPr>
          <w:i/>
        </w:rPr>
        <w:t xml:space="preserve"> para pequeños negocios</w:t>
      </w:r>
      <w:r w:rsidRPr="00EF0C3B">
        <w:t>”.</w:t>
      </w:r>
    </w:p>
    <w:p w:rsidR="00F2473C" w:rsidRPr="00EF0C3B" w:rsidRDefault="00F2473C">
      <w:pPr>
        <w:pStyle w:val="Body"/>
      </w:pPr>
    </w:p>
    <w:p w:rsidR="00F2473C" w:rsidRPr="00EF0C3B" w:rsidRDefault="00F2473C">
      <w:pPr>
        <w:pStyle w:val="Heading3"/>
      </w:pPr>
      <w:bookmarkStart w:id="20" w:name="_Toc182144980"/>
      <w:bookmarkStart w:id="21" w:name="_Toc245011459"/>
      <w:bookmarkStart w:id="22" w:name="_Toc245033958"/>
      <w:bookmarkStart w:id="23" w:name="_Toc245091091"/>
      <w:bookmarkStart w:id="24" w:name="_Toc245100092"/>
      <w:bookmarkStart w:id="25" w:name="_Toc246762895"/>
      <w:bookmarkStart w:id="26" w:name="_Toc246762948"/>
      <w:bookmarkStart w:id="27" w:name="_Toc246921142"/>
      <w:bookmarkStart w:id="28" w:name="_Toc247264047"/>
      <w:bookmarkStart w:id="29" w:name="_Toc265498900"/>
      <w:bookmarkEnd w:id="12"/>
      <w:bookmarkEnd w:id="13"/>
      <w:bookmarkEnd w:id="14"/>
      <w:bookmarkEnd w:id="15"/>
      <w:bookmarkEnd w:id="16"/>
      <w:bookmarkEnd w:id="17"/>
      <w:bookmarkEnd w:id="18"/>
      <w:bookmarkEnd w:id="19"/>
      <w:r w:rsidRPr="00EF0C3B">
        <w:t>Objetivos</w:t>
      </w:r>
      <w:bookmarkEnd w:id="20"/>
      <w:bookmarkEnd w:id="21"/>
      <w:bookmarkEnd w:id="22"/>
      <w:bookmarkEnd w:id="23"/>
      <w:bookmarkEnd w:id="24"/>
      <w:bookmarkEnd w:id="25"/>
      <w:bookmarkEnd w:id="26"/>
      <w:bookmarkEnd w:id="27"/>
      <w:bookmarkEnd w:id="28"/>
      <w:bookmarkEnd w:id="29"/>
    </w:p>
    <w:p w:rsidR="00F2473C" w:rsidRPr="00EF0C3B" w:rsidRDefault="00F2473C">
      <w:pPr>
        <w:pStyle w:val="Body"/>
      </w:pPr>
      <w:bookmarkStart w:id="30" w:name="_Toc245011460"/>
      <w:bookmarkStart w:id="31" w:name="_Toc245033959"/>
      <w:bookmarkStart w:id="32" w:name="_Toc245091092"/>
      <w:bookmarkStart w:id="33" w:name="_Toc245100093"/>
      <w:bookmarkStart w:id="34" w:name="_Toc246762896"/>
      <w:bookmarkStart w:id="35" w:name="_Toc246762949"/>
      <w:bookmarkStart w:id="36" w:name="_Toc246921143"/>
      <w:bookmarkStart w:id="37" w:name="_Toc247264048"/>
      <w:r w:rsidRPr="00EF0C3B">
        <w:t>Una vez que finalice</w:t>
      </w:r>
      <w:r w:rsidR="00F21781">
        <w:t>n</w:t>
      </w:r>
      <w:r w:rsidRPr="00EF0C3B">
        <w:t xml:space="preserve"> este módulo:</w:t>
      </w:r>
    </w:p>
    <w:p w:rsidR="00F2473C" w:rsidRPr="00EF0C3B" w:rsidRDefault="00F2473C" w:rsidP="00DE488D">
      <w:pPr>
        <w:numPr>
          <w:ilvl w:val="0"/>
          <w:numId w:val="5"/>
        </w:numPr>
        <w:spacing w:line="276" w:lineRule="auto"/>
      </w:pPr>
      <w:r w:rsidRPr="00EF0C3B">
        <w:t>Podrá</w:t>
      </w:r>
      <w:r w:rsidR="00F21781">
        <w:t>n</w:t>
      </w:r>
      <w:r w:rsidRPr="00EF0C3B">
        <w:t xml:space="preserve"> explicar el cambio de titularidad de un negocio a través de la venta, el cierre o la transferencia a sucesores.</w:t>
      </w:r>
    </w:p>
    <w:p w:rsidR="00F2473C" w:rsidRPr="00EF0C3B" w:rsidRDefault="00F2473C">
      <w:pPr>
        <w:numPr>
          <w:ilvl w:val="0"/>
          <w:numId w:val="5"/>
        </w:numPr>
        <w:spacing w:line="276" w:lineRule="auto"/>
      </w:pPr>
      <w:r w:rsidRPr="00EF0C3B">
        <w:t>Podrá</w:t>
      </w:r>
      <w:r w:rsidR="00F21781">
        <w:t>n</w:t>
      </w:r>
      <w:r w:rsidRPr="00EF0C3B">
        <w:t xml:space="preserve"> explicar cómo se establece una estrategia de cierre para </w:t>
      </w:r>
      <w:r w:rsidR="00CF7A45" w:rsidRPr="00EF0C3B">
        <w:t>la</w:t>
      </w:r>
      <w:r w:rsidRPr="00EF0C3B">
        <w:t xml:space="preserve"> </w:t>
      </w:r>
      <w:r w:rsidR="00CF7A45" w:rsidRPr="00EF0C3B">
        <w:t>jubilación</w:t>
      </w:r>
      <w:r w:rsidRPr="00EF0C3B">
        <w:t xml:space="preserve"> que incluya un plan sucesorio, la transferencia de titularidad del negocio y el pago de impuestos.</w:t>
      </w:r>
    </w:p>
    <w:p w:rsidR="00F2473C" w:rsidRPr="00EF0C3B" w:rsidRDefault="00F2473C" w:rsidP="00C63975">
      <w:pPr>
        <w:pStyle w:val="GoldHeading"/>
      </w:pPr>
      <w:bookmarkStart w:id="38" w:name="_Toc264826885"/>
      <w:bookmarkStart w:id="39" w:name="_Toc265498510"/>
      <w:bookmarkStart w:id="40" w:name="_Toc265498921"/>
      <w:bookmarkStart w:id="41" w:name="_Toc304888450"/>
      <w:bookmarkStart w:id="42" w:name="_Toc304960728"/>
      <w:bookmarkStart w:id="43" w:name="_Toc247264050"/>
      <w:bookmarkStart w:id="44" w:name="_Toc265498493"/>
      <w:bookmarkStart w:id="45" w:name="_Toc265498902"/>
      <w:bookmarkEnd w:id="30"/>
      <w:bookmarkEnd w:id="31"/>
      <w:bookmarkEnd w:id="32"/>
      <w:bookmarkEnd w:id="33"/>
      <w:bookmarkEnd w:id="34"/>
      <w:bookmarkEnd w:id="35"/>
      <w:bookmarkEnd w:id="36"/>
      <w:bookmarkEnd w:id="37"/>
      <w:r w:rsidRPr="00EF0C3B">
        <w:br w:type="page"/>
      </w:r>
      <w:bookmarkStart w:id="46" w:name="_Toc321417441"/>
      <w:bookmarkStart w:id="47" w:name="_Toc432430493"/>
      <w:r w:rsidRPr="00EF0C3B">
        <w:t>Formulario de conocimientos</w:t>
      </w:r>
      <w:r w:rsidR="00A84A6E" w:rsidRPr="00EF0C3B">
        <w:t>:</w:t>
      </w:r>
      <w:r w:rsidRPr="00EF0C3B">
        <w:t xml:space="preserve"> </w:t>
      </w:r>
      <w:bookmarkEnd w:id="38"/>
      <w:bookmarkEnd w:id="39"/>
      <w:bookmarkEnd w:id="40"/>
      <w:r w:rsidRPr="00EF0C3B">
        <w:br/>
      </w:r>
      <w:bookmarkEnd w:id="41"/>
      <w:bookmarkEnd w:id="42"/>
      <w:r w:rsidR="00A84A6E" w:rsidRPr="00EF0C3B">
        <w:t>v</w:t>
      </w:r>
      <w:r w:rsidRPr="00EF0C3B">
        <w:t xml:space="preserve">enta de un pequeño negocio y planificación </w:t>
      </w:r>
      <w:r w:rsidR="00F21781">
        <w:t xml:space="preserve">de la sucesión </w:t>
      </w:r>
      <w:bookmarkEnd w:id="46"/>
      <w:bookmarkEnd w:id="47"/>
    </w:p>
    <w:p w:rsidR="00F2473C" w:rsidRPr="00EF0C3B" w:rsidRDefault="00F2473C"/>
    <w:p w:rsidR="00F2473C" w:rsidRPr="00EF0C3B" w:rsidRDefault="00F2473C"/>
    <w:p w:rsidR="00F2473C" w:rsidRPr="00EF0C3B" w:rsidRDefault="00F2473C">
      <w:r w:rsidRPr="00EF0C3B">
        <w:t>Instructor: ___________________________________ Fecha: ____________________</w:t>
      </w:r>
    </w:p>
    <w:p w:rsidR="00F2473C" w:rsidRPr="00EF0C3B" w:rsidRDefault="00F2473C"/>
    <w:p w:rsidR="00F2473C" w:rsidRPr="00EF0C3B" w:rsidRDefault="00F2473C">
      <w:r w:rsidRPr="00EF0C3B">
        <w:t xml:space="preserve">Este formulario permitirá que usted y sus instructores determinen sus conocimientos sobre la venta de un pequeño negocio y la planificación </w:t>
      </w:r>
      <w:r w:rsidR="00F21781">
        <w:t xml:space="preserve">de la sucesión </w:t>
      </w:r>
      <w:r w:rsidRPr="00EF0C3B">
        <w:t xml:space="preserve"> antes y después de la capacitación. Lea cada una de las </w:t>
      </w:r>
      <w:r w:rsidR="00F21781" w:rsidRPr="00EF0C3B">
        <w:t xml:space="preserve">siguientes </w:t>
      </w:r>
      <w:r w:rsidR="007E678E" w:rsidRPr="00EF0C3B">
        <w:t>declaraciones</w:t>
      </w:r>
      <w:r w:rsidRPr="00EF0C3B">
        <w:t xml:space="preserve">. </w:t>
      </w:r>
      <w:r w:rsidR="00CF7A45" w:rsidRPr="00EF0C3B">
        <w:t>Marque</w:t>
      </w:r>
      <w:r w:rsidRPr="00EF0C3B">
        <w:t xml:space="preserve"> con un círculo el número que mejor represente s</w:t>
      </w:r>
      <w:r w:rsidR="00F21781">
        <w:t xml:space="preserve">u opinión respecto </w:t>
      </w:r>
      <w:r w:rsidR="00710FF0">
        <w:t>a</w:t>
      </w:r>
      <w:r w:rsidR="00F21781">
        <w:t xml:space="preserve"> cada declar</w:t>
      </w:r>
      <w:r w:rsidRPr="00EF0C3B">
        <w:t>ación.</w:t>
      </w:r>
    </w:p>
    <w:p w:rsidR="00F2473C" w:rsidRPr="00EF0C3B" w:rsidRDefault="00F2473C"/>
    <w:p w:rsidR="00F2473C" w:rsidRPr="00EF0C3B" w:rsidRDefault="00F2473C"/>
    <w:tbl>
      <w:tblPr>
        <w:tblW w:w="9627" w:type="dxa"/>
        <w:jc w:val="center"/>
        <w:tblLayout w:type="fixed"/>
        <w:tblLook w:val="0000" w:firstRow="0" w:lastRow="0" w:firstColumn="0" w:lastColumn="0" w:noHBand="0" w:noVBand="0"/>
      </w:tblPr>
      <w:tblGrid>
        <w:gridCol w:w="11"/>
        <w:gridCol w:w="4707"/>
        <w:gridCol w:w="646"/>
        <w:gridCol w:w="593"/>
        <w:gridCol w:w="593"/>
        <w:gridCol w:w="598"/>
        <w:gridCol w:w="663"/>
        <w:gridCol w:w="648"/>
        <w:gridCol w:w="585"/>
        <w:gridCol w:w="572"/>
        <w:gridCol w:w="11"/>
      </w:tblGrid>
      <w:tr w:rsidR="00F2473C" w:rsidRPr="00EF0C3B">
        <w:trPr>
          <w:gridAfter w:val="1"/>
          <w:wAfter w:w="11" w:type="dxa"/>
          <w:cantSplit/>
          <w:trHeight w:val="377"/>
          <w:jc w:val="center"/>
        </w:trPr>
        <w:tc>
          <w:tcPr>
            <w:tcW w:w="4718" w:type="dxa"/>
            <w:gridSpan w:val="2"/>
            <w:vAlign w:val="center"/>
          </w:tcPr>
          <w:p w:rsidR="00F2473C" w:rsidRPr="00EF0C3B" w:rsidRDefault="00F2473C">
            <w:pPr>
              <w:spacing w:before="60" w:after="60"/>
              <w:rPr>
                <w:b/>
              </w:rPr>
            </w:pPr>
          </w:p>
        </w:tc>
        <w:tc>
          <w:tcPr>
            <w:tcW w:w="2430" w:type="dxa"/>
            <w:gridSpan w:val="4"/>
            <w:tcBorders>
              <w:top w:val="single" w:sz="4" w:space="0" w:color="auto"/>
              <w:left w:val="single" w:sz="4" w:space="0" w:color="auto"/>
              <w:right w:val="double" w:sz="12" w:space="0" w:color="auto"/>
            </w:tcBorders>
            <w:vAlign w:val="center"/>
          </w:tcPr>
          <w:p w:rsidR="00F2473C" w:rsidRPr="00AC2E10" w:rsidRDefault="00F2473C">
            <w:pPr>
              <w:pStyle w:val="Heading4"/>
              <w:spacing w:before="60" w:line="240" w:lineRule="auto"/>
              <w:jc w:val="center"/>
              <w:rPr>
                <w:rFonts w:ascii="Arial" w:hAnsi="Arial" w:cs="Arial"/>
                <w:bCs/>
                <w:sz w:val="24"/>
                <w:szCs w:val="28"/>
                <w:lang w:bidi="es-ES"/>
              </w:rPr>
            </w:pPr>
            <w:r w:rsidRPr="00AC2E10">
              <w:rPr>
                <w:rFonts w:ascii="Arial" w:hAnsi="Arial"/>
                <w:bCs/>
                <w:sz w:val="24"/>
                <w:szCs w:val="28"/>
                <w:lang w:bidi="es-ES"/>
              </w:rPr>
              <w:t xml:space="preserve">Antes </w:t>
            </w:r>
            <w:r w:rsidRPr="00AC2E10">
              <w:rPr>
                <w:rFonts w:ascii="Arial" w:hAnsi="Arial"/>
                <w:b w:val="0"/>
                <w:bCs/>
                <w:sz w:val="24"/>
                <w:szCs w:val="28"/>
                <w:lang w:bidi="es-ES"/>
              </w:rPr>
              <w:t>de la capacitación</w:t>
            </w:r>
          </w:p>
        </w:tc>
        <w:tc>
          <w:tcPr>
            <w:tcW w:w="2468" w:type="dxa"/>
            <w:gridSpan w:val="4"/>
            <w:tcBorders>
              <w:top w:val="single" w:sz="4" w:space="0" w:color="auto"/>
              <w:left w:val="double" w:sz="12" w:space="0" w:color="auto"/>
              <w:right w:val="single" w:sz="4" w:space="0" w:color="auto"/>
            </w:tcBorders>
            <w:vAlign w:val="center"/>
          </w:tcPr>
          <w:p w:rsidR="00F2473C" w:rsidRPr="00AC2E10" w:rsidRDefault="00F2473C">
            <w:pPr>
              <w:pStyle w:val="Heading4"/>
              <w:spacing w:before="60" w:line="240" w:lineRule="auto"/>
              <w:jc w:val="center"/>
              <w:rPr>
                <w:rFonts w:ascii="Arial" w:hAnsi="Arial" w:cs="Arial"/>
                <w:bCs/>
                <w:sz w:val="24"/>
                <w:szCs w:val="28"/>
                <w:lang w:bidi="es-ES"/>
              </w:rPr>
            </w:pPr>
            <w:r w:rsidRPr="00AC2E10">
              <w:rPr>
                <w:rFonts w:ascii="Arial" w:hAnsi="Arial"/>
                <w:bCs/>
                <w:sz w:val="24"/>
                <w:szCs w:val="28"/>
                <w:lang w:bidi="es-ES"/>
              </w:rPr>
              <w:t xml:space="preserve">Después </w:t>
            </w:r>
            <w:r w:rsidRPr="00AC2E10">
              <w:rPr>
                <w:rFonts w:ascii="Arial" w:hAnsi="Arial"/>
                <w:b w:val="0"/>
                <w:bCs/>
                <w:sz w:val="24"/>
                <w:szCs w:val="28"/>
                <w:lang w:bidi="es-ES"/>
              </w:rPr>
              <w:t>de la capacitación</w:t>
            </w:r>
          </w:p>
        </w:tc>
      </w:tr>
      <w:tr w:rsidR="00F2473C" w:rsidRPr="00EF0C3B" w:rsidTr="006F7FA5">
        <w:trPr>
          <w:gridBefore w:val="1"/>
          <w:wBefore w:w="11" w:type="dxa"/>
          <w:cantSplit/>
          <w:trHeight w:val="2808"/>
          <w:jc w:val="center"/>
        </w:trPr>
        <w:tc>
          <w:tcPr>
            <w:tcW w:w="4707" w:type="dxa"/>
            <w:tcBorders>
              <w:bottom w:val="single" w:sz="4" w:space="0" w:color="auto"/>
            </w:tcBorders>
            <w:vAlign w:val="center"/>
          </w:tcPr>
          <w:p w:rsidR="00F2473C" w:rsidRPr="00EF0C3B" w:rsidRDefault="00F2473C">
            <w:pPr>
              <w:spacing w:before="60" w:after="60"/>
              <w:rPr>
                <w:b/>
              </w:rPr>
            </w:pPr>
          </w:p>
          <w:p w:rsidR="00F2473C" w:rsidRPr="00EF0C3B" w:rsidRDefault="00F2473C">
            <w:pPr>
              <w:spacing w:before="60" w:after="60"/>
              <w:rPr>
                <w:b/>
              </w:rPr>
            </w:pPr>
          </w:p>
          <w:p w:rsidR="00F2473C" w:rsidRPr="00EF0C3B" w:rsidRDefault="00F2473C">
            <w:pPr>
              <w:spacing w:before="60" w:after="60"/>
              <w:rPr>
                <w:b/>
              </w:rPr>
            </w:pPr>
          </w:p>
          <w:p w:rsidR="00F2473C" w:rsidRPr="00EF0C3B" w:rsidRDefault="00F2473C">
            <w:pPr>
              <w:spacing w:before="60" w:after="60"/>
              <w:rPr>
                <w:b/>
              </w:rPr>
            </w:pPr>
          </w:p>
          <w:p w:rsidR="00F2473C" w:rsidRPr="00EF0C3B" w:rsidRDefault="00F2473C">
            <w:pPr>
              <w:spacing w:before="60" w:after="60"/>
              <w:ind w:right="113"/>
            </w:pPr>
          </w:p>
        </w:tc>
        <w:tc>
          <w:tcPr>
            <w:tcW w:w="646" w:type="dxa"/>
            <w:tcBorders>
              <w:left w:val="single" w:sz="4" w:space="0" w:color="auto"/>
              <w:bottom w:val="single" w:sz="4" w:space="0" w:color="auto"/>
            </w:tcBorders>
            <w:shd w:val="clear" w:color="auto" w:fill="BFBFBF"/>
            <w:textDirection w:val="btLr"/>
            <w:vAlign w:val="center"/>
          </w:tcPr>
          <w:p w:rsidR="00F2473C" w:rsidRPr="00EF0C3B" w:rsidRDefault="006F7FA5">
            <w:pPr>
              <w:rPr>
                <w:rFonts w:ascii="Arial" w:hAnsi="Arial" w:cs="Arial"/>
                <w:b/>
              </w:rPr>
            </w:pPr>
            <w:r w:rsidRPr="00EF0C3B">
              <w:rPr>
                <w:rFonts w:ascii="Arial" w:hAnsi="Arial"/>
                <w:b/>
              </w:rPr>
              <w:t xml:space="preserve"> Totalmente en</w:t>
            </w:r>
            <w:r w:rsidRPr="00EF0C3B">
              <w:rPr>
                <w:rFonts w:ascii="Arial" w:hAnsi="Arial"/>
                <w:b/>
              </w:rPr>
              <w:br/>
              <w:t xml:space="preserve"> </w:t>
            </w:r>
            <w:r w:rsidR="00F2473C" w:rsidRPr="00EF0C3B">
              <w:rPr>
                <w:rFonts w:ascii="Arial" w:hAnsi="Arial"/>
                <w:b/>
              </w:rPr>
              <w:t>desacuerdo</w:t>
            </w:r>
          </w:p>
        </w:tc>
        <w:tc>
          <w:tcPr>
            <w:tcW w:w="593" w:type="dxa"/>
            <w:tcBorders>
              <w:bottom w:val="single" w:sz="4" w:space="0" w:color="auto"/>
            </w:tcBorders>
            <w:shd w:val="clear" w:color="auto" w:fill="BFBFBF"/>
            <w:textDirection w:val="btLr"/>
            <w:vAlign w:val="center"/>
          </w:tcPr>
          <w:p w:rsidR="00F2473C" w:rsidRPr="00EF0C3B" w:rsidRDefault="00F2473C">
            <w:pPr>
              <w:spacing w:before="60" w:after="60"/>
              <w:ind w:right="72"/>
              <w:rPr>
                <w:rFonts w:ascii="Arial" w:hAnsi="Arial" w:cs="Arial"/>
                <w:b/>
              </w:rPr>
            </w:pPr>
            <w:r w:rsidRPr="00EF0C3B">
              <w:rPr>
                <w:rFonts w:ascii="Arial" w:hAnsi="Arial"/>
                <w:b/>
              </w:rPr>
              <w:t xml:space="preserve"> En desacuerdo</w:t>
            </w:r>
          </w:p>
        </w:tc>
        <w:tc>
          <w:tcPr>
            <w:tcW w:w="593" w:type="dxa"/>
            <w:tcBorders>
              <w:bottom w:val="single" w:sz="4" w:space="0" w:color="auto"/>
            </w:tcBorders>
            <w:shd w:val="clear" w:color="auto" w:fill="BFBFBF"/>
            <w:textDirection w:val="btLr"/>
            <w:vAlign w:val="center"/>
          </w:tcPr>
          <w:p w:rsidR="00F2473C" w:rsidRPr="00EF0C3B" w:rsidRDefault="00F2473C">
            <w:pPr>
              <w:spacing w:before="60" w:after="60"/>
              <w:ind w:right="72"/>
              <w:rPr>
                <w:rFonts w:ascii="Arial" w:hAnsi="Arial" w:cs="Arial"/>
                <w:b/>
              </w:rPr>
            </w:pPr>
            <w:r w:rsidRPr="00EF0C3B">
              <w:rPr>
                <w:rFonts w:ascii="Arial" w:hAnsi="Arial"/>
                <w:b/>
              </w:rPr>
              <w:t xml:space="preserve"> De acuerdo</w:t>
            </w:r>
          </w:p>
        </w:tc>
        <w:tc>
          <w:tcPr>
            <w:tcW w:w="598" w:type="dxa"/>
            <w:tcBorders>
              <w:bottom w:val="single" w:sz="4" w:space="0" w:color="auto"/>
              <w:right w:val="double" w:sz="12" w:space="0" w:color="auto"/>
            </w:tcBorders>
            <w:shd w:val="clear" w:color="auto" w:fill="BFBFBF"/>
            <w:textDirection w:val="btLr"/>
            <w:vAlign w:val="center"/>
          </w:tcPr>
          <w:p w:rsidR="00F2473C" w:rsidRPr="00EF0C3B" w:rsidRDefault="00F2473C">
            <w:pPr>
              <w:spacing w:before="60" w:after="60"/>
              <w:ind w:right="72"/>
              <w:rPr>
                <w:rFonts w:ascii="Arial" w:hAnsi="Arial" w:cs="Arial"/>
                <w:b/>
              </w:rPr>
            </w:pPr>
            <w:r w:rsidRPr="00EF0C3B">
              <w:rPr>
                <w:rFonts w:ascii="Arial" w:hAnsi="Arial"/>
                <w:b/>
              </w:rPr>
              <w:t xml:space="preserve"> Totalmente de acuerdo</w:t>
            </w:r>
          </w:p>
        </w:tc>
        <w:tc>
          <w:tcPr>
            <w:tcW w:w="663" w:type="dxa"/>
            <w:tcBorders>
              <w:left w:val="double" w:sz="12" w:space="0" w:color="auto"/>
              <w:bottom w:val="single" w:sz="4" w:space="0" w:color="auto"/>
            </w:tcBorders>
            <w:shd w:val="clear" w:color="auto" w:fill="BFBFBF"/>
            <w:textDirection w:val="btLr"/>
            <w:vAlign w:val="center"/>
          </w:tcPr>
          <w:p w:rsidR="00F2473C" w:rsidRPr="00EF0C3B" w:rsidRDefault="00F2473C">
            <w:pPr>
              <w:spacing w:before="60" w:after="60"/>
              <w:ind w:right="72"/>
              <w:rPr>
                <w:rFonts w:ascii="Arial" w:hAnsi="Arial" w:cs="Arial"/>
                <w:b/>
              </w:rPr>
            </w:pPr>
            <w:r w:rsidRPr="00EF0C3B">
              <w:rPr>
                <w:rFonts w:ascii="Arial" w:hAnsi="Arial"/>
                <w:b/>
              </w:rPr>
              <w:t xml:space="preserve"> Totalmente en</w:t>
            </w:r>
            <w:r w:rsidR="006F7FA5" w:rsidRPr="00EF0C3B">
              <w:rPr>
                <w:rFonts w:ascii="Arial" w:hAnsi="Arial"/>
                <w:b/>
              </w:rPr>
              <w:br/>
            </w:r>
            <w:r w:rsidRPr="00EF0C3B">
              <w:rPr>
                <w:rFonts w:ascii="Arial" w:hAnsi="Arial"/>
                <w:b/>
              </w:rPr>
              <w:t xml:space="preserve"> desacuerdo</w:t>
            </w:r>
          </w:p>
        </w:tc>
        <w:tc>
          <w:tcPr>
            <w:tcW w:w="648" w:type="dxa"/>
            <w:tcBorders>
              <w:bottom w:val="single" w:sz="4" w:space="0" w:color="auto"/>
            </w:tcBorders>
            <w:shd w:val="clear" w:color="auto" w:fill="BFBFBF"/>
            <w:textDirection w:val="btLr"/>
            <w:vAlign w:val="center"/>
          </w:tcPr>
          <w:p w:rsidR="00F2473C" w:rsidRPr="00EF0C3B" w:rsidRDefault="00F2473C">
            <w:pPr>
              <w:spacing w:before="60" w:after="60"/>
              <w:ind w:right="72"/>
              <w:rPr>
                <w:rFonts w:ascii="Arial" w:hAnsi="Arial" w:cs="Arial"/>
                <w:b/>
              </w:rPr>
            </w:pPr>
            <w:r w:rsidRPr="00EF0C3B">
              <w:rPr>
                <w:rFonts w:ascii="Arial" w:hAnsi="Arial"/>
                <w:b/>
              </w:rPr>
              <w:t xml:space="preserve"> En desacuerdo</w:t>
            </w:r>
          </w:p>
        </w:tc>
        <w:tc>
          <w:tcPr>
            <w:tcW w:w="585" w:type="dxa"/>
            <w:tcBorders>
              <w:bottom w:val="single" w:sz="4" w:space="0" w:color="auto"/>
            </w:tcBorders>
            <w:shd w:val="clear" w:color="auto" w:fill="BFBFBF"/>
            <w:textDirection w:val="btLr"/>
            <w:vAlign w:val="center"/>
          </w:tcPr>
          <w:p w:rsidR="00F2473C" w:rsidRPr="00EF0C3B" w:rsidRDefault="00F2473C">
            <w:pPr>
              <w:spacing w:before="60" w:after="60"/>
              <w:ind w:right="72"/>
              <w:rPr>
                <w:rFonts w:ascii="Arial" w:hAnsi="Arial" w:cs="Arial"/>
                <w:b/>
              </w:rPr>
            </w:pPr>
            <w:r w:rsidRPr="00EF0C3B">
              <w:rPr>
                <w:rFonts w:ascii="Arial" w:hAnsi="Arial"/>
                <w:b/>
              </w:rPr>
              <w:t xml:space="preserve"> De acuerdo</w:t>
            </w:r>
          </w:p>
        </w:tc>
        <w:tc>
          <w:tcPr>
            <w:tcW w:w="583" w:type="dxa"/>
            <w:gridSpan w:val="2"/>
            <w:tcBorders>
              <w:bottom w:val="single" w:sz="4" w:space="0" w:color="auto"/>
              <w:right w:val="single" w:sz="4" w:space="0" w:color="auto"/>
            </w:tcBorders>
            <w:shd w:val="clear" w:color="auto" w:fill="BFBFBF"/>
            <w:textDirection w:val="btLr"/>
            <w:vAlign w:val="center"/>
          </w:tcPr>
          <w:p w:rsidR="00F2473C" w:rsidRPr="00EF0C3B" w:rsidRDefault="00F2473C">
            <w:pPr>
              <w:spacing w:before="60" w:after="60"/>
              <w:ind w:right="72"/>
              <w:rPr>
                <w:rFonts w:ascii="Arial" w:hAnsi="Arial" w:cs="Arial"/>
                <w:b/>
              </w:rPr>
            </w:pPr>
            <w:r w:rsidRPr="00EF0C3B">
              <w:rPr>
                <w:rFonts w:ascii="Arial" w:hAnsi="Arial"/>
                <w:b/>
              </w:rPr>
              <w:t xml:space="preserve"> Totalmente de acuerdo</w:t>
            </w:r>
          </w:p>
        </w:tc>
      </w:tr>
      <w:tr w:rsidR="00F2473C" w:rsidRPr="00EF0C3B" w:rsidTr="006F7FA5">
        <w:trPr>
          <w:gridBefore w:val="1"/>
          <w:wBefore w:w="11" w:type="dxa"/>
          <w:cantSplit/>
          <w:trHeight w:val="872"/>
          <w:jc w:val="center"/>
        </w:trPr>
        <w:tc>
          <w:tcPr>
            <w:tcW w:w="4707" w:type="dxa"/>
            <w:tcBorders>
              <w:left w:val="single" w:sz="4" w:space="0" w:color="auto"/>
            </w:tcBorders>
            <w:vAlign w:val="center"/>
          </w:tcPr>
          <w:p w:rsidR="00F2473C" w:rsidRPr="00EF0C3B" w:rsidRDefault="00F2473C">
            <w:pPr>
              <w:numPr>
                <w:ilvl w:val="0"/>
                <w:numId w:val="4"/>
              </w:numPr>
              <w:spacing w:line="240" w:lineRule="auto"/>
            </w:pPr>
            <w:r w:rsidRPr="00EF0C3B">
              <w:t>Puedo explicar el cambio de titularidad de un negocio a través de la venta, el cierre o la transferencia a sucesores.</w:t>
            </w:r>
          </w:p>
        </w:tc>
        <w:tc>
          <w:tcPr>
            <w:tcW w:w="646" w:type="dxa"/>
            <w:tcBorders>
              <w:left w:val="single" w:sz="4" w:space="0" w:color="auto"/>
            </w:tcBorders>
            <w:shd w:val="clear" w:color="000000" w:fill="FFFFFF"/>
            <w:vAlign w:val="center"/>
          </w:tcPr>
          <w:p w:rsidR="00F2473C" w:rsidRPr="00EF0C3B" w:rsidRDefault="00F2473C">
            <w:pPr>
              <w:spacing w:line="240" w:lineRule="auto"/>
              <w:jc w:val="center"/>
              <w:rPr>
                <w:rFonts w:ascii="Arial" w:hAnsi="Arial" w:cs="Arial"/>
                <w:b/>
              </w:rPr>
            </w:pPr>
            <w:r w:rsidRPr="00EF0C3B">
              <w:rPr>
                <w:rFonts w:ascii="Arial" w:hAnsi="Arial"/>
                <w:b/>
              </w:rPr>
              <w:t>1</w:t>
            </w:r>
          </w:p>
        </w:tc>
        <w:tc>
          <w:tcPr>
            <w:tcW w:w="593" w:type="dxa"/>
            <w:shd w:val="clear" w:color="000000" w:fill="FFFFFF"/>
            <w:vAlign w:val="center"/>
          </w:tcPr>
          <w:p w:rsidR="00F2473C" w:rsidRPr="00EF0C3B" w:rsidRDefault="00F2473C">
            <w:pPr>
              <w:spacing w:line="240" w:lineRule="auto"/>
              <w:jc w:val="center"/>
              <w:rPr>
                <w:rFonts w:ascii="Arial" w:hAnsi="Arial" w:cs="Arial"/>
                <w:b/>
              </w:rPr>
            </w:pPr>
            <w:r w:rsidRPr="00EF0C3B">
              <w:rPr>
                <w:rFonts w:ascii="Arial" w:hAnsi="Arial"/>
                <w:b/>
              </w:rPr>
              <w:t>2</w:t>
            </w:r>
          </w:p>
        </w:tc>
        <w:tc>
          <w:tcPr>
            <w:tcW w:w="593" w:type="dxa"/>
            <w:shd w:val="clear" w:color="000000" w:fill="FFFFFF"/>
            <w:vAlign w:val="center"/>
          </w:tcPr>
          <w:p w:rsidR="00F2473C" w:rsidRPr="00EF0C3B" w:rsidRDefault="00F2473C">
            <w:pPr>
              <w:spacing w:line="240" w:lineRule="auto"/>
              <w:jc w:val="center"/>
              <w:rPr>
                <w:rFonts w:ascii="Arial" w:hAnsi="Arial" w:cs="Arial"/>
                <w:b/>
              </w:rPr>
            </w:pPr>
            <w:r w:rsidRPr="00EF0C3B">
              <w:rPr>
                <w:rFonts w:ascii="Arial" w:hAnsi="Arial"/>
                <w:b/>
              </w:rPr>
              <w:t>3</w:t>
            </w:r>
          </w:p>
        </w:tc>
        <w:tc>
          <w:tcPr>
            <w:tcW w:w="598" w:type="dxa"/>
            <w:tcBorders>
              <w:right w:val="double" w:sz="12" w:space="0" w:color="auto"/>
            </w:tcBorders>
            <w:shd w:val="clear" w:color="000000" w:fill="FFFFFF"/>
            <w:vAlign w:val="center"/>
          </w:tcPr>
          <w:p w:rsidR="00F2473C" w:rsidRPr="00EF0C3B" w:rsidRDefault="00F2473C">
            <w:pPr>
              <w:spacing w:line="240" w:lineRule="auto"/>
              <w:jc w:val="center"/>
              <w:rPr>
                <w:rFonts w:ascii="Arial" w:hAnsi="Arial" w:cs="Arial"/>
                <w:b/>
              </w:rPr>
            </w:pPr>
            <w:r w:rsidRPr="00EF0C3B">
              <w:rPr>
                <w:rFonts w:ascii="Arial" w:hAnsi="Arial"/>
                <w:b/>
              </w:rPr>
              <w:t>4</w:t>
            </w:r>
          </w:p>
        </w:tc>
        <w:tc>
          <w:tcPr>
            <w:tcW w:w="663" w:type="dxa"/>
            <w:tcBorders>
              <w:left w:val="double" w:sz="12" w:space="0" w:color="auto"/>
            </w:tcBorders>
            <w:vAlign w:val="center"/>
          </w:tcPr>
          <w:p w:rsidR="00F2473C" w:rsidRPr="00EF0C3B" w:rsidRDefault="00F2473C">
            <w:pPr>
              <w:spacing w:line="240" w:lineRule="auto"/>
              <w:jc w:val="center"/>
              <w:rPr>
                <w:rFonts w:ascii="Arial" w:hAnsi="Arial" w:cs="Arial"/>
                <w:b/>
              </w:rPr>
            </w:pPr>
            <w:r w:rsidRPr="00EF0C3B">
              <w:rPr>
                <w:rFonts w:ascii="Arial" w:hAnsi="Arial"/>
                <w:b/>
              </w:rPr>
              <w:t>1</w:t>
            </w:r>
          </w:p>
        </w:tc>
        <w:tc>
          <w:tcPr>
            <w:tcW w:w="648" w:type="dxa"/>
            <w:vAlign w:val="center"/>
          </w:tcPr>
          <w:p w:rsidR="00F2473C" w:rsidRPr="00EF0C3B" w:rsidRDefault="00F2473C">
            <w:pPr>
              <w:spacing w:line="240" w:lineRule="auto"/>
              <w:jc w:val="center"/>
              <w:rPr>
                <w:rFonts w:ascii="Arial" w:hAnsi="Arial" w:cs="Arial"/>
                <w:b/>
              </w:rPr>
            </w:pPr>
            <w:r w:rsidRPr="00EF0C3B">
              <w:rPr>
                <w:rFonts w:ascii="Arial" w:hAnsi="Arial"/>
                <w:b/>
              </w:rPr>
              <w:t>2</w:t>
            </w:r>
          </w:p>
        </w:tc>
        <w:tc>
          <w:tcPr>
            <w:tcW w:w="585" w:type="dxa"/>
            <w:vAlign w:val="center"/>
          </w:tcPr>
          <w:p w:rsidR="00F2473C" w:rsidRPr="00EF0C3B" w:rsidRDefault="00F2473C">
            <w:pPr>
              <w:spacing w:line="240" w:lineRule="auto"/>
              <w:jc w:val="center"/>
              <w:rPr>
                <w:rFonts w:ascii="Arial" w:hAnsi="Arial" w:cs="Arial"/>
                <w:b/>
              </w:rPr>
            </w:pPr>
            <w:r w:rsidRPr="00EF0C3B">
              <w:rPr>
                <w:rFonts w:ascii="Arial" w:hAnsi="Arial"/>
                <w:b/>
              </w:rPr>
              <w:t>3</w:t>
            </w:r>
          </w:p>
        </w:tc>
        <w:tc>
          <w:tcPr>
            <w:tcW w:w="583" w:type="dxa"/>
            <w:gridSpan w:val="2"/>
            <w:tcBorders>
              <w:right w:val="single" w:sz="4" w:space="0" w:color="auto"/>
            </w:tcBorders>
            <w:vAlign w:val="center"/>
          </w:tcPr>
          <w:p w:rsidR="00F2473C" w:rsidRPr="00EF0C3B" w:rsidRDefault="00F2473C">
            <w:pPr>
              <w:spacing w:line="240" w:lineRule="auto"/>
              <w:jc w:val="center"/>
              <w:rPr>
                <w:rFonts w:ascii="Arial" w:hAnsi="Arial" w:cs="Arial"/>
                <w:b/>
              </w:rPr>
            </w:pPr>
            <w:r w:rsidRPr="00EF0C3B">
              <w:rPr>
                <w:rFonts w:ascii="Arial" w:hAnsi="Arial"/>
                <w:b/>
              </w:rPr>
              <w:t>4</w:t>
            </w:r>
          </w:p>
        </w:tc>
      </w:tr>
      <w:tr w:rsidR="00F2473C" w:rsidRPr="00EF0C3B" w:rsidTr="006F7FA5">
        <w:trPr>
          <w:gridBefore w:val="1"/>
          <w:wBefore w:w="11" w:type="dxa"/>
          <w:cantSplit/>
          <w:trHeight w:val="1098"/>
          <w:jc w:val="center"/>
        </w:trPr>
        <w:tc>
          <w:tcPr>
            <w:tcW w:w="4707" w:type="dxa"/>
            <w:tcBorders>
              <w:left w:val="single" w:sz="4" w:space="0" w:color="auto"/>
              <w:bottom w:val="single" w:sz="4" w:space="0" w:color="auto"/>
              <w:right w:val="single" w:sz="4" w:space="0" w:color="auto"/>
            </w:tcBorders>
            <w:vAlign w:val="center"/>
          </w:tcPr>
          <w:p w:rsidR="00F2473C" w:rsidRPr="00EF0C3B" w:rsidRDefault="00F2473C" w:rsidP="00F21781">
            <w:pPr>
              <w:numPr>
                <w:ilvl w:val="0"/>
                <w:numId w:val="4"/>
              </w:numPr>
              <w:spacing w:line="240" w:lineRule="auto"/>
              <w:rPr>
                <w:szCs w:val="22"/>
              </w:rPr>
            </w:pPr>
            <w:r w:rsidRPr="00EF0C3B">
              <w:t xml:space="preserve">Puedo explicar cómo se establece una estrategia de cierre para </w:t>
            </w:r>
            <w:r w:rsidR="00CF7A45" w:rsidRPr="00EF0C3B">
              <w:t>la</w:t>
            </w:r>
            <w:r w:rsidRPr="00EF0C3B">
              <w:t xml:space="preserve"> </w:t>
            </w:r>
            <w:r w:rsidR="00CF7A45" w:rsidRPr="00EF0C3B">
              <w:t>jubilación</w:t>
            </w:r>
            <w:r w:rsidRPr="00EF0C3B">
              <w:t xml:space="preserve"> que incluya un plan </w:t>
            </w:r>
            <w:r w:rsidR="00F21781">
              <w:t>de sucesión</w:t>
            </w:r>
            <w:r w:rsidRPr="00EF0C3B">
              <w:t>, la transferencia de titularidad del negocio y el pago de impuestos.</w:t>
            </w:r>
          </w:p>
        </w:tc>
        <w:tc>
          <w:tcPr>
            <w:tcW w:w="646" w:type="dxa"/>
            <w:tcBorders>
              <w:left w:val="nil"/>
              <w:bottom w:val="single" w:sz="4" w:space="0" w:color="auto"/>
            </w:tcBorders>
            <w:shd w:val="clear" w:color="000000" w:fill="FFFFFF"/>
            <w:vAlign w:val="center"/>
          </w:tcPr>
          <w:p w:rsidR="00F2473C" w:rsidRPr="00EF0C3B" w:rsidRDefault="00F2473C">
            <w:pPr>
              <w:spacing w:line="240" w:lineRule="auto"/>
              <w:jc w:val="center"/>
              <w:rPr>
                <w:rFonts w:ascii="Arial" w:hAnsi="Arial" w:cs="Arial"/>
                <w:b/>
              </w:rPr>
            </w:pPr>
            <w:r w:rsidRPr="00EF0C3B">
              <w:rPr>
                <w:rFonts w:ascii="Arial" w:hAnsi="Arial"/>
                <w:b/>
              </w:rPr>
              <w:t>1</w:t>
            </w:r>
          </w:p>
        </w:tc>
        <w:tc>
          <w:tcPr>
            <w:tcW w:w="593" w:type="dxa"/>
            <w:tcBorders>
              <w:bottom w:val="single" w:sz="4" w:space="0" w:color="auto"/>
            </w:tcBorders>
            <w:shd w:val="clear" w:color="000000" w:fill="FFFFFF"/>
            <w:vAlign w:val="center"/>
          </w:tcPr>
          <w:p w:rsidR="00F2473C" w:rsidRPr="00EF0C3B" w:rsidRDefault="00F2473C">
            <w:pPr>
              <w:spacing w:line="240" w:lineRule="auto"/>
              <w:jc w:val="center"/>
              <w:rPr>
                <w:rFonts w:ascii="Arial" w:hAnsi="Arial" w:cs="Arial"/>
                <w:b/>
              </w:rPr>
            </w:pPr>
            <w:r w:rsidRPr="00EF0C3B">
              <w:rPr>
                <w:rFonts w:ascii="Arial" w:hAnsi="Arial"/>
                <w:b/>
              </w:rPr>
              <w:t>2</w:t>
            </w:r>
          </w:p>
        </w:tc>
        <w:tc>
          <w:tcPr>
            <w:tcW w:w="593" w:type="dxa"/>
            <w:tcBorders>
              <w:bottom w:val="single" w:sz="4" w:space="0" w:color="auto"/>
            </w:tcBorders>
            <w:shd w:val="clear" w:color="000000" w:fill="FFFFFF"/>
            <w:vAlign w:val="center"/>
          </w:tcPr>
          <w:p w:rsidR="00F2473C" w:rsidRPr="00EF0C3B" w:rsidRDefault="00F2473C">
            <w:pPr>
              <w:spacing w:line="240" w:lineRule="auto"/>
              <w:jc w:val="center"/>
              <w:rPr>
                <w:rFonts w:ascii="Arial" w:hAnsi="Arial" w:cs="Arial"/>
                <w:b/>
              </w:rPr>
            </w:pPr>
            <w:r w:rsidRPr="00EF0C3B">
              <w:rPr>
                <w:rFonts w:ascii="Arial" w:hAnsi="Arial"/>
                <w:b/>
              </w:rPr>
              <w:t>3</w:t>
            </w:r>
          </w:p>
        </w:tc>
        <w:tc>
          <w:tcPr>
            <w:tcW w:w="598" w:type="dxa"/>
            <w:tcBorders>
              <w:bottom w:val="single" w:sz="4" w:space="0" w:color="auto"/>
              <w:right w:val="double" w:sz="12" w:space="0" w:color="auto"/>
            </w:tcBorders>
            <w:shd w:val="clear" w:color="000000" w:fill="FFFFFF"/>
            <w:vAlign w:val="center"/>
          </w:tcPr>
          <w:p w:rsidR="00F2473C" w:rsidRPr="00EF0C3B" w:rsidRDefault="00F2473C">
            <w:pPr>
              <w:spacing w:line="240" w:lineRule="auto"/>
              <w:jc w:val="center"/>
              <w:rPr>
                <w:rFonts w:ascii="Arial" w:hAnsi="Arial" w:cs="Arial"/>
                <w:b/>
              </w:rPr>
            </w:pPr>
            <w:r w:rsidRPr="00EF0C3B">
              <w:rPr>
                <w:rFonts w:ascii="Arial" w:hAnsi="Arial"/>
                <w:b/>
              </w:rPr>
              <w:t>4</w:t>
            </w:r>
          </w:p>
        </w:tc>
        <w:tc>
          <w:tcPr>
            <w:tcW w:w="663" w:type="dxa"/>
            <w:tcBorders>
              <w:left w:val="double" w:sz="12" w:space="0" w:color="auto"/>
              <w:bottom w:val="single" w:sz="4" w:space="0" w:color="auto"/>
            </w:tcBorders>
            <w:vAlign w:val="center"/>
          </w:tcPr>
          <w:p w:rsidR="00F2473C" w:rsidRPr="00EF0C3B" w:rsidRDefault="00F2473C">
            <w:pPr>
              <w:spacing w:line="240" w:lineRule="auto"/>
              <w:jc w:val="center"/>
              <w:rPr>
                <w:rFonts w:ascii="Arial" w:hAnsi="Arial" w:cs="Arial"/>
                <w:b/>
              </w:rPr>
            </w:pPr>
            <w:r w:rsidRPr="00EF0C3B">
              <w:rPr>
                <w:rFonts w:ascii="Arial" w:hAnsi="Arial"/>
                <w:b/>
              </w:rPr>
              <w:t>1</w:t>
            </w:r>
          </w:p>
        </w:tc>
        <w:tc>
          <w:tcPr>
            <w:tcW w:w="648" w:type="dxa"/>
            <w:tcBorders>
              <w:bottom w:val="single" w:sz="4" w:space="0" w:color="auto"/>
            </w:tcBorders>
            <w:vAlign w:val="center"/>
          </w:tcPr>
          <w:p w:rsidR="00F2473C" w:rsidRPr="00EF0C3B" w:rsidRDefault="00F2473C">
            <w:pPr>
              <w:spacing w:line="240" w:lineRule="auto"/>
              <w:jc w:val="center"/>
              <w:rPr>
                <w:rFonts w:ascii="Arial" w:hAnsi="Arial" w:cs="Arial"/>
                <w:b/>
              </w:rPr>
            </w:pPr>
            <w:r w:rsidRPr="00EF0C3B">
              <w:rPr>
                <w:rFonts w:ascii="Arial" w:hAnsi="Arial"/>
                <w:b/>
              </w:rPr>
              <w:t>2</w:t>
            </w:r>
          </w:p>
        </w:tc>
        <w:tc>
          <w:tcPr>
            <w:tcW w:w="585" w:type="dxa"/>
            <w:tcBorders>
              <w:bottom w:val="single" w:sz="4" w:space="0" w:color="auto"/>
            </w:tcBorders>
            <w:vAlign w:val="center"/>
          </w:tcPr>
          <w:p w:rsidR="00F2473C" w:rsidRPr="00EF0C3B" w:rsidRDefault="00F2473C">
            <w:pPr>
              <w:spacing w:line="240" w:lineRule="auto"/>
              <w:jc w:val="center"/>
              <w:rPr>
                <w:rFonts w:ascii="Arial" w:hAnsi="Arial" w:cs="Arial"/>
                <w:b/>
              </w:rPr>
            </w:pPr>
            <w:r w:rsidRPr="00EF0C3B">
              <w:rPr>
                <w:rFonts w:ascii="Arial" w:hAnsi="Arial"/>
                <w:b/>
              </w:rPr>
              <w:t>3</w:t>
            </w:r>
          </w:p>
        </w:tc>
        <w:tc>
          <w:tcPr>
            <w:tcW w:w="583" w:type="dxa"/>
            <w:gridSpan w:val="2"/>
            <w:tcBorders>
              <w:bottom w:val="single" w:sz="4" w:space="0" w:color="auto"/>
              <w:right w:val="single" w:sz="4" w:space="0" w:color="auto"/>
            </w:tcBorders>
            <w:vAlign w:val="center"/>
          </w:tcPr>
          <w:p w:rsidR="00F2473C" w:rsidRPr="00EF0C3B" w:rsidRDefault="00F2473C">
            <w:pPr>
              <w:spacing w:line="240" w:lineRule="auto"/>
              <w:jc w:val="center"/>
              <w:rPr>
                <w:rFonts w:ascii="Arial" w:hAnsi="Arial" w:cs="Arial"/>
                <w:b/>
              </w:rPr>
            </w:pPr>
            <w:r w:rsidRPr="00EF0C3B">
              <w:rPr>
                <w:rFonts w:ascii="Arial" w:hAnsi="Arial"/>
                <w:b/>
              </w:rPr>
              <w:t>4</w:t>
            </w:r>
          </w:p>
        </w:tc>
      </w:tr>
    </w:tbl>
    <w:p w:rsidR="00F2473C" w:rsidRPr="00EF0C3B" w:rsidRDefault="00F2473C" w:rsidP="00C63975">
      <w:pPr>
        <w:pStyle w:val="GoldHeading"/>
      </w:pPr>
    </w:p>
    <w:p w:rsidR="00F2473C" w:rsidRPr="00EF0C3B" w:rsidRDefault="00F2473C" w:rsidP="00C63975">
      <w:pPr>
        <w:pStyle w:val="GoldHeading"/>
      </w:pPr>
      <w:r w:rsidRPr="00EF0C3B">
        <w:br w:type="page"/>
      </w:r>
      <w:bookmarkStart w:id="48" w:name="_Toc432430494"/>
      <w:r w:rsidR="00CF7A45" w:rsidRPr="00EF0C3B">
        <w:t>Cuestionario previo a la capacitación</w:t>
      </w:r>
      <w:bookmarkEnd w:id="43"/>
      <w:bookmarkEnd w:id="44"/>
      <w:bookmarkEnd w:id="45"/>
      <w:bookmarkEnd w:id="48"/>
    </w:p>
    <w:p w:rsidR="00F2473C" w:rsidRPr="00EF0C3B" w:rsidRDefault="00F2473C">
      <w:pPr>
        <w:pStyle w:val="Heading3"/>
      </w:pPr>
      <w:r w:rsidRPr="00EF0C3B">
        <w:t>Evalúe</w:t>
      </w:r>
      <w:r w:rsidR="00F21781">
        <w:t>n</w:t>
      </w:r>
      <w:r w:rsidRPr="00EF0C3B">
        <w:t xml:space="preserve"> sus conocimientos sobre la venta de un pequeño negocio y la planificación </w:t>
      </w:r>
      <w:r w:rsidR="00F21781">
        <w:t xml:space="preserve">de la sucesión </w:t>
      </w:r>
      <w:r w:rsidRPr="00EF0C3B">
        <w:t xml:space="preserve"> antes de comenzar el curso.</w:t>
      </w:r>
    </w:p>
    <w:p w:rsidR="00F2473C" w:rsidRPr="00EF0C3B" w:rsidRDefault="00F2473C"/>
    <w:p w:rsidR="00F2473C" w:rsidRPr="00EF0C3B" w:rsidRDefault="00F2473C">
      <w:pPr>
        <w:numPr>
          <w:ilvl w:val="0"/>
          <w:numId w:val="3"/>
        </w:numPr>
        <w:ind w:left="720"/>
        <w:rPr>
          <w:b/>
        </w:rPr>
      </w:pPr>
      <w:r w:rsidRPr="00EF0C3B">
        <w:rPr>
          <w:b/>
        </w:rPr>
        <w:t>¿Cuáles de las siguientes opciones constituyen motivos para vender un negocio? Seleccione todas las opciones que correspondan.</w:t>
      </w:r>
    </w:p>
    <w:p w:rsidR="00F2473C" w:rsidRPr="00EF0C3B" w:rsidRDefault="007E678E">
      <w:pPr>
        <w:numPr>
          <w:ilvl w:val="1"/>
          <w:numId w:val="3"/>
        </w:numPr>
      </w:pPr>
      <w:r w:rsidRPr="00EF0C3B">
        <w:t>Nueva oferta de trabajo</w:t>
      </w:r>
    </w:p>
    <w:p w:rsidR="00F2473C" w:rsidRPr="00EF0C3B" w:rsidRDefault="00F2473C">
      <w:pPr>
        <w:numPr>
          <w:ilvl w:val="1"/>
          <w:numId w:val="3"/>
        </w:numPr>
      </w:pPr>
      <w:r w:rsidRPr="00EF0C3B">
        <w:t>Las ganancias son superiores a las necesidades</w:t>
      </w:r>
    </w:p>
    <w:p w:rsidR="00F2473C" w:rsidRPr="00EF0C3B" w:rsidRDefault="00F2473C">
      <w:pPr>
        <w:numPr>
          <w:ilvl w:val="1"/>
          <w:numId w:val="3"/>
        </w:numPr>
      </w:pPr>
      <w:r w:rsidRPr="00EF0C3B">
        <w:t>Cambios en el mercado o el sector</w:t>
      </w:r>
    </w:p>
    <w:p w:rsidR="00F2473C" w:rsidRPr="00EF0C3B" w:rsidRDefault="00F2473C">
      <w:pPr>
        <w:numPr>
          <w:ilvl w:val="1"/>
          <w:numId w:val="3"/>
        </w:numPr>
      </w:pPr>
      <w:r w:rsidRPr="00EF0C3B">
        <w:t>Oferta de compra</w:t>
      </w:r>
    </w:p>
    <w:p w:rsidR="00F2473C" w:rsidRPr="00EF0C3B" w:rsidRDefault="007E678E">
      <w:pPr>
        <w:numPr>
          <w:ilvl w:val="1"/>
          <w:numId w:val="3"/>
        </w:numPr>
      </w:pPr>
      <w:r w:rsidRPr="00EF0C3B">
        <w:t>Listo para jubilarse</w:t>
      </w:r>
    </w:p>
    <w:p w:rsidR="00F2473C" w:rsidRPr="00EF0C3B" w:rsidRDefault="00F2473C">
      <w:pPr>
        <w:ind w:left="1080"/>
      </w:pPr>
    </w:p>
    <w:p w:rsidR="00F2473C" w:rsidRPr="00EF0C3B" w:rsidRDefault="00F2473C">
      <w:pPr>
        <w:numPr>
          <w:ilvl w:val="0"/>
          <w:numId w:val="3"/>
        </w:numPr>
        <w:ind w:left="720"/>
        <w:rPr>
          <w:b/>
        </w:rPr>
      </w:pPr>
      <w:r w:rsidRPr="00EF0C3B">
        <w:rPr>
          <w:b/>
        </w:rPr>
        <w:t xml:space="preserve">La mayoría de los métodos de </w:t>
      </w:r>
      <w:r w:rsidR="007E678E" w:rsidRPr="00EF0C3B">
        <w:rPr>
          <w:b/>
        </w:rPr>
        <w:t>valorización</w:t>
      </w:r>
      <w:r w:rsidRPr="00EF0C3B">
        <w:rPr>
          <w:b/>
        </w:rPr>
        <w:t xml:space="preserve"> de negocios se componen de dos factores: _______________________.</w:t>
      </w:r>
    </w:p>
    <w:p w:rsidR="00F2473C" w:rsidRPr="00EF0C3B" w:rsidRDefault="00F2473C">
      <w:pPr>
        <w:numPr>
          <w:ilvl w:val="1"/>
          <w:numId w:val="3"/>
        </w:numPr>
      </w:pPr>
      <w:r w:rsidRPr="00EF0C3B">
        <w:t>El flujo de ingresos y los activos</w:t>
      </w:r>
    </w:p>
    <w:p w:rsidR="00F2473C" w:rsidRPr="00EF0C3B" w:rsidRDefault="00F2473C">
      <w:pPr>
        <w:numPr>
          <w:ilvl w:val="1"/>
          <w:numId w:val="3"/>
        </w:numPr>
      </w:pPr>
      <w:r w:rsidRPr="00EF0C3B">
        <w:t>La base de clientes y el patrimonio neto</w:t>
      </w:r>
    </w:p>
    <w:p w:rsidR="00F2473C" w:rsidRPr="00EF0C3B" w:rsidRDefault="00F2473C">
      <w:pPr>
        <w:numPr>
          <w:ilvl w:val="1"/>
          <w:numId w:val="3"/>
        </w:numPr>
      </w:pPr>
      <w:r w:rsidRPr="00EF0C3B">
        <w:t>La ganancia bruta y los activos</w:t>
      </w:r>
    </w:p>
    <w:p w:rsidR="00F2473C" w:rsidRPr="00EF0C3B" w:rsidRDefault="00F2473C">
      <w:pPr>
        <w:numPr>
          <w:ilvl w:val="1"/>
          <w:numId w:val="3"/>
        </w:numPr>
      </w:pPr>
      <w:r w:rsidRPr="00EF0C3B">
        <w:t>El flujo de ingresos y el patrimonio neto</w:t>
      </w:r>
    </w:p>
    <w:p w:rsidR="00F2473C" w:rsidRPr="00EF0C3B" w:rsidRDefault="00F2473C"/>
    <w:p w:rsidR="00F2473C" w:rsidRPr="00EF0C3B" w:rsidRDefault="00F2473C">
      <w:pPr>
        <w:numPr>
          <w:ilvl w:val="0"/>
          <w:numId w:val="3"/>
        </w:numPr>
        <w:ind w:left="720"/>
        <w:rPr>
          <w:b/>
        </w:rPr>
      </w:pPr>
      <w:r w:rsidRPr="00EF0C3B">
        <w:rPr>
          <w:b/>
        </w:rPr>
        <w:t>A la hora de vender el negocio, es importante conocer la capacidad financiera y las habilidades de gestión del comprador.</w:t>
      </w:r>
    </w:p>
    <w:p w:rsidR="00F2473C" w:rsidRPr="00EF0C3B" w:rsidRDefault="00F2473C">
      <w:pPr>
        <w:numPr>
          <w:ilvl w:val="1"/>
          <w:numId w:val="3"/>
        </w:numPr>
      </w:pPr>
      <w:r w:rsidRPr="00EF0C3B">
        <w:t>Verdadero</w:t>
      </w:r>
    </w:p>
    <w:p w:rsidR="00F2473C" w:rsidRPr="00EF0C3B" w:rsidRDefault="00F2473C">
      <w:pPr>
        <w:numPr>
          <w:ilvl w:val="1"/>
          <w:numId w:val="3"/>
        </w:numPr>
      </w:pPr>
      <w:r w:rsidRPr="00EF0C3B">
        <w:t>Falso</w:t>
      </w:r>
    </w:p>
    <w:p w:rsidR="00F2473C" w:rsidRPr="00EF0C3B" w:rsidRDefault="00F2473C">
      <w:pPr>
        <w:ind w:left="1080"/>
      </w:pPr>
    </w:p>
    <w:p w:rsidR="00F2473C" w:rsidRPr="00EF0C3B" w:rsidRDefault="00F2473C">
      <w:pPr>
        <w:numPr>
          <w:ilvl w:val="0"/>
          <w:numId w:val="3"/>
        </w:numPr>
        <w:ind w:left="720"/>
        <w:rPr>
          <w:b/>
        </w:rPr>
      </w:pPr>
      <w:r w:rsidRPr="00EF0C3B">
        <w:rPr>
          <w:b/>
        </w:rPr>
        <w:t xml:space="preserve">La planificación </w:t>
      </w:r>
      <w:r w:rsidR="00F21781">
        <w:rPr>
          <w:b/>
        </w:rPr>
        <w:t xml:space="preserve">de la sucesión </w:t>
      </w:r>
      <w:r w:rsidRPr="00EF0C3B">
        <w:rPr>
          <w:b/>
        </w:rPr>
        <w:t xml:space="preserve"> permite _______________________.</w:t>
      </w:r>
    </w:p>
    <w:p w:rsidR="00F2473C" w:rsidRPr="00EF0C3B" w:rsidRDefault="00F2473C">
      <w:pPr>
        <w:numPr>
          <w:ilvl w:val="1"/>
          <w:numId w:val="3"/>
        </w:numPr>
      </w:pPr>
      <w:r w:rsidRPr="00EF0C3B">
        <w:t>Determinar un plan para el negocio por los próximos cinco años</w:t>
      </w:r>
    </w:p>
    <w:p w:rsidR="00F2473C" w:rsidRPr="00EF0C3B" w:rsidRDefault="00F2473C">
      <w:pPr>
        <w:numPr>
          <w:ilvl w:val="1"/>
          <w:numId w:val="3"/>
        </w:numPr>
      </w:pPr>
      <w:r w:rsidRPr="00EF0C3B">
        <w:t>Identificar compradores para el negocio</w:t>
      </w:r>
    </w:p>
    <w:p w:rsidR="00F2473C" w:rsidRPr="00EF0C3B" w:rsidRDefault="00F2473C">
      <w:pPr>
        <w:numPr>
          <w:ilvl w:val="1"/>
          <w:numId w:val="3"/>
        </w:numPr>
      </w:pPr>
      <w:r w:rsidRPr="00EF0C3B">
        <w:t>Transferir el control del negocio a un tercero</w:t>
      </w:r>
    </w:p>
    <w:p w:rsidR="00F2473C" w:rsidRPr="00EF0C3B" w:rsidRDefault="00F2473C">
      <w:pPr>
        <w:numPr>
          <w:ilvl w:val="1"/>
          <w:numId w:val="3"/>
        </w:numPr>
      </w:pPr>
      <w:r w:rsidRPr="00EF0C3B">
        <w:t>Vender el negocio a familiares</w:t>
      </w:r>
    </w:p>
    <w:p w:rsidR="00F2473C" w:rsidRPr="00EF0C3B" w:rsidRDefault="00F2473C"/>
    <w:p w:rsidR="00F2473C" w:rsidRPr="00EF0C3B" w:rsidRDefault="00F2473C">
      <w:pPr>
        <w:numPr>
          <w:ilvl w:val="0"/>
          <w:numId w:val="3"/>
        </w:numPr>
        <w:ind w:left="720"/>
        <w:rPr>
          <w:b/>
        </w:rPr>
      </w:pPr>
      <w:r w:rsidRPr="00EF0C3B">
        <w:rPr>
          <w:b/>
        </w:rPr>
        <w:t xml:space="preserve">El Internal Revenue Service (IRS) no reconoce los planes de </w:t>
      </w:r>
      <w:r w:rsidR="00CF7A45" w:rsidRPr="00EF0C3B">
        <w:rPr>
          <w:b/>
        </w:rPr>
        <w:t>jubilación</w:t>
      </w:r>
      <w:r w:rsidRPr="00EF0C3B">
        <w:rPr>
          <w:b/>
        </w:rPr>
        <w:t xml:space="preserve"> para pequeños negocios.</w:t>
      </w:r>
    </w:p>
    <w:p w:rsidR="00F2473C" w:rsidRPr="00EF0C3B" w:rsidRDefault="00F2473C">
      <w:pPr>
        <w:numPr>
          <w:ilvl w:val="1"/>
          <w:numId w:val="3"/>
        </w:numPr>
      </w:pPr>
      <w:r w:rsidRPr="00EF0C3B">
        <w:t>Verdadero</w:t>
      </w:r>
    </w:p>
    <w:p w:rsidR="00F2473C" w:rsidRPr="00EF0C3B" w:rsidRDefault="00F2473C">
      <w:pPr>
        <w:numPr>
          <w:ilvl w:val="1"/>
          <w:numId w:val="3"/>
        </w:numPr>
      </w:pPr>
      <w:r w:rsidRPr="00EF0C3B">
        <w:t>Falso</w:t>
      </w:r>
    </w:p>
    <w:p w:rsidR="00F2473C" w:rsidRPr="00EF0C3B" w:rsidRDefault="00F2473C">
      <w:pPr>
        <w:spacing w:line="360" w:lineRule="auto"/>
        <w:rPr>
          <w:b/>
        </w:rPr>
      </w:pPr>
    </w:p>
    <w:p w:rsidR="00F2473C" w:rsidRPr="00EF0C3B" w:rsidRDefault="00F2473C" w:rsidP="00C63975">
      <w:pPr>
        <w:pStyle w:val="GoldHeading"/>
      </w:pPr>
      <w:r w:rsidRPr="00EF0C3B">
        <w:br w:type="page"/>
      </w:r>
      <w:bookmarkStart w:id="49" w:name="_Toc321417443"/>
      <w:bookmarkStart w:id="50" w:name="_Toc432430495"/>
      <w:r w:rsidRPr="00EF0C3B">
        <w:t>Determinar si debe venderse el negocio</w:t>
      </w:r>
      <w:bookmarkEnd w:id="49"/>
      <w:bookmarkEnd w:id="50"/>
    </w:p>
    <w:p w:rsidR="00F2473C" w:rsidRPr="00EF0C3B" w:rsidRDefault="00F2473C">
      <w:pPr>
        <w:pStyle w:val="Body"/>
        <w:rPr>
          <w:kern w:val="32"/>
        </w:rPr>
      </w:pPr>
      <w:r w:rsidRPr="00EF0C3B">
        <w:t xml:space="preserve">Si bien muchos operan durante años, incluso durante varias generaciones, los negocios abren y cierran de forma constante. A continuación, </w:t>
      </w:r>
      <w:r w:rsidR="0021170A" w:rsidRPr="00EF0C3B">
        <w:t>listamos</w:t>
      </w:r>
      <w:r w:rsidRPr="00EF0C3B">
        <w:t xml:space="preserve"> algunos motivos que pueden originar la venta o el cierre de un negocio.</w:t>
      </w:r>
    </w:p>
    <w:p w:rsidR="00F2473C" w:rsidRPr="00EF0C3B" w:rsidRDefault="00F2473C">
      <w:pPr>
        <w:pStyle w:val="Body"/>
        <w:rPr>
          <w:kern w:val="32"/>
          <w:sz w:val="16"/>
          <w:szCs w:val="16"/>
        </w:rPr>
      </w:pPr>
    </w:p>
    <w:p w:rsidR="00F2473C" w:rsidRPr="00EF0C3B" w:rsidRDefault="00F2473C">
      <w:pPr>
        <w:pStyle w:val="Body"/>
        <w:rPr>
          <w:kern w:val="32"/>
        </w:rPr>
      </w:pPr>
      <w:r w:rsidRPr="00EF0C3B">
        <w:t>Entre los motivos comerciales o profesionales, se incluyen:</w:t>
      </w:r>
    </w:p>
    <w:p w:rsidR="00F2473C" w:rsidRPr="00EF0C3B" w:rsidRDefault="00F2473C">
      <w:pPr>
        <w:pStyle w:val="ListParagraph"/>
        <w:numPr>
          <w:ilvl w:val="0"/>
          <w:numId w:val="21"/>
        </w:numPr>
        <w:rPr>
          <w:kern w:val="32"/>
          <w:szCs w:val="22"/>
        </w:rPr>
      </w:pPr>
      <w:r w:rsidRPr="00EF0C3B">
        <w:t>Una oferta laboral de otra compañía</w:t>
      </w:r>
    </w:p>
    <w:p w:rsidR="00F2473C" w:rsidRPr="00EF0C3B" w:rsidRDefault="00F2473C">
      <w:pPr>
        <w:pStyle w:val="ListParagraph"/>
        <w:numPr>
          <w:ilvl w:val="0"/>
          <w:numId w:val="21"/>
        </w:numPr>
        <w:rPr>
          <w:kern w:val="32"/>
          <w:szCs w:val="22"/>
        </w:rPr>
      </w:pPr>
      <w:r w:rsidRPr="00EF0C3B">
        <w:t>Una oferta de compra del negocio o los activos del negocio</w:t>
      </w:r>
    </w:p>
    <w:p w:rsidR="00F2473C" w:rsidRPr="00EF0C3B" w:rsidRDefault="00F2473C">
      <w:pPr>
        <w:pStyle w:val="ListParagraph"/>
        <w:numPr>
          <w:ilvl w:val="0"/>
          <w:numId w:val="21"/>
        </w:numPr>
        <w:rPr>
          <w:kern w:val="32"/>
          <w:szCs w:val="22"/>
        </w:rPr>
      </w:pPr>
      <w:r w:rsidRPr="00EF0C3B">
        <w:t xml:space="preserve">La </w:t>
      </w:r>
      <w:r w:rsidR="0021170A" w:rsidRPr="00EF0C3B">
        <w:t xml:space="preserve">insatisfacción </w:t>
      </w:r>
      <w:r w:rsidRPr="00EF0C3B">
        <w:t>con las ventas y las ganancias</w:t>
      </w:r>
    </w:p>
    <w:p w:rsidR="00F2473C" w:rsidRPr="00EF0C3B" w:rsidRDefault="00F2473C">
      <w:pPr>
        <w:pStyle w:val="ListParagraph"/>
        <w:numPr>
          <w:ilvl w:val="0"/>
          <w:numId w:val="21"/>
        </w:numPr>
        <w:rPr>
          <w:kern w:val="32"/>
          <w:szCs w:val="22"/>
        </w:rPr>
      </w:pPr>
      <w:r w:rsidRPr="00EF0C3B">
        <w:t>Los cambios en el mercado o el sector</w:t>
      </w:r>
    </w:p>
    <w:p w:rsidR="00F2473C" w:rsidRPr="00EF0C3B" w:rsidRDefault="00F2473C" w:rsidP="00FE4602">
      <w:pPr>
        <w:pStyle w:val="Body"/>
        <w:rPr>
          <w:kern w:val="32"/>
          <w:sz w:val="16"/>
          <w:szCs w:val="16"/>
        </w:rPr>
      </w:pPr>
    </w:p>
    <w:p w:rsidR="00F2473C" w:rsidRPr="00EF0C3B" w:rsidRDefault="00F2473C">
      <w:pPr>
        <w:pStyle w:val="Body"/>
        <w:rPr>
          <w:kern w:val="32"/>
        </w:rPr>
      </w:pPr>
      <w:r w:rsidRPr="00EF0C3B">
        <w:t>Entre los motivos personales, se encuentran:</w:t>
      </w:r>
    </w:p>
    <w:p w:rsidR="00F2473C" w:rsidRPr="00EF0C3B" w:rsidRDefault="00F2473C">
      <w:pPr>
        <w:pStyle w:val="ListParagraph"/>
        <w:numPr>
          <w:ilvl w:val="0"/>
          <w:numId w:val="21"/>
        </w:numPr>
        <w:rPr>
          <w:kern w:val="32"/>
          <w:szCs w:val="22"/>
        </w:rPr>
      </w:pPr>
      <w:r w:rsidRPr="00EF0C3B">
        <w:t xml:space="preserve">La necesidad de </w:t>
      </w:r>
      <w:r w:rsidR="00E02073">
        <w:t>jubilarse</w:t>
      </w:r>
    </w:p>
    <w:p w:rsidR="00F2473C" w:rsidRPr="00EF0C3B" w:rsidRDefault="00F2473C">
      <w:pPr>
        <w:pStyle w:val="ListParagraph"/>
        <w:numPr>
          <w:ilvl w:val="0"/>
          <w:numId w:val="21"/>
        </w:numPr>
        <w:rPr>
          <w:kern w:val="32"/>
          <w:szCs w:val="22"/>
        </w:rPr>
      </w:pPr>
      <w:r w:rsidRPr="00EF0C3B">
        <w:t>El agotamiento por el trabajo independiente</w:t>
      </w:r>
    </w:p>
    <w:p w:rsidR="00F2473C" w:rsidRPr="00EF0C3B" w:rsidRDefault="00F2473C">
      <w:pPr>
        <w:pStyle w:val="ListParagraph"/>
        <w:numPr>
          <w:ilvl w:val="0"/>
          <w:numId w:val="21"/>
        </w:numPr>
        <w:rPr>
          <w:kern w:val="32"/>
          <w:szCs w:val="22"/>
        </w:rPr>
      </w:pPr>
      <w:r w:rsidRPr="00EF0C3B">
        <w:t>Cuestiones de salud o necesidades familiares</w:t>
      </w:r>
    </w:p>
    <w:p w:rsidR="00F2473C" w:rsidRPr="00EF0C3B" w:rsidRDefault="00F2473C">
      <w:pPr>
        <w:pStyle w:val="ListParagraph"/>
        <w:numPr>
          <w:ilvl w:val="0"/>
          <w:numId w:val="21"/>
        </w:numPr>
        <w:rPr>
          <w:kern w:val="32"/>
          <w:szCs w:val="22"/>
        </w:rPr>
      </w:pPr>
      <w:r w:rsidRPr="00EF0C3B">
        <w:t>El deseo de hacer algo diferente</w:t>
      </w:r>
    </w:p>
    <w:p w:rsidR="00F2473C" w:rsidRPr="00EF0C3B" w:rsidRDefault="00F2473C" w:rsidP="00FE4602">
      <w:pPr>
        <w:pStyle w:val="Body"/>
        <w:rPr>
          <w:kern w:val="32"/>
          <w:sz w:val="16"/>
          <w:szCs w:val="16"/>
        </w:rPr>
      </w:pPr>
    </w:p>
    <w:p w:rsidR="00F2473C" w:rsidRPr="00EF0C3B" w:rsidRDefault="00F2473C" w:rsidP="00C63975">
      <w:pPr>
        <w:pStyle w:val="GoldHeading"/>
      </w:pPr>
      <w:bookmarkStart w:id="51" w:name="_Toc321417444"/>
      <w:bookmarkStart w:id="52" w:name="_Toc432430496"/>
      <w:r w:rsidRPr="00EF0C3B">
        <w:t xml:space="preserve">Tema </w:t>
      </w:r>
      <w:r w:rsidR="00CF7A45" w:rsidRPr="00EF0C3B">
        <w:t>para debate</w:t>
      </w:r>
      <w:r w:rsidRPr="00EF0C3B">
        <w:t xml:space="preserve"> n.º 1: motivos para vender el negocio</w:t>
      </w:r>
      <w:bookmarkEnd w:id="51"/>
      <w:bookmarkEnd w:id="52"/>
    </w:p>
    <w:p w:rsidR="00F2473C" w:rsidRPr="00EF0C3B" w:rsidRDefault="00F2473C">
      <w:pPr>
        <w:pStyle w:val="Body"/>
        <w:rPr>
          <w:kern w:val="32"/>
        </w:rPr>
      </w:pPr>
      <w:r w:rsidRPr="00EF0C3B">
        <w:t xml:space="preserve">El objetivo de esta pregunta es analizar sus motivos para vender el negocio con los demás participantes. </w:t>
      </w:r>
    </w:p>
    <w:p w:rsidR="00F2473C" w:rsidRPr="00EF0C3B" w:rsidRDefault="00F2473C">
      <w:pPr>
        <w:pStyle w:val="Body"/>
        <w:rPr>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F2473C" w:rsidRPr="00EF0C3B">
        <w:tc>
          <w:tcPr>
            <w:tcW w:w="11016" w:type="dxa"/>
            <w:shd w:val="clear" w:color="auto" w:fill="DDD9C3"/>
          </w:tcPr>
          <w:p w:rsidR="00F2473C" w:rsidRPr="00EF0C3B" w:rsidRDefault="00F2473C">
            <w:pPr>
              <w:tabs>
                <w:tab w:val="left" w:pos="2655"/>
              </w:tabs>
              <w:spacing w:line="240" w:lineRule="auto"/>
              <w:rPr>
                <w:rFonts w:ascii="Calibri" w:hAnsi="Calibri" w:cs="Calibri"/>
                <w:b/>
                <w:sz w:val="32"/>
                <w:szCs w:val="32"/>
              </w:rPr>
            </w:pPr>
            <w:r w:rsidRPr="00EF0C3B">
              <w:rPr>
                <w:rFonts w:ascii="Calibri" w:hAnsi="Calibri"/>
                <w:b/>
                <w:sz w:val="32"/>
              </w:rPr>
              <w:t>¿Cuál es el motivo principal por el que vendería su negocio?</w:t>
            </w:r>
          </w:p>
        </w:tc>
      </w:tr>
      <w:tr w:rsidR="00F2473C" w:rsidRPr="00EF0C3B">
        <w:tc>
          <w:tcPr>
            <w:tcW w:w="11016" w:type="dxa"/>
          </w:tcPr>
          <w:p w:rsidR="00F2473C" w:rsidRPr="00EF0C3B" w:rsidRDefault="00F2473C">
            <w:pPr>
              <w:pStyle w:val="Body"/>
              <w:rPr>
                <w:szCs w:val="32"/>
              </w:rPr>
            </w:pPr>
          </w:p>
          <w:p w:rsidR="00F2473C" w:rsidRPr="00EF0C3B" w:rsidRDefault="00F2473C">
            <w:pPr>
              <w:pStyle w:val="Body"/>
              <w:rPr>
                <w:szCs w:val="32"/>
              </w:rPr>
            </w:pPr>
            <w:r w:rsidRPr="00EF0C3B">
              <w:t>__________________________________________________________________________________________________</w:t>
            </w:r>
          </w:p>
          <w:p w:rsidR="00F2473C" w:rsidRPr="00EF0C3B" w:rsidRDefault="00F2473C">
            <w:pPr>
              <w:pStyle w:val="Body"/>
              <w:rPr>
                <w:szCs w:val="32"/>
              </w:rPr>
            </w:pPr>
          </w:p>
          <w:p w:rsidR="00F2473C" w:rsidRPr="00EF0C3B" w:rsidRDefault="00F2473C">
            <w:pPr>
              <w:pStyle w:val="Body"/>
              <w:rPr>
                <w:szCs w:val="32"/>
              </w:rPr>
            </w:pPr>
            <w:r w:rsidRPr="00EF0C3B">
              <w:t>__________________________________________________________________________________________________</w:t>
            </w:r>
          </w:p>
          <w:p w:rsidR="00F2473C" w:rsidRPr="00EF0C3B" w:rsidRDefault="00F2473C">
            <w:pPr>
              <w:pStyle w:val="Body"/>
              <w:rPr>
                <w:szCs w:val="32"/>
              </w:rPr>
            </w:pPr>
          </w:p>
          <w:p w:rsidR="00F2473C" w:rsidRPr="00EF0C3B" w:rsidRDefault="00F2473C">
            <w:pPr>
              <w:pStyle w:val="Body"/>
              <w:rPr>
                <w:szCs w:val="32"/>
              </w:rPr>
            </w:pPr>
            <w:r w:rsidRPr="00EF0C3B">
              <w:t>__________________________________________________________________________________________________</w:t>
            </w:r>
          </w:p>
          <w:p w:rsidR="00F2473C" w:rsidRPr="00EF0C3B" w:rsidRDefault="00F2473C">
            <w:pPr>
              <w:pStyle w:val="Body"/>
              <w:rPr>
                <w:szCs w:val="32"/>
              </w:rPr>
            </w:pPr>
          </w:p>
          <w:p w:rsidR="00F2473C" w:rsidRPr="00EF0C3B" w:rsidRDefault="00F2473C">
            <w:pPr>
              <w:pStyle w:val="Body"/>
              <w:ind w:left="720"/>
              <w:rPr>
                <w:szCs w:val="32"/>
              </w:rPr>
            </w:pPr>
          </w:p>
        </w:tc>
      </w:tr>
    </w:tbl>
    <w:p w:rsidR="00F2473C" w:rsidRPr="00EF0C3B" w:rsidRDefault="00F2473C" w:rsidP="00FE4602">
      <w:pPr>
        <w:pStyle w:val="Body"/>
        <w:rPr>
          <w:kern w:val="32"/>
          <w:sz w:val="16"/>
          <w:szCs w:val="16"/>
        </w:rPr>
      </w:pPr>
    </w:p>
    <w:p w:rsidR="00F2473C" w:rsidRPr="00EF0C3B" w:rsidRDefault="00F2473C" w:rsidP="00C63975">
      <w:pPr>
        <w:pStyle w:val="GoldHeading"/>
      </w:pPr>
      <w:bookmarkStart w:id="53" w:name="_Toc321417445"/>
      <w:bookmarkStart w:id="54" w:name="_Toc432430497"/>
      <w:r w:rsidRPr="00EF0C3B">
        <w:t>Venta del negocio</w:t>
      </w:r>
      <w:bookmarkEnd w:id="53"/>
      <w:bookmarkEnd w:id="54"/>
    </w:p>
    <w:p w:rsidR="00F2473C" w:rsidRPr="00EF0C3B" w:rsidRDefault="00F2473C">
      <w:pPr>
        <w:pStyle w:val="Body"/>
        <w:rPr>
          <w:kern w:val="32"/>
        </w:rPr>
      </w:pPr>
      <w:bookmarkStart w:id="55" w:name="_Toc265498501"/>
      <w:bookmarkStart w:id="56" w:name="_Toc265498911"/>
      <w:r w:rsidRPr="00EF0C3B">
        <w:t>Si decide vender su negocio, debe tener en cuenta los factores que se detallan a continuación.</w:t>
      </w:r>
    </w:p>
    <w:p w:rsidR="00F2473C" w:rsidRPr="00EF0C3B" w:rsidRDefault="008C76B6">
      <w:pPr>
        <w:pStyle w:val="Body"/>
        <w:rPr>
          <w:kern w:val="32"/>
          <w:sz w:val="16"/>
          <w:szCs w:val="16"/>
        </w:rPr>
      </w:pPr>
      <w:r>
        <w:rPr>
          <w:kern w:val="32"/>
          <w:sz w:val="12"/>
          <w:szCs w:val="12"/>
        </w:rPr>
        <w:pict>
          <v:shape id="Picture 4" o:spid="_x0000_s1030" type="#_x0000_t75" style="position:absolute;margin-left:428.5pt;margin-top:9.25pt;width:109.4pt;height:109pt;z-index:-251658240;visibility:visible" wrapcoords="-148 0 -148 21451 21600 21451 21600 0 -148 0">
            <v:imagedata r:id="rId14" o:title=""/>
            <w10:wrap type="tight"/>
          </v:shape>
        </w:pict>
      </w:r>
    </w:p>
    <w:p w:rsidR="00F2473C" w:rsidRPr="00EF0C3B" w:rsidRDefault="0021170A">
      <w:pPr>
        <w:pStyle w:val="Heading2"/>
      </w:pPr>
      <w:r w:rsidRPr="00EF0C3B">
        <w:rPr>
          <w:lang w:bidi="es-ES"/>
        </w:rPr>
        <w:t>Determine si el negocio es vendible</w:t>
      </w:r>
    </w:p>
    <w:p w:rsidR="00F2473C" w:rsidRPr="00EF0C3B" w:rsidRDefault="00F2473C">
      <w:pPr>
        <w:pStyle w:val="Body"/>
        <w:rPr>
          <w:kern w:val="32"/>
        </w:rPr>
      </w:pPr>
      <w:r w:rsidRPr="00EF0C3B">
        <w:t>Antes de comenzar, debe determinar si tiene un negocio vendible. Estas son algunas preguntas que debe tener en cuenta para ello.</w:t>
      </w:r>
    </w:p>
    <w:p w:rsidR="00F2473C" w:rsidRPr="00EF0C3B" w:rsidRDefault="00F2473C">
      <w:pPr>
        <w:pStyle w:val="Body"/>
        <w:rPr>
          <w:kern w:val="32"/>
          <w:sz w:val="16"/>
          <w:szCs w:val="16"/>
        </w:rPr>
      </w:pPr>
    </w:p>
    <w:p w:rsidR="00F2473C" w:rsidRPr="00EF0C3B" w:rsidRDefault="00F2473C">
      <w:r w:rsidRPr="00EF0C3B">
        <w:rPr>
          <w:b/>
        </w:rPr>
        <w:t>¿</w:t>
      </w:r>
      <w:r w:rsidR="0021170A" w:rsidRPr="00EF0C3B">
        <w:rPr>
          <w:b/>
        </w:rPr>
        <w:t>Tiene el negocio antecedentes en la generación de ganancias sólidas</w:t>
      </w:r>
      <w:r w:rsidRPr="00EF0C3B">
        <w:rPr>
          <w:b/>
        </w:rPr>
        <w:t>?</w:t>
      </w:r>
    </w:p>
    <w:p w:rsidR="00F2473C" w:rsidRPr="00EF0C3B" w:rsidRDefault="00F2473C">
      <w:r w:rsidRPr="00EF0C3B">
        <w:t xml:space="preserve">Un negocio financieramente sólido tiene mucho que ofrecer a un </w:t>
      </w:r>
      <w:r w:rsidR="00CF7A45" w:rsidRPr="00EF0C3B">
        <w:t xml:space="preserve">dueño </w:t>
      </w:r>
      <w:r w:rsidRPr="00EF0C3B">
        <w:t>nuevo. Si el negocio no está atravesando un buen momento en términos financieros, no resultará tan atractivo para los compradores. A veces, un negocio ni siquiera tiene valor de mercado más allá de los activos que posee.</w:t>
      </w:r>
    </w:p>
    <w:p w:rsidR="00F2473C" w:rsidRPr="00EF0C3B" w:rsidRDefault="00F2473C">
      <w:pPr>
        <w:rPr>
          <w:b/>
        </w:rPr>
      </w:pPr>
      <w:r w:rsidRPr="00EF0C3B">
        <w:rPr>
          <w:b/>
        </w:rPr>
        <w:t>¿El negocio se encuentra dentro de un sector atractivo?</w:t>
      </w:r>
    </w:p>
    <w:p w:rsidR="00F2473C" w:rsidRPr="00EF0C3B" w:rsidRDefault="00F2473C">
      <w:r w:rsidRPr="00EF0C3B">
        <w:t>Algunos tipos de negocios son más atractivos que otros.</w:t>
      </w:r>
    </w:p>
    <w:p w:rsidR="00F2473C" w:rsidRPr="00EF0C3B" w:rsidRDefault="00F2473C"/>
    <w:p w:rsidR="00F2473C" w:rsidRPr="00EF0C3B" w:rsidRDefault="00F2473C">
      <w:r w:rsidRPr="00EF0C3B">
        <w:rPr>
          <w:b/>
        </w:rPr>
        <w:t xml:space="preserve">¿El negocio se encuentra en un lugar conveniente para los </w:t>
      </w:r>
      <w:r w:rsidR="00B03FF4" w:rsidRPr="00EF0C3B">
        <w:rPr>
          <w:b/>
        </w:rPr>
        <w:t>posibles compradores</w:t>
      </w:r>
      <w:r w:rsidRPr="00EF0C3B">
        <w:rPr>
          <w:b/>
        </w:rPr>
        <w:t>?</w:t>
      </w:r>
    </w:p>
    <w:p w:rsidR="00F2473C" w:rsidRPr="00EF0C3B" w:rsidRDefault="00F2473C">
      <w:r w:rsidRPr="00EF0C3B">
        <w:t>La ubicación es importante para muchos negocios. Algunos negocios pueden trasladarse fácilmente y otros no.</w:t>
      </w:r>
    </w:p>
    <w:p w:rsidR="00F2473C" w:rsidRPr="00EF0C3B" w:rsidRDefault="00F2473C"/>
    <w:p w:rsidR="00F2473C" w:rsidRPr="00EF0C3B" w:rsidRDefault="00F2473C">
      <w:r w:rsidRPr="00EF0C3B">
        <w:rPr>
          <w:b/>
        </w:rPr>
        <w:t>¿Los activos se encuentran en buenas condiciones?</w:t>
      </w:r>
    </w:p>
    <w:p w:rsidR="00F2473C" w:rsidRPr="00EF0C3B" w:rsidRDefault="00F2473C">
      <w:r w:rsidRPr="00EF0C3B">
        <w:t>Tener activos en buenas condiciones, con un valor de mercado significativo y vida útil restante, añade valor al negocio.</w:t>
      </w:r>
    </w:p>
    <w:p w:rsidR="00F2473C" w:rsidRPr="00EF0C3B" w:rsidRDefault="00F2473C"/>
    <w:p w:rsidR="00F2473C" w:rsidRPr="00EF0C3B" w:rsidRDefault="00F2473C">
      <w:r w:rsidRPr="00EF0C3B">
        <w:rPr>
          <w:b/>
        </w:rPr>
        <w:t>¿Tiene un inventario de calidad y buenas relaciones con los proveedores?</w:t>
      </w:r>
    </w:p>
    <w:p w:rsidR="00F2473C" w:rsidRPr="00EF0C3B" w:rsidRDefault="00F2473C">
      <w:r w:rsidRPr="00EF0C3B">
        <w:t xml:space="preserve">Los </w:t>
      </w:r>
      <w:r w:rsidR="00B03FF4" w:rsidRPr="00EF0C3B">
        <w:t>posibles compradores</w:t>
      </w:r>
      <w:r w:rsidRPr="00EF0C3B">
        <w:t xml:space="preserve"> querrán ver un inventario de calidad (nuevo) y relaciones sólidas con los proveedores.</w:t>
      </w:r>
    </w:p>
    <w:p w:rsidR="00F2473C" w:rsidRPr="00EF0C3B" w:rsidRDefault="00F2473C"/>
    <w:p w:rsidR="00F2473C" w:rsidRPr="00EF0C3B" w:rsidRDefault="00F2473C">
      <w:pPr>
        <w:keepNext/>
      </w:pPr>
      <w:r w:rsidRPr="00EF0C3B">
        <w:rPr>
          <w:b/>
        </w:rPr>
        <w:t>¿Cuenta con una buena base de clientes?</w:t>
      </w:r>
    </w:p>
    <w:p w:rsidR="00F2473C" w:rsidRPr="00EF0C3B" w:rsidRDefault="00F2473C">
      <w:r w:rsidRPr="00EF0C3B">
        <w:t>Una lista amplia de clientes que regresan añade valor y atractivo al negocio.</w:t>
      </w:r>
    </w:p>
    <w:p w:rsidR="00F2473C" w:rsidRPr="00EF0C3B" w:rsidRDefault="00F2473C"/>
    <w:p w:rsidR="00F2473C" w:rsidRPr="00EF0C3B" w:rsidRDefault="00F2473C">
      <w:r w:rsidRPr="00EF0C3B">
        <w:rPr>
          <w:b/>
        </w:rPr>
        <w:t>¿Puede transferir el negocio a otra persona?</w:t>
      </w:r>
    </w:p>
    <w:p w:rsidR="00F2473C" w:rsidRPr="00EF0C3B" w:rsidRDefault="00F2473C">
      <w:r w:rsidRPr="00EF0C3B">
        <w:t>Algunos negocios dependen de los talentos de una persona en particular y no pueden transferirse a otros.</w:t>
      </w:r>
    </w:p>
    <w:p w:rsidR="00F2473C" w:rsidRPr="00EF0C3B" w:rsidRDefault="00F2473C"/>
    <w:p w:rsidR="00F2473C" w:rsidRPr="00EF0C3B" w:rsidRDefault="00F2473C">
      <w:r w:rsidRPr="00EF0C3B">
        <w:rPr>
          <w:b/>
        </w:rPr>
        <w:t>¿Cuenta con un balance general positivo?</w:t>
      </w:r>
    </w:p>
    <w:p w:rsidR="00F2473C" w:rsidRPr="00EF0C3B" w:rsidRDefault="0021170A">
      <w:r w:rsidRPr="00EF0C3B">
        <w:t>Una buena combinación de</w:t>
      </w:r>
      <w:r w:rsidR="00F2473C" w:rsidRPr="00EF0C3B">
        <w:t xml:space="preserve"> resultados no asignados, un patrimonio neto sólido, pocas deudas y cuentas por cobrar acreditables permiten que el negocio sea atractivo y que valga la pena comprarlo.</w:t>
      </w:r>
    </w:p>
    <w:p w:rsidR="00F2473C" w:rsidRPr="00EF0C3B" w:rsidRDefault="008C76B6">
      <w:pPr>
        <w:pStyle w:val="Body"/>
      </w:pPr>
      <w:r>
        <w:pict>
          <v:shape id="Picture 2" o:spid="_x0000_s1031" type="#_x0000_t75" style="position:absolute;margin-left:340.75pt;margin-top:15pt;width:198.5pt;height:148pt;z-index:-251659264;visibility:visible" wrapcoords="-82 0 -82 21490 21600 21490 21600 0 -82 0">
            <v:imagedata r:id="rId15" o:title=""/>
            <w10:wrap type="tight"/>
          </v:shape>
        </w:pict>
      </w:r>
    </w:p>
    <w:p w:rsidR="00F2473C" w:rsidRPr="00EF0C3B" w:rsidRDefault="00F2473C">
      <w:pPr>
        <w:pStyle w:val="Heading2"/>
      </w:pPr>
      <w:r w:rsidRPr="00EF0C3B">
        <w:t>Determinación del precio</w:t>
      </w:r>
    </w:p>
    <w:p w:rsidR="00F2473C" w:rsidRPr="00EF0C3B" w:rsidRDefault="00F2473C">
      <w:pPr>
        <w:pStyle w:val="Body"/>
      </w:pPr>
      <w:r w:rsidRPr="00EF0C3B">
        <w:t>El valor del negocio puede determinarse a través de muchos métodos de</w:t>
      </w:r>
      <w:r w:rsidR="00B03FF4" w:rsidRPr="00EF0C3B">
        <w:t xml:space="preserve"> valorización</w:t>
      </w:r>
      <w:r w:rsidRPr="00EF0C3B">
        <w:t>. La mayoría de las</w:t>
      </w:r>
      <w:r w:rsidR="00B03FF4" w:rsidRPr="00EF0C3B">
        <w:t xml:space="preserve"> valorizaciones</w:t>
      </w:r>
      <w:r w:rsidRPr="00EF0C3B">
        <w:t xml:space="preserve"> se componen de dos factores:</w:t>
      </w:r>
    </w:p>
    <w:p w:rsidR="00F2473C" w:rsidRPr="00EF0C3B" w:rsidRDefault="00F2473C" w:rsidP="00DE488D">
      <w:pPr>
        <w:pStyle w:val="ListParagraph"/>
        <w:numPr>
          <w:ilvl w:val="0"/>
          <w:numId w:val="30"/>
        </w:numPr>
      </w:pPr>
      <w:r w:rsidRPr="00EF0C3B">
        <w:t xml:space="preserve">Los activos (como el efectivo, las cuentas por cobrar, el inventario, los equipos y los </w:t>
      </w:r>
      <w:r w:rsidR="0021170A" w:rsidRPr="00EF0C3B">
        <w:t>bienes</w:t>
      </w:r>
      <w:r w:rsidR="00A33702">
        <w:t xml:space="preserve"> inmuebles</w:t>
      </w:r>
      <w:r w:rsidRPr="00EF0C3B">
        <w:t>)</w:t>
      </w:r>
    </w:p>
    <w:p w:rsidR="00F2473C" w:rsidRPr="00EF0C3B" w:rsidRDefault="00F2473C">
      <w:pPr>
        <w:pStyle w:val="ListParagraph"/>
        <w:numPr>
          <w:ilvl w:val="0"/>
          <w:numId w:val="30"/>
        </w:numPr>
      </w:pPr>
      <w:r w:rsidRPr="00EF0C3B">
        <w:t>El flujo de ingresos (la ganancia neta a lo largo del tiempo)</w:t>
      </w:r>
    </w:p>
    <w:p w:rsidR="00F2473C" w:rsidRPr="00EF0C3B" w:rsidRDefault="00F2473C"/>
    <w:p w:rsidR="00F2473C" w:rsidRPr="00EF0C3B" w:rsidRDefault="00F2473C">
      <w:pPr>
        <w:pStyle w:val="Body"/>
      </w:pPr>
      <w:r w:rsidRPr="00EF0C3B">
        <w:t>El precio de los activos suele fijarse a través de la</w:t>
      </w:r>
      <w:r w:rsidR="00B03FF4" w:rsidRPr="00EF0C3B">
        <w:t xml:space="preserve"> valorización</w:t>
      </w:r>
      <w:r w:rsidRPr="00EF0C3B">
        <w:t xml:space="preserve"> del mercado. Valuar el flujo de ingresos es más complicado, ya que exige tener en cuenta el retorno sobre la inversión, comparaciones con inversiones alternativas y el potencial de crecimiento.</w:t>
      </w:r>
    </w:p>
    <w:p w:rsidR="00F2473C" w:rsidRPr="00EF0C3B" w:rsidRDefault="00F2473C">
      <w:pPr>
        <w:pStyle w:val="Body"/>
      </w:pPr>
    </w:p>
    <w:p w:rsidR="00F2473C" w:rsidRPr="00EF0C3B" w:rsidRDefault="00F2473C">
      <w:pPr>
        <w:pStyle w:val="Body"/>
      </w:pPr>
      <w:r w:rsidRPr="00EF0C3B">
        <w:t xml:space="preserve">Muchos </w:t>
      </w:r>
      <w:r w:rsidR="00CF7A45" w:rsidRPr="00EF0C3B">
        <w:t>dueños</w:t>
      </w:r>
      <w:r w:rsidRPr="00EF0C3B">
        <w:t xml:space="preserve"> solicitan el asesoramiento de contadores, abogados y especialistas del sector para determinar el valor de sus negocios.</w:t>
      </w:r>
    </w:p>
    <w:p w:rsidR="00F2473C" w:rsidRPr="00EF0C3B" w:rsidRDefault="00F2473C">
      <w:pPr>
        <w:pStyle w:val="Body"/>
      </w:pPr>
    </w:p>
    <w:p w:rsidR="00F2473C" w:rsidRPr="00EF0C3B" w:rsidRDefault="00F2473C">
      <w:pPr>
        <w:pStyle w:val="Heading2"/>
      </w:pPr>
      <w:r w:rsidRPr="00EF0C3B">
        <w:t>Cómo prepararse para la venta</w:t>
      </w:r>
    </w:p>
    <w:p w:rsidR="00F2473C" w:rsidRPr="00EF0C3B" w:rsidRDefault="00F2473C">
      <w:pPr>
        <w:pStyle w:val="Body"/>
      </w:pPr>
      <w:r w:rsidRPr="00EF0C3B">
        <w:t>A la hora de prepararse para la venta, debe tener en cuenta algunos factores:</w:t>
      </w:r>
    </w:p>
    <w:p w:rsidR="00F2473C" w:rsidRPr="00EF0C3B" w:rsidRDefault="00F2473C">
      <w:pPr>
        <w:pStyle w:val="ListParagraph"/>
        <w:numPr>
          <w:ilvl w:val="0"/>
          <w:numId w:val="26"/>
        </w:numPr>
      </w:pPr>
      <w:r w:rsidRPr="00EF0C3B">
        <w:t>Resuelva cuestiones pendientes como cuentas por cobrar aún no pagas, deudas, demandas y riesgos ambientales.</w:t>
      </w:r>
    </w:p>
    <w:p w:rsidR="00F2473C" w:rsidRPr="00EF0C3B" w:rsidRDefault="00F2473C">
      <w:pPr>
        <w:pStyle w:val="ListParagraph"/>
        <w:numPr>
          <w:ilvl w:val="0"/>
          <w:numId w:val="26"/>
        </w:numPr>
      </w:pPr>
      <w:r w:rsidRPr="00EF0C3B">
        <w:t>Demuestre que existe la posibilidad de que se salden las cuentas por cobrar.</w:t>
      </w:r>
    </w:p>
    <w:p w:rsidR="00F2473C" w:rsidRPr="00EF0C3B" w:rsidRDefault="00F2473C">
      <w:pPr>
        <w:pStyle w:val="ListParagraph"/>
        <w:numPr>
          <w:ilvl w:val="0"/>
          <w:numId w:val="26"/>
        </w:numPr>
      </w:pPr>
      <w:r w:rsidRPr="00EF0C3B">
        <w:t xml:space="preserve">Prepare un historial y una proyección de los estados </w:t>
      </w:r>
      <w:r w:rsidR="0021170A" w:rsidRPr="00EF0C3B">
        <w:t>financieros</w:t>
      </w:r>
      <w:r w:rsidRPr="00EF0C3B">
        <w:t>.</w:t>
      </w:r>
    </w:p>
    <w:p w:rsidR="00F2473C" w:rsidRPr="00EF0C3B" w:rsidRDefault="00F2473C">
      <w:pPr>
        <w:pStyle w:val="ListParagraph"/>
        <w:numPr>
          <w:ilvl w:val="0"/>
          <w:numId w:val="26"/>
        </w:numPr>
      </w:pPr>
      <w:r w:rsidRPr="00EF0C3B">
        <w:t>Ofrezca un plan de negocios convincente para el futuro.</w:t>
      </w:r>
    </w:p>
    <w:p w:rsidR="00F2473C" w:rsidRPr="00EF0C3B" w:rsidRDefault="00F2473C">
      <w:pPr>
        <w:pStyle w:val="ListParagraph"/>
        <w:numPr>
          <w:ilvl w:val="0"/>
          <w:numId w:val="26"/>
        </w:numPr>
      </w:pPr>
      <w:r w:rsidRPr="00EF0C3B">
        <w:t>Proteja las relaciones beneficiosas con proveedores y clientes.</w:t>
      </w:r>
    </w:p>
    <w:p w:rsidR="00F2473C" w:rsidRPr="00EF0C3B" w:rsidRDefault="00F2473C">
      <w:pPr>
        <w:pStyle w:val="ListParagraph"/>
        <w:numPr>
          <w:ilvl w:val="0"/>
          <w:numId w:val="26"/>
        </w:numPr>
      </w:pPr>
      <w:r w:rsidRPr="00EF0C3B">
        <w:t xml:space="preserve">Deje </w:t>
      </w:r>
      <w:r w:rsidR="0021170A" w:rsidRPr="00EF0C3B">
        <w:t>el local</w:t>
      </w:r>
      <w:r w:rsidRPr="00EF0C3B">
        <w:t xml:space="preserve"> en buenas condiciones.</w:t>
      </w:r>
    </w:p>
    <w:p w:rsidR="00F2473C" w:rsidRPr="00EF0C3B" w:rsidRDefault="00F2473C">
      <w:pPr>
        <w:pStyle w:val="ListParagraph"/>
        <w:numPr>
          <w:ilvl w:val="0"/>
          <w:numId w:val="26"/>
        </w:numPr>
      </w:pPr>
      <w:r w:rsidRPr="00EF0C3B">
        <w:t>Venda el inventario viejo.</w:t>
      </w:r>
    </w:p>
    <w:p w:rsidR="00F2473C" w:rsidRPr="00EF0C3B" w:rsidRDefault="00F2473C" w:rsidP="00FE4602">
      <w:pPr>
        <w:spacing w:line="240" w:lineRule="auto"/>
        <w:rPr>
          <w:sz w:val="14"/>
          <w:szCs w:val="10"/>
        </w:rPr>
      </w:pPr>
    </w:p>
    <w:p w:rsidR="00F2473C" w:rsidRPr="00EF0C3B" w:rsidRDefault="00F2473C" w:rsidP="00FE4602">
      <w:pPr>
        <w:pStyle w:val="Body"/>
        <w:spacing w:line="276" w:lineRule="auto"/>
      </w:pPr>
      <w:r w:rsidRPr="00EF0C3B">
        <w:t xml:space="preserve">Además, debe determinar exactamente los equipos que incluirá en el precio de venta y asegurarse de que los equipos de oficina y del negocio funcionen correctamente. </w:t>
      </w:r>
      <w:r w:rsidR="0021170A" w:rsidRPr="00EF0C3B">
        <w:t>Finalmente</w:t>
      </w:r>
      <w:r w:rsidRPr="00EF0C3B">
        <w:t>, debe determinar de forma clara el tipo de compensación que recibirá como titular.</w:t>
      </w:r>
    </w:p>
    <w:p w:rsidR="00F2473C" w:rsidRPr="00EF0C3B" w:rsidRDefault="00F2473C">
      <w:pPr>
        <w:spacing w:line="240" w:lineRule="auto"/>
        <w:rPr>
          <w:sz w:val="14"/>
          <w:szCs w:val="10"/>
        </w:rPr>
      </w:pPr>
    </w:p>
    <w:p w:rsidR="00F2473C" w:rsidRPr="00EF0C3B" w:rsidRDefault="00F2473C">
      <w:pPr>
        <w:pStyle w:val="Heading2"/>
      </w:pPr>
      <w:r w:rsidRPr="00EF0C3B">
        <w:t xml:space="preserve">Búsqueda de </w:t>
      </w:r>
      <w:r w:rsidR="00B03FF4" w:rsidRPr="00EF0C3B">
        <w:t>posibles compradores</w:t>
      </w:r>
    </w:p>
    <w:p w:rsidR="00F2473C" w:rsidRPr="00EF0C3B" w:rsidRDefault="008C76B6">
      <w:r>
        <w:pict>
          <v:shape id="Picture 11" o:spid="_x0000_s1032" type="#_x0000_t75" style="position:absolute;margin-left:425.25pt;margin-top:2.35pt;width:109.5pt;height:142.5pt;z-index:-251657216;visibility:visible" wrapcoords="-148 0 -148 21486 21600 21486 21600 0 -148 0">
            <v:imagedata r:id="rId16" o:title=""/>
            <w10:wrap type="tight"/>
          </v:shape>
        </w:pict>
      </w:r>
      <w:r w:rsidR="008B5CD6" w:rsidRPr="00EF0C3B">
        <w:t xml:space="preserve">Entre los </w:t>
      </w:r>
      <w:r w:rsidR="00B03FF4" w:rsidRPr="00EF0C3B">
        <w:t>posibles compradores</w:t>
      </w:r>
      <w:r w:rsidR="008B5CD6" w:rsidRPr="00EF0C3B">
        <w:t>, pueden incluirse:</w:t>
      </w:r>
    </w:p>
    <w:p w:rsidR="00F2473C" w:rsidRPr="00EF0C3B" w:rsidRDefault="00F2473C">
      <w:pPr>
        <w:pStyle w:val="ListParagraph"/>
        <w:numPr>
          <w:ilvl w:val="0"/>
          <w:numId w:val="31"/>
        </w:numPr>
      </w:pPr>
      <w:r w:rsidRPr="00EF0C3B">
        <w:t>Los empleados con la experiencia y las capacidades de gestión suficientes para asumir el control del negocio</w:t>
      </w:r>
    </w:p>
    <w:p w:rsidR="00F2473C" w:rsidRPr="00EF0C3B" w:rsidRDefault="00F2473C">
      <w:pPr>
        <w:pStyle w:val="ListParagraph"/>
        <w:numPr>
          <w:ilvl w:val="0"/>
          <w:numId w:val="31"/>
        </w:numPr>
      </w:pPr>
      <w:r w:rsidRPr="00EF0C3B">
        <w:t>Las personas que son clientes desde hace muchos años y a quienes les apasionan sus productos o sus servicios</w:t>
      </w:r>
    </w:p>
    <w:p w:rsidR="00F2473C" w:rsidRPr="00EF0C3B" w:rsidRDefault="00F2473C">
      <w:pPr>
        <w:pStyle w:val="ListParagraph"/>
        <w:numPr>
          <w:ilvl w:val="0"/>
          <w:numId w:val="31"/>
        </w:numPr>
      </w:pPr>
      <w:r w:rsidRPr="00EF0C3B">
        <w:t xml:space="preserve">Los </w:t>
      </w:r>
      <w:r w:rsidR="00CF7A45" w:rsidRPr="00EF0C3B">
        <w:t>dueños</w:t>
      </w:r>
      <w:r w:rsidRPr="00EF0C3B">
        <w:t xml:space="preserve"> de negocios que podrían expandir sus actividades con la compra de sus productos o servicios</w:t>
      </w:r>
    </w:p>
    <w:p w:rsidR="00F2473C" w:rsidRPr="00EF0C3B" w:rsidRDefault="00F2473C">
      <w:pPr>
        <w:pStyle w:val="ListParagraph"/>
        <w:numPr>
          <w:ilvl w:val="0"/>
          <w:numId w:val="31"/>
        </w:numPr>
      </w:pPr>
      <w:r w:rsidRPr="00EF0C3B">
        <w:t>Los competidores que podrían beneficiarse con la absorción de sus negocios</w:t>
      </w:r>
    </w:p>
    <w:p w:rsidR="00F2473C" w:rsidRPr="00EF0C3B" w:rsidRDefault="00F2473C">
      <w:pPr>
        <w:spacing w:line="240" w:lineRule="auto"/>
        <w:rPr>
          <w:sz w:val="14"/>
          <w:szCs w:val="10"/>
        </w:rPr>
      </w:pPr>
    </w:p>
    <w:p w:rsidR="00F2473C" w:rsidRPr="00EF0C3B" w:rsidRDefault="00F2473C" w:rsidP="00FE4602">
      <w:pPr>
        <w:pStyle w:val="Body"/>
        <w:spacing w:line="276" w:lineRule="auto"/>
      </w:pPr>
      <w:r w:rsidRPr="00EF0C3B">
        <w:t xml:space="preserve">Se recomienda la publicidad en línea, a través de asociaciones comerciales y por correo electrónico a fin de informar a los </w:t>
      </w:r>
      <w:r w:rsidR="00B03FF4" w:rsidRPr="00EF0C3B">
        <w:t>posibles compradores</w:t>
      </w:r>
      <w:r w:rsidRPr="00EF0C3B">
        <w:t xml:space="preserve"> que su negocio está en venta.</w:t>
      </w:r>
    </w:p>
    <w:p w:rsidR="00F2473C" w:rsidRPr="00EF0C3B" w:rsidRDefault="00F2473C">
      <w:pPr>
        <w:spacing w:line="240" w:lineRule="auto"/>
        <w:rPr>
          <w:sz w:val="14"/>
          <w:szCs w:val="10"/>
        </w:rPr>
      </w:pPr>
    </w:p>
    <w:p w:rsidR="00F2473C" w:rsidRPr="00EF0C3B" w:rsidRDefault="00F2473C">
      <w:pPr>
        <w:pStyle w:val="Heading2"/>
      </w:pPr>
      <w:bookmarkStart w:id="57" w:name="_Toc265498500"/>
      <w:bookmarkStart w:id="58" w:name="_Toc265498910"/>
      <w:bookmarkEnd w:id="55"/>
      <w:bookmarkEnd w:id="56"/>
      <w:r w:rsidRPr="00EF0C3B">
        <w:t>Negociación del acuerdo</w:t>
      </w:r>
    </w:p>
    <w:p w:rsidR="00F2473C" w:rsidRPr="00EF0C3B" w:rsidRDefault="008C76B6" w:rsidP="00FE4602">
      <w:pPr>
        <w:pStyle w:val="Body"/>
        <w:spacing w:line="276" w:lineRule="auto"/>
      </w:pPr>
      <w:r>
        <w:pict>
          <v:shape id="Picture 5" o:spid="_x0000_s1033" type="#_x0000_t75" style="position:absolute;margin-left:398.6pt;margin-top:24.6pt;width:136.5pt;height:91pt;z-index:-251656192;visibility:visible" wrapcoords="-119 0 -119 21421 21600 21421 21600 0 -119 0">
            <v:imagedata r:id="rId17" o:title=""/>
            <w10:wrap type="tight"/>
          </v:shape>
        </w:pict>
      </w:r>
      <w:r w:rsidR="008B5CD6" w:rsidRPr="00EF0C3B">
        <w:t xml:space="preserve">Negociar y estructurar la venta de un negocio es un proceso complejo. Muchos </w:t>
      </w:r>
      <w:r w:rsidR="00CF7A45" w:rsidRPr="00EF0C3B">
        <w:t>dueños</w:t>
      </w:r>
      <w:r w:rsidR="008B5CD6" w:rsidRPr="00EF0C3B">
        <w:t xml:space="preserve"> de negocios solicitan el asesoramiento de abogados y contadores. Estas son algunas cuestiones que debe tener en cuenta.</w:t>
      </w:r>
    </w:p>
    <w:p w:rsidR="00F2473C" w:rsidRPr="00EF0C3B" w:rsidRDefault="00F2473C" w:rsidP="00FE4602">
      <w:pPr>
        <w:spacing w:line="240" w:lineRule="auto"/>
        <w:rPr>
          <w:sz w:val="14"/>
          <w:szCs w:val="10"/>
        </w:rPr>
      </w:pPr>
    </w:p>
    <w:p w:rsidR="00F2473C" w:rsidRPr="00EF0C3B" w:rsidRDefault="00F2473C">
      <w:pPr>
        <w:pStyle w:val="Body"/>
      </w:pPr>
      <w:r w:rsidRPr="00EF0C3B">
        <w:rPr>
          <w:b/>
        </w:rPr>
        <w:t>Cualificaciones del comprador</w:t>
      </w:r>
    </w:p>
    <w:p w:rsidR="00F2473C" w:rsidRPr="00EF0C3B" w:rsidRDefault="00F2473C" w:rsidP="00FE4602">
      <w:pPr>
        <w:pStyle w:val="Body"/>
        <w:spacing w:line="276" w:lineRule="auto"/>
      </w:pPr>
      <w:r w:rsidRPr="00EF0C3B">
        <w:t xml:space="preserve">Como sucede con la compra de una casa, los compradores deben demostrar que tienen la capacidad financiera de adquirir el negocio. Para ello, deben probar que tienen el efectivo suficiente y la solvencia para solicitar un préstamo para una parte del precio de venta. Los </w:t>
      </w:r>
      <w:r w:rsidR="00B03FF4" w:rsidRPr="00EF0C3B">
        <w:t>posibles compradores</w:t>
      </w:r>
      <w:r w:rsidRPr="00EF0C3B">
        <w:t xml:space="preserve"> también deben demostrar que cuentan con las capacida</w:t>
      </w:r>
      <w:r w:rsidR="00D818B4" w:rsidRPr="00EF0C3B">
        <w:t>des de gestión necesarias para dirigir</w:t>
      </w:r>
      <w:r w:rsidRPr="00EF0C3B">
        <w:t xml:space="preserve"> el negocio.</w:t>
      </w:r>
    </w:p>
    <w:p w:rsidR="00F2473C" w:rsidRPr="00EF0C3B" w:rsidRDefault="00F2473C" w:rsidP="00FE4602">
      <w:pPr>
        <w:spacing w:line="240" w:lineRule="auto"/>
        <w:rPr>
          <w:sz w:val="14"/>
          <w:szCs w:val="10"/>
        </w:rPr>
      </w:pPr>
    </w:p>
    <w:p w:rsidR="00F2473C" w:rsidRPr="00EF0C3B" w:rsidRDefault="00F2473C">
      <w:pPr>
        <w:pStyle w:val="Body"/>
      </w:pPr>
      <w:r w:rsidRPr="00EF0C3B">
        <w:rPr>
          <w:b/>
        </w:rPr>
        <w:t>Pago total o pago en cuotas</w:t>
      </w:r>
    </w:p>
    <w:p w:rsidR="00F2473C" w:rsidRPr="00EF0C3B" w:rsidRDefault="00F2473C" w:rsidP="00FE4602">
      <w:pPr>
        <w:pStyle w:val="Body"/>
        <w:spacing w:line="276" w:lineRule="auto"/>
      </w:pPr>
      <w:r w:rsidRPr="00EF0C3B">
        <w:t>Los compradores pueden entregar el valor total a través de una combinación de efectivo y préstamos bancarios o pagarle al vendedor en cuotas.</w:t>
      </w:r>
    </w:p>
    <w:p w:rsidR="00FE4602" w:rsidRPr="00EF0C3B" w:rsidRDefault="00FE4602" w:rsidP="00FE4602">
      <w:pPr>
        <w:spacing w:line="240" w:lineRule="auto"/>
        <w:rPr>
          <w:sz w:val="14"/>
          <w:szCs w:val="10"/>
        </w:rPr>
      </w:pPr>
    </w:p>
    <w:p w:rsidR="00F2473C" w:rsidRPr="00EF0C3B" w:rsidRDefault="00F2473C">
      <w:pPr>
        <w:pStyle w:val="Body"/>
        <w:rPr>
          <w:b/>
        </w:rPr>
      </w:pPr>
      <w:r w:rsidRPr="00EF0C3B">
        <w:rPr>
          <w:b/>
        </w:rPr>
        <w:t>Acuerdo de no competencia</w:t>
      </w:r>
    </w:p>
    <w:p w:rsidR="00F2473C" w:rsidRPr="00EF0C3B" w:rsidRDefault="00F2473C" w:rsidP="00FE4602">
      <w:pPr>
        <w:pStyle w:val="Body"/>
        <w:spacing w:line="276" w:lineRule="auto"/>
      </w:pPr>
      <w:r w:rsidRPr="00EF0C3B">
        <w:t>A menudo, los vendedores de negocios deben firmar un acuerdo donde se comprometen a no iniciar un negocio que compita con el que están vendiendo durante algunos años.</w:t>
      </w:r>
    </w:p>
    <w:p w:rsidR="00F2473C" w:rsidRPr="00EF0C3B" w:rsidRDefault="00F2473C" w:rsidP="00FE4602">
      <w:pPr>
        <w:spacing w:line="240" w:lineRule="auto"/>
        <w:rPr>
          <w:sz w:val="14"/>
          <w:szCs w:val="10"/>
        </w:rPr>
      </w:pPr>
    </w:p>
    <w:p w:rsidR="00F2473C" w:rsidRPr="00EF0C3B" w:rsidRDefault="00F2473C">
      <w:pPr>
        <w:pStyle w:val="Body"/>
        <w:rPr>
          <w:b/>
        </w:rPr>
      </w:pPr>
      <w:r w:rsidRPr="00EF0C3B">
        <w:rPr>
          <w:b/>
        </w:rPr>
        <w:t>Asistencia para la gestión</w:t>
      </w:r>
    </w:p>
    <w:p w:rsidR="00F2473C" w:rsidRPr="00EF0C3B" w:rsidRDefault="00F2473C" w:rsidP="00FE4602">
      <w:pPr>
        <w:pStyle w:val="Body"/>
        <w:spacing w:line="276" w:lineRule="auto"/>
      </w:pPr>
      <w:r w:rsidRPr="00EF0C3B">
        <w:t xml:space="preserve">El </w:t>
      </w:r>
      <w:r w:rsidR="00CF7A45" w:rsidRPr="00EF0C3B">
        <w:t xml:space="preserve">dueño </w:t>
      </w:r>
      <w:r w:rsidRPr="00EF0C3B">
        <w:t xml:space="preserve">nuevo del negocio tal vez pueda beneficiarse de la experiencia del </w:t>
      </w:r>
      <w:r w:rsidR="00CF7A45" w:rsidRPr="00EF0C3B">
        <w:t xml:space="preserve">dueño </w:t>
      </w:r>
      <w:r w:rsidRPr="00EF0C3B">
        <w:t xml:space="preserve">anterior.  Los vendedores de negocios suelen ofrecer servicios de </w:t>
      </w:r>
      <w:r w:rsidR="00D818B4" w:rsidRPr="00EF0C3B">
        <w:t xml:space="preserve">asesor o administrador remunerado (pagado) </w:t>
      </w:r>
      <w:r w:rsidRPr="00EF0C3B">
        <w:t xml:space="preserve">durante algunos meses para enseñarles a los </w:t>
      </w:r>
      <w:r w:rsidR="00CF7A45" w:rsidRPr="00EF0C3B">
        <w:t>dueños</w:t>
      </w:r>
      <w:r w:rsidRPr="00EF0C3B">
        <w:t xml:space="preserve"> nuevos cómo funciona el negocio.</w:t>
      </w:r>
    </w:p>
    <w:p w:rsidR="00F2473C" w:rsidRPr="00EF0C3B" w:rsidRDefault="00F2473C">
      <w:pPr>
        <w:pStyle w:val="Body"/>
        <w:keepNext/>
        <w:rPr>
          <w:b/>
        </w:rPr>
      </w:pPr>
      <w:r w:rsidRPr="00EF0C3B">
        <w:rPr>
          <w:b/>
        </w:rPr>
        <w:t>Preparación del contrato de venta</w:t>
      </w:r>
    </w:p>
    <w:p w:rsidR="00F2473C" w:rsidRPr="00EF0C3B" w:rsidRDefault="00F2473C">
      <w:pPr>
        <w:pStyle w:val="Body"/>
      </w:pPr>
      <w:r w:rsidRPr="00EF0C3B">
        <w:t>Un contrato de venta abarca muchos elementos relacionados con la venta, incluidos el precio de venta, el depósito del comprador, la emisión de pagarés, el título valor, las representaciones del vendedor y el comprador, las contingencias, la resolución de disputas y otros aspectos.</w:t>
      </w:r>
    </w:p>
    <w:p w:rsidR="00F2473C" w:rsidRPr="00EF0C3B" w:rsidRDefault="00F2473C">
      <w:pPr>
        <w:pStyle w:val="Body"/>
        <w:rPr>
          <w:sz w:val="20"/>
          <w:szCs w:val="20"/>
        </w:rPr>
      </w:pPr>
    </w:p>
    <w:p w:rsidR="00F2473C" w:rsidRPr="00EF0C3B" w:rsidRDefault="00D818B4">
      <w:pPr>
        <w:pStyle w:val="Body"/>
        <w:rPr>
          <w:b/>
        </w:rPr>
      </w:pPr>
      <w:r w:rsidRPr="00EF0C3B">
        <w:rPr>
          <w:b/>
        </w:rPr>
        <w:t>Depósito</w:t>
      </w:r>
    </w:p>
    <w:p w:rsidR="00F2473C" w:rsidRPr="00EF0C3B" w:rsidRDefault="00F2473C">
      <w:pPr>
        <w:pStyle w:val="Body"/>
      </w:pPr>
      <w:r w:rsidRPr="00EF0C3B">
        <w:t xml:space="preserve">Si el pago se efectuará en cuotas, el comprador y el vendedor deben acordar un </w:t>
      </w:r>
      <w:r w:rsidR="00D818B4" w:rsidRPr="00EF0C3B">
        <w:t>depósito</w:t>
      </w:r>
      <w:r w:rsidRPr="00EF0C3B">
        <w:t>.</w:t>
      </w:r>
    </w:p>
    <w:p w:rsidR="00F2473C" w:rsidRPr="00EF0C3B" w:rsidRDefault="00F2473C">
      <w:pPr>
        <w:pStyle w:val="Body"/>
      </w:pPr>
    </w:p>
    <w:p w:rsidR="00F2473C" w:rsidRPr="00EF0C3B" w:rsidRDefault="00F2473C">
      <w:pPr>
        <w:pStyle w:val="Body"/>
        <w:rPr>
          <w:b/>
        </w:rPr>
      </w:pPr>
      <w:r w:rsidRPr="00EF0C3B">
        <w:rPr>
          <w:b/>
        </w:rPr>
        <w:t>Garantía</w:t>
      </w:r>
    </w:p>
    <w:p w:rsidR="00F2473C" w:rsidRPr="00EF0C3B" w:rsidRDefault="00F2473C">
      <w:pPr>
        <w:pStyle w:val="Body"/>
      </w:pPr>
      <w:r w:rsidRPr="00EF0C3B">
        <w:t>Si la compra exige un préstamo, todas las partes deben determinar una garantía. A menudo, esta suele ser el negocio. No obstante, si el vendedor no quiere que se le devuelva el negocio en caso de que el comprador no cumpla con el pago, las partes pueden negociar una garantía diferente.</w:t>
      </w:r>
    </w:p>
    <w:p w:rsidR="00F2473C" w:rsidRPr="00EF0C3B" w:rsidRDefault="00F2473C">
      <w:pPr>
        <w:pStyle w:val="Body"/>
      </w:pPr>
    </w:p>
    <w:p w:rsidR="00F2473C" w:rsidRPr="00EF0C3B" w:rsidRDefault="00F2473C">
      <w:pPr>
        <w:pStyle w:val="Body"/>
      </w:pPr>
      <w:r w:rsidRPr="00EF0C3B">
        <w:t xml:space="preserve">Como puede ver, la venta de un negocio abarca muchos factores. Se recomienda trabajar con un abogado y un contador </w:t>
      </w:r>
      <w:r w:rsidR="00D818B4" w:rsidRPr="00EF0C3B">
        <w:t>con experiencia</w:t>
      </w:r>
      <w:r w:rsidRPr="00EF0C3B">
        <w:t xml:space="preserve"> para que ayuden a estructurar el acuerdo y preparar toda la documentación.</w:t>
      </w:r>
    </w:p>
    <w:p w:rsidR="00F2473C" w:rsidRPr="00EF0C3B" w:rsidRDefault="00F2473C">
      <w:pPr>
        <w:pStyle w:val="Body"/>
      </w:pPr>
    </w:p>
    <w:p w:rsidR="00F2473C" w:rsidRPr="00EF0C3B" w:rsidRDefault="00F2473C" w:rsidP="00C63975">
      <w:pPr>
        <w:pStyle w:val="GoldHeading"/>
      </w:pPr>
      <w:bookmarkStart w:id="59" w:name="_Toc321417446"/>
      <w:bookmarkStart w:id="60" w:name="_Toc432430498"/>
      <w:r w:rsidRPr="00EF0C3B">
        <w:t xml:space="preserve">Tema </w:t>
      </w:r>
      <w:r w:rsidR="00CF7A45" w:rsidRPr="00EF0C3B">
        <w:t>para debate</w:t>
      </w:r>
      <w:r w:rsidR="00D818B4" w:rsidRPr="00EF0C3B">
        <w:t xml:space="preserve"> n.º 2: </w:t>
      </w:r>
      <w:r w:rsidR="00D818B4" w:rsidRPr="00EF0C3B">
        <w:rPr>
          <w:lang w:bidi="es-ES"/>
        </w:rPr>
        <w:t>retos de</w:t>
      </w:r>
      <w:r w:rsidR="00D818B4" w:rsidRPr="00EF0C3B">
        <w:t xml:space="preserve"> </w:t>
      </w:r>
      <w:r w:rsidRPr="00EF0C3B">
        <w:t>la venta del negocio</w:t>
      </w:r>
      <w:bookmarkEnd w:id="59"/>
      <w:bookmarkEnd w:id="60"/>
    </w:p>
    <w:p w:rsidR="00F2473C" w:rsidRPr="00EF0C3B" w:rsidRDefault="00F2473C">
      <w:pPr>
        <w:pStyle w:val="Body"/>
        <w:rPr>
          <w:kern w:val="32"/>
        </w:rPr>
      </w:pPr>
      <w:r w:rsidRPr="00EF0C3B">
        <w:t xml:space="preserve">El objetivo de la siguiente pregunta es analizar algunas de sus inquietudes sobre la venta del negocio junto a los demás participantes. </w:t>
      </w:r>
    </w:p>
    <w:p w:rsidR="00F2473C" w:rsidRPr="00EF0C3B" w:rsidRDefault="00F2473C">
      <w:pPr>
        <w:pStyle w:val="Body"/>
        <w:rPr>
          <w:kern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F2473C" w:rsidRPr="00EF0C3B">
        <w:tc>
          <w:tcPr>
            <w:tcW w:w="11016" w:type="dxa"/>
            <w:shd w:val="clear" w:color="auto" w:fill="DDD9C3"/>
          </w:tcPr>
          <w:p w:rsidR="00F2473C" w:rsidRPr="00EF0C3B" w:rsidRDefault="00F2473C" w:rsidP="00D818B4">
            <w:pPr>
              <w:tabs>
                <w:tab w:val="left" w:pos="2655"/>
              </w:tabs>
              <w:spacing w:line="240" w:lineRule="auto"/>
              <w:rPr>
                <w:rFonts w:ascii="Calibri" w:hAnsi="Calibri" w:cs="Calibri"/>
                <w:b/>
                <w:sz w:val="32"/>
                <w:szCs w:val="32"/>
              </w:rPr>
            </w:pPr>
            <w:r w:rsidRPr="00EF0C3B">
              <w:rPr>
                <w:rFonts w:ascii="Calibri" w:hAnsi="Calibri"/>
                <w:b/>
                <w:sz w:val="32"/>
              </w:rPr>
              <w:t xml:space="preserve">¿Cuáles son algunos de los </w:t>
            </w:r>
            <w:r w:rsidR="00D818B4" w:rsidRPr="00EF0C3B">
              <w:rPr>
                <w:rFonts w:ascii="Calibri" w:hAnsi="Calibri"/>
                <w:b/>
                <w:sz w:val="32"/>
              </w:rPr>
              <w:t>retos</w:t>
            </w:r>
            <w:r w:rsidRPr="00EF0C3B">
              <w:rPr>
                <w:rFonts w:ascii="Calibri" w:hAnsi="Calibri"/>
                <w:b/>
                <w:sz w:val="32"/>
              </w:rPr>
              <w:t xml:space="preserve"> que presenta la venta del negocio?</w:t>
            </w:r>
          </w:p>
        </w:tc>
      </w:tr>
      <w:tr w:rsidR="00F2473C" w:rsidRPr="00EF0C3B">
        <w:tc>
          <w:tcPr>
            <w:tcW w:w="11016" w:type="dxa"/>
          </w:tcPr>
          <w:p w:rsidR="00F2473C" w:rsidRPr="00EF0C3B" w:rsidRDefault="00F2473C">
            <w:pPr>
              <w:pStyle w:val="Body"/>
              <w:rPr>
                <w:szCs w:val="32"/>
              </w:rPr>
            </w:pPr>
          </w:p>
          <w:p w:rsidR="00F2473C" w:rsidRPr="00EF0C3B" w:rsidRDefault="00F2473C">
            <w:pPr>
              <w:pStyle w:val="Body"/>
              <w:rPr>
                <w:szCs w:val="32"/>
              </w:rPr>
            </w:pPr>
            <w:r w:rsidRPr="00EF0C3B">
              <w:t>__________________________________________________________________________________________________</w:t>
            </w:r>
          </w:p>
          <w:p w:rsidR="00F2473C" w:rsidRPr="00EF0C3B" w:rsidRDefault="00F2473C">
            <w:pPr>
              <w:pStyle w:val="Body"/>
              <w:rPr>
                <w:szCs w:val="32"/>
              </w:rPr>
            </w:pPr>
          </w:p>
          <w:p w:rsidR="00F2473C" w:rsidRPr="00EF0C3B" w:rsidRDefault="00F2473C">
            <w:pPr>
              <w:pStyle w:val="Body"/>
              <w:rPr>
                <w:szCs w:val="32"/>
              </w:rPr>
            </w:pPr>
            <w:r w:rsidRPr="00EF0C3B">
              <w:t>__________________________________________________________________________________________________</w:t>
            </w:r>
          </w:p>
          <w:p w:rsidR="00F2473C" w:rsidRPr="00EF0C3B" w:rsidRDefault="00F2473C">
            <w:pPr>
              <w:pStyle w:val="Body"/>
              <w:rPr>
                <w:szCs w:val="32"/>
              </w:rPr>
            </w:pPr>
          </w:p>
          <w:p w:rsidR="00F2473C" w:rsidRPr="00EF0C3B" w:rsidRDefault="00F2473C">
            <w:pPr>
              <w:pStyle w:val="Body"/>
              <w:rPr>
                <w:szCs w:val="32"/>
              </w:rPr>
            </w:pPr>
            <w:r w:rsidRPr="00EF0C3B">
              <w:t>__________________________________________________________________________________________________</w:t>
            </w:r>
          </w:p>
          <w:p w:rsidR="00F2473C" w:rsidRPr="00EF0C3B" w:rsidRDefault="00F2473C">
            <w:pPr>
              <w:pStyle w:val="Body"/>
              <w:rPr>
                <w:szCs w:val="32"/>
              </w:rPr>
            </w:pPr>
          </w:p>
          <w:p w:rsidR="00F2473C" w:rsidRPr="00EF0C3B" w:rsidRDefault="00F2473C">
            <w:pPr>
              <w:pStyle w:val="Body"/>
              <w:ind w:left="720"/>
              <w:rPr>
                <w:szCs w:val="32"/>
              </w:rPr>
            </w:pPr>
          </w:p>
        </w:tc>
      </w:tr>
    </w:tbl>
    <w:p w:rsidR="00F2473C" w:rsidRPr="00EF0C3B" w:rsidRDefault="00F2473C">
      <w:pPr>
        <w:pStyle w:val="Body"/>
      </w:pPr>
    </w:p>
    <w:p w:rsidR="00F2473C" w:rsidRPr="00EF0C3B" w:rsidRDefault="00F2473C" w:rsidP="00C63975">
      <w:pPr>
        <w:pStyle w:val="GoldHeading"/>
      </w:pPr>
      <w:bookmarkStart w:id="61" w:name="_Toc321417447"/>
      <w:bookmarkStart w:id="62" w:name="_Toc432430499"/>
      <w:r w:rsidRPr="00EF0C3B">
        <w:t>Cierre del negocio</w:t>
      </w:r>
      <w:bookmarkEnd w:id="61"/>
      <w:bookmarkEnd w:id="62"/>
    </w:p>
    <w:p w:rsidR="00F2473C" w:rsidRPr="00EF0C3B" w:rsidRDefault="00F2473C">
      <w:pPr>
        <w:pStyle w:val="Body"/>
      </w:pPr>
      <w:r w:rsidRPr="00EF0C3B">
        <w:t>Estos son algunos motivos por los que cerrar el negocio podría ser más beneficioso que venderlo:</w:t>
      </w:r>
    </w:p>
    <w:p w:rsidR="00F2473C" w:rsidRPr="00EF0C3B" w:rsidRDefault="00F2473C">
      <w:pPr>
        <w:pStyle w:val="ListParagraph"/>
        <w:numPr>
          <w:ilvl w:val="0"/>
          <w:numId w:val="32"/>
        </w:numPr>
      </w:pPr>
      <w:r w:rsidRPr="00EF0C3B">
        <w:t>Es posible que el negocio sea demasiado pequeño y que tenga activos y una rentabilidad insuficientes para atraer la atención de un comprador.</w:t>
      </w:r>
    </w:p>
    <w:p w:rsidR="00F2473C" w:rsidRPr="00EF0C3B" w:rsidRDefault="00F2473C">
      <w:pPr>
        <w:pStyle w:val="ListParagraph"/>
        <w:numPr>
          <w:ilvl w:val="0"/>
          <w:numId w:val="32"/>
        </w:numPr>
      </w:pPr>
      <w:r w:rsidRPr="00EF0C3B">
        <w:t>Los negocios en decadencia no son inversiones promisorias.</w:t>
      </w:r>
    </w:p>
    <w:p w:rsidR="00F2473C" w:rsidRPr="00EF0C3B" w:rsidRDefault="00F2473C">
      <w:pPr>
        <w:pStyle w:val="ListParagraph"/>
        <w:numPr>
          <w:ilvl w:val="0"/>
          <w:numId w:val="32"/>
        </w:numPr>
      </w:pPr>
      <w:r w:rsidRPr="00EF0C3B">
        <w:t>Es posible que sea dif</w:t>
      </w:r>
      <w:r w:rsidR="00D818B4" w:rsidRPr="00EF0C3B">
        <w:t>í</w:t>
      </w:r>
      <w:r w:rsidRPr="00EF0C3B">
        <w:t xml:space="preserve">cil vender negocios especializados, ubicados en áreas remotas o con características únicas. </w:t>
      </w:r>
    </w:p>
    <w:p w:rsidR="00F2473C" w:rsidRPr="00EF0C3B" w:rsidRDefault="00F2473C">
      <w:pPr>
        <w:pStyle w:val="ListParagraph"/>
        <w:numPr>
          <w:ilvl w:val="0"/>
          <w:numId w:val="32"/>
        </w:numPr>
      </w:pPr>
      <w:r w:rsidRPr="00EF0C3B">
        <w:t>Para los negocios con una cantidad importante de activos pero no de ventas, quizás sea más conveniente vender los activos y cerrar sus puertas.</w:t>
      </w:r>
    </w:p>
    <w:p w:rsidR="00F2473C" w:rsidRPr="00EF0C3B" w:rsidRDefault="00F2473C">
      <w:pPr>
        <w:pStyle w:val="Body"/>
        <w:rPr>
          <w:sz w:val="18"/>
          <w:szCs w:val="18"/>
        </w:rPr>
      </w:pPr>
    </w:p>
    <w:p w:rsidR="00F2473C" w:rsidRPr="00EF0C3B" w:rsidRDefault="00F2473C">
      <w:pPr>
        <w:pStyle w:val="Body"/>
      </w:pPr>
      <w:r w:rsidRPr="00EF0C3B">
        <w:t>Estos son algunos pasos que debe tomar si decide cerrar el negocio.</w:t>
      </w:r>
    </w:p>
    <w:p w:rsidR="00F2473C" w:rsidRPr="00EF0C3B" w:rsidRDefault="00F2473C">
      <w:pPr>
        <w:pStyle w:val="Heading2"/>
      </w:pPr>
      <w:r w:rsidRPr="00EF0C3B">
        <w:t xml:space="preserve">Siga las instrucciones </w:t>
      </w:r>
      <w:r w:rsidR="00D818B4" w:rsidRPr="00EF0C3B">
        <w:t>en</w:t>
      </w:r>
      <w:r w:rsidRPr="00EF0C3B">
        <w:t xml:space="preserve"> sus documentos fundacionales</w:t>
      </w:r>
    </w:p>
    <w:p w:rsidR="00F2473C" w:rsidRPr="00EF0C3B" w:rsidRDefault="00F2473C">
      <w:pPr>
        <w:pStyle w:val="Body"/>
      </w:pPr>
      <w:r w:rsidRPr="00EF0C3B">
        <w:t>Si se trata de un negocio unipersonal, no es necesario preocuparse por seguir los requisitos de los documentos organizativos del negocio a fin de cerrarlo. Si se trata de una sociedad colectiva sin un contrato escrito, es necesario notificar a los socios el deseo expreso de abandonar la sociedad. Por otro lado, si se trata de una sociedad con un contrato escrito, una compañía de responsabilidad limitada (LLC, por sus siglas en inglés) o una corporación, es necesario seguir el reglamento de disolución que figura en el contrato de sociedad, el acta constitutiva o las leyes estatales que correspondan.</w:t>
      </w:r>
    </w:p>
    <w:p w:rsidR="00F2473C" w:rsidRPr="00EF0C3B" w:rsidRDefault="00F2473C">
      <w:pPr>
        <w:pStyle w:val="Body"/>
      </w:pPr>
    </w:p>
    <w:p w:rsidR="00F2473C" w:rsidRPr="00EF0C3B" w:rsidRDefault="00F2473C">
      <w:pPr>
        <w:pStyle w:val="Heading2"/>
      </w:pPr>
      <w:r w:rsidRPr="00EF0C3B">
        <w:t>Presente los documentos de disolución ante el estado</w:t>
      </w:r>
    </w:p>
    <w:p w:rsidR="00F2473C" w:rsidRPr="00EF0C3B" w:rsidRDefault="00F2473C">
      <w:pPr>
        <w:pStyle w:val="Body"/>
      </w:pPr>
      <w:r w:rsidRPr="00EF0C3B">
        <w:t>Todas las sociedades de responsabilidad limitada y las sociedades colectivas que se registraron ante el estado deben presentar los papeles de disolución ante el mismo estado. Una vez que se vote la disolución de la LLC o la corporación, deberán presentarse los papeles ante el estado para certificar la decisión de cerrar el negocio. Presentar un certificado de disolución (también denominado “acta de disolución”) es un proceso que varía según cada estado.</w:t>
      </w:r>
    </w:p>
    <w:p w:rsidR="00F2473C" w:rsidRPr="00EF0C3B" w:rsidRDefault="00F2473C">
      <w:pPr>
        <w:pStyle w:val="Body"/>
      </w:pPr>
    </w:p>
    <w:p w:rsidR="00F2473C" w:rsidRPr="00EF0C3B" w:rsidRDefault="00F2473C">
      <w:pPr>
        <w:pStyle w:val="Heading2"/>
      </w:pPr>
      <w:r w:rsidRPr="00EF0C3B">
        <w:t>Venda los activos del negocio</w:t>
      </w:r>
    </w:p>
    <w:p w:rsidR="00F2473C" w:rsidRPr="00EF0C3B" w:rsidRDefault="00F2473C" w:rsidP="00FE4602">
      <w:pPr>
        <w:pStyle w:val="Body"/>
      </w:pPr>
      <w:r w:rsidRPr="00EF0C3B">
        <w:t>Si tiene activos, equipos, inventario e inmuebles pertenecientes al negocio, es probable que quiera venderlos antes de cerrar</w:t>
      </w:r>
      <w:r w:rsidR="00FE4602" w:rsidRPr="00EF0C3B">
        <w:t xml:space="preserve"> </w:t>
      </w:r>
      <w:r w:rsidRPr="00EF0C3B">
        <w:t>el negocio.</w:t>
      </w:r>
    </w:p>
    <w:p w:rsidR="00F2473C" w:rsidRPr="00EF0C3B" w:rsidRDefault="00F2473C">
      <w:pPr>
        <w:pStyle w:val="Body"/>
      </w:pPr>
    </w:p>
    <w:p w:rsidR="00F2473C" w:rsidRPr="00EF0C3B" w:rsidRDefault="00F2473C">
      <w:pPr>
        <w:pStyle w:val="Heading2"/>
      </w:pPr>
      <w:r w:rsidRPr="00EF0C3B">
        <w:t>Cancele los permisos, las licencias y los contratos de alquiler</w:t>
      </w:r>
    </w:p>
    <w:p w:rsidR="00F2473C" w:rsidRPr="00EF0C3B" w:rsidRDefault="00F2473C">
      <w:pPr>
        <w:pStyle w:val="Body"/>
      </w:pPr>
      <w:r w:rsidRPr="00EF0C3B">
        <w:t>Revise todos los registros, las licencias y los permisos que obtuvo para abrir y operar el negocio. Comuníquese con las agencias de otorgamiento de licencias y permisos y siga sus procedimientos de cancelación. Si alqu</w:t>
      </w:r>
      <w:r w:rsidR="00D818B4" w:rsidRPr="00EF0C3B">
        <w:t>ila oficinas o equipos, deberá finalizar</w:t>
      </w:r>
      <w:r w:rsidRPr="00EF0C3B">
        <w:t xml:space="preserve"> los contratos. Revise los detalles de los contratos, </w:t>
      </w:r>
      <w:r w:rsidR="00D818B4" w:rsidRPr="00EF0C3B">
        <w:t>incluyendo</w:t>
      </w:r>
      <w:r w:rsidRPr="00EF0C3B">
        <w:t xml:space="preserve"> las multas que tal vez deba pagar.</w:t>
      </w:r>
    </w:p>
    <w:p w:rsidR="00F2473C" w:rsidRPr="00EF0C3B" w:rsidRDefault="00F2473C">
      <w:pPr>
        <w:pStyle w:val="Body"/>
      </w:pPr>
    </w:p>
    <w:p w:rsidR="00F2473C" w:rsidRPr="00EF0C3B" w:rsidRDefault="00F2473C">
      <w:pPr>
        <w:pStyle w:val="Heading2"/>
      </w:pPr>
      <w:r w:rsidRPr="00EF0C3B">
        <w:t>Respete las leyes impositivas</w:t>
      </w:r>
    </w:p>
    <w:p w:rsidR="00F2473C" w:rsidRPr="00EF0C3B" w:rsidRDefault="00F2473C">
      <w:pPr>
        <w:pStyle w:val="Body"/>
      </w:pPr>
      <w:r w:rsidRPr="00EF0C3B">
        <w:t>Cuando un negocio cierra, debe pagar impuestos por el año anterior y el año actual. Esto significa que debe seguir haciendo deducciones de los salarios y continuar declarando la nómina. Debe seguir presentando las declaraciones de impuestos trimestrales o anuales y los formularios de ganancias de capital y liquidación. También deberá presentar todos los formularios impositivos necesarios, incluidos el del impuesto a las ganancias, el del impuesto a las ventas (que se haya gravado) y el de las cargas sociales.</w:t>
      </w:r>
    </w:p>
    <w:p w:rsidR="00F2473C" w:rsidRPr="00EF0C3B" w:rsidRDefault="00F2473C">
      <w:pPr>
        <w:pStyle w:val="Body"/>
      </w:pPr>
    </w:p>
    <w:p w:rsidR="00F2473C" w:rsidRPr="00EF0C3B" w:rsidRDefault="00F2473C">
      <w:pPr>
        <w:pStyle w:val="Heading2"/>
      </w:pPr>
      <w:r w:rsidRPr="00EF0C3B">
        <w:t>Resuelva problemas pendientes con clientes, acreedores y proveedores</w:t>
      </w:r>
    </w:p>
    <w:p w:rsidR="00F2473C" w:rsidRPr="00EF0C3B" w:rsidRDefault="00F2473C">
      <w:pPr>
        <w:pStyle w:val="Body"/>
      </w:pPr>
      <w:r w:rsidRPr="00EF0C3B">
        <w:t>Pague todas las deudas, cobre las cuentas pendientes de los clientes (cuentas por cobrar) y cierre todas las cuentas.</w:t>
      </w:r>
    </w:p>
    <w:p w:rsidR="00F2473C" w:rsidRPr="00EF0C3B" w:rsidRDefault="00F2473C">
      <w:pPr>
        <w:pStyle w:val="Body"/>
      </w:pPr>
    </w:p>
    <w:p w:rsidR="00F2473C" w:rsidRPr="00EF0C3B" w:rsidRDefault="00F2473C">
      <w:pPr>
        <w:pStyle w:val="Heading2"/>
      </w:pPr>
      <w:r w:rsidRPr="00EF0C3B">
        <w:t>Conserve registros</w:t>
      </w:r>
    </w:p>
    <w:p w:rsidR="00F2473C" w:rsidRPr="00EF0C3B" w:rsidRDefault="00F2473C">
      <w:pPr>
        <w:pStyle w:val="Body"/>
      </w:pPr>
      <w:r w:rsidRPr="00EF0C3B">
        <w:t>Siga conservando los registros aunque haya cerrado el negocio. Deberá presentar declaraciones de impuestos, contestar consultas y responder a agencias que soliciten información. Es posible que también deba someterse a una auditoría y responder preguntas de personas con quienes hizo negocios.</w:t>
      </w:r>
    </w:p>
    <w:p w:rsidR="00F2473C" w:rsidRPr="00EF0C3B" w:rsidRDefault="00F2473C">
      <w:pPr>
        <w:pStyle w:val="Body"/>
      </w:pPr>
    </w:p>
    <w:p w:rsidR="00F2473C" w:rsidRPr="00EF0C3B" w:rsidRDefault="00F2473C">
      <w:pPr>
        <w:pStyle w:val="Heading2"/>
      </w:pPr>
      <w:r w:rsidRPr="00EF0C3B">
        <w:t>Solicite asesoramiento</w:t>
      </w:r>
    </w:p>
    <w:p w:rsidR="00F2473C" w:rsidRPr="00EF0C3B" w:rsidRDefault="00F2473C">
      <w:pPr>
        <w:pStyle w:val="Body"/>
      </w:pPr>
      <w:r w:rsidRPr="00EF0C3B">
        <w:t>Solicite los servicios de un contador y un abogado para que revisen el proceso de cierre.</w:t>
      </w:r>
    </w:p>
    <w:p w:rsidR="00F2473C" w:rsidRPr="00EF0C3B" w:rsidRDefault="008C76B6" w:rsidP="00C63975">
      <w:pPr>
        <w:pStyle w:val="GoldHeading"/>
      </w:pPr>
      <w:bookmarkStart w:id="63" w:name="_Toc321417448"/>
      <w:bookmarkStart w:id="64" w:name="_Toc432430500"/>
      <w:r>
        <w:pict>
          <v:shape id="Picture 6" o:spid="_x0000_s1034" type="#_x0000_t75" style="position:absolute;margin-left:332.8pt;margin-top:25.4pt;width:205.1pt;height:129.85pt;z-index:251654144;visibility:visible">
            <v:imagedata r:id="rId18" o:title=""/>
            <w10:wrap type="square"/>
          </v:shape>
        </w:pict>
      </w:r>
      <w:r w:rsidR="008B5CD6" w:rsidRPr="00EF0C3B">
        <w:t xml:space="preserve">Planificación </w:t>
      </w:r>
      <w:r w:rsidR="00F21781">
        <w:t xml:space="preserve">de la sucesión </w:t>
      </w:r>
      <w:bookmarkEnd w:id="63"/>
      <w:bookmarkEnd w:id="64"/>
    </w:p>
    <w:p w:rsidR="00F2473C" w:rsidRPr="00EF0C3B" w:rsidRDefault="00F2473C" w:rsidP="008F7416">
      <w:pPr>
        <w:pStyle w:val="Body"/>
        <w:spacing w:line="280" w:lineRule="exact"/>
      </w:pPr>
      <w:r w:rsidRPr="00EF0C3B">
        <w:t xml:space="preserve">La planificación </w:t>
      </w:r>
      <w:r w:rsidR="00F21781">
        <w:t xml:space="preserve">de la sucesión </w:t>
      </w:r>
      <w:r w:rsidRPr="00EF0C3B">
        <w:t xml:space="preserve"> consiste en crear un plan para que otra persona reciba la titularidad del negocio o el derecho de operarlo una vez que usted se retire o en caso de que sufra una discapacidad o fallezca. En términos sencillos, la planificación </w:t>
      </w:r>
      <w:r w:rsidR="00F21781">
        <w:t xml:space="preserve">de la sucesión </w:t>
      </w:r>
      <w:r w:rsidRPr="00EF0C3B">
        <w:t xml:space="preserve"> consiste en transferir el control del negocio a un tercero. Estas son algunas cuestiones que debe tener en cuenta para la planificación </w:t>
      </w:r>
      <w:r w:rsidR="00F21781">
        <w:t xml:space="preserve">de la sucesión </w:t>
      </w:r>
      <w:r w:rsidRPr="00EF0C3B">
        <w:t>.</w:t>
      </w:r>
    </w:p>
    <w:p w:rsidR="00F2473C" w:rsidRPr="00EF0C3B" w:rsidRDefault="00F2473C" w:rsidP="008F7416">
      <w:pPr>
        <w:pStyle w:val="Body"/>
        <w:spacing w:line="160" w:lineRule="exact"/>
      </w:pPr>
    </w:p>
    <w:p w:rsidR="00F2473C" w:rsidRPr="00EF0C3B" w:rsidRDefault="00F2473C">
      <w:pPr>
        <w:pStyle w:val="Heading2"/>
      </w:pPr>
      <w:r w:rsidRPr="00EF0C3B">
        <w:t>Elección de un sucesor</w:t>
      </w:r>
    </w:p>
    <w:p w:rsidR="00F2473C" w:rsidRPr="00EF0C3B" w:rsidRDefault="00F2473C" w:rsidP="008F7416">
      <w:pPr>
        <w:pStyle w:val="Body"/>
        <w:spacing w:line="280" w:lineRule="exact"/>
        <w:rPr>
          <w:b/>
        </w:rPr>
      </w:pPr>
      <w:r w:rsidRPr="00EF0C3B">
        <w:t>Si transferirá el negocio a un familiar, quizás pueda hacerlo a través del proceso de planificación patrimonial.</w:t>
      </w:r>
      <w:r w:rsidRPr="00EF0C3B">
        <w:rPr>
          <w:b/>
        </w:rPr>
        <w:t xml:space="preserve"> </w:t>
      </w:r>
      <w:r w:rsidRPr="00EF0C3B">
        <w:t xml:space="preserve">Sin embargo, los nuevos encargados de la gerencia suelen seleccionarse del grupo de empleados existentes. Si tiene un negocio de mayor tamaño (como una LLC o una corporación), la planificación </w:t>
      </w:r>
      <w:r w:rsidR="00F21781">
        <w:t xml:space="preserve">de la sucesión </w:t>
      </w:r>
      <w:r w:rsidRPr="00EF0C3B">
        <w:t xml:space="preserve"> exige preparar al personal para las tareas de gerencia y liderazgo a fin de que pueda reemplazarlo a usted o a otros gerentes cuando sea necesario. </w:t>
      </w:r>
    </w:p>
    <w:p w:rsidR="008F7416" w:rsidRPr="00EF0C3B" w:rsidRDefault="008F7416" w:rsidP="008F7416">
      <w:pPr>
        <w:pStyle w:val="Body"/>
        <w:spacing w:line="280" w:lineRule="exact"/>
      </w:pPr>
    </w:p>
    <w:p w:rsidR="00F2473C" w:rsidRPr="00EF0C3B" w:rsidRDefault="00F2473C" w:rsidP="008F7416">
      <w:pPr>
        <w:pStyle w:val="Body"/>
        <w:spacing w:line="280" w:lineRule="exact"/>
      </w:pPr>
      <w:r w:rsidRPr="00EF0C3B">
        <w:t>Encontrar un reemplazo es una tarea difícil, así que planifíquela con anticipación; es recomendable tener tiempo. Los líderes no siempre son fáciles de encontrar, y capacitar a una persona para que ocupe un puesto gerencial lleva tiempo. Deberá identificar sucesores posibles en su familia o entre sus empleados. Puede contratar a alguien externo al negocio, pero es útil preparar a una persona que ya trabaja en el negocio durante un período de tiempo para facilitar la transición hacia el liderazgo nuevo.</w:t>
      </w:r>
    </w:p>
    <w:p w:rsidR="008F7416" w:rsidRPr="00EF0C3B" w:rsidRDefault="008F7416" w:rsidP="008F7416">
      <w:pPr>
        <w:pStyle w:val="Body"/>
        <w:spacing w:line="160" w:lineRule="exact"/>
      </w:pPr>
    </w:p>
    <w:p w:rsidR="00F2473C" w:rsidRPr="00EF0C3B" w:rsidRDefault="008C76B6">
      <w:pPr>
        <w:pStyle w:val="Heading2"/>
      </w:pPr>
      <w:r>
        <w:pict>
          <v:shape id="Picture 7" o:spid="_x0000_s1035" type="#_x0000_t75" style="position:absolute;margin-left:394.85pt;margin-top:7.35pt;width:149.3pt;height:126.3pt;z-index:-251655168;visibility:visible" wrapcoords="-109 0 -109 21471 21600 21471 21600 0 -109 0">
            <v:imagedata r:id="rId19" o:title=""/>
            <w10:wrap type="tight"/>
          </v:shape>
        </w:pict>
      </w:r>
      <w:r w:rsidR="008B5CD6" w:rsidRPr="00EF0C3B">
        <w:t>Capacitación del sucesor</w:t>
      </w:r>
    </w:p>
    <w:p w:rsidR="00F2473C" w:rsidRPr="00EF0C3B" w:rsidRDefault="00F2473C" w:rsidP="008F7416">
      <w:pPr>
        <w:pStyle w:val="Body"/>
        <w:spacing w:line="280" w:lineRule="exact"/>
      </w:pPr>
      <w:r w:rsidRPr="00EF0C3B">
        <w:t xml:space="preserve">Una vez que haya elegido un sucesor, </w:t>
      </w:r>
      <w:r w:rsidR="00D818B4" w:rsidRPr="00EF0C3B">
        <w:t>desarrolle</w:t>
      </w:r>
      <w:r w:rsidRPr="00EF0C3B">
        <w:t xml:space="preserve"> un plan de capacitación para asegurarse de que todas las personas involucradas tengan tiempo para adquirir las habilidades nuevas, recopilar información y practicar las tareas de liderazgo esenciales para el éxito futuro del negocio.</w:t>
      </w:r>
    </w:p>
    <w:p w:rsidR="008F7416" w:rsidRPr="00EF0C3B" w:rsidRDefault="008F7416" w:rsidP="008F7416">
      <w:pPr>
        <w:pStyle w:val="Body"/>
        <w:spacing w:line="160" w:lineRule="exact"/>
      </w:pPr>
    </w:p>
    <w:p w:rsidR="00F2473C" w:rsidRPr="00EF0C3B" w:rsidRDefault="00F2473C" w:rsidP="008F7416">
      <w:pPr>
        <w:pStyle w:val="Body"/>
        <w:spacing w:line="280" w:lineRule="exact"/>
      </w:pPr>
      <w:r w:rsidRPr="00EF0C3B">
        <w:t>Independientemente de que transfiera el negocio a un familiar o de que ascienda a empleados a puestos de liderazgo, debe planificar todo con anticipación. El plan sucesorio abarca el desarrollo de las habilidades y las capacidades de los futuros</w:t>
      </w:r>
      <w:r w:rsidR="00D818B4" w:rsidRPr="00EF0C3B">
        <w:t xml:space="preserve"> líderes</w:t>
      </w:r>
      <w:r w:rsidRPr="00EF0C3B">
        <w:t xml:space="preserve">. El plan debe ofrecer un retorno sobre la inversión en capacitación del negocio: debe garantizar el avance de los sucesores y, al mismo tiempo, que estos no abandonen el negocio. Si alguien deja el negocio, debe haber un empleado actual listo para asumir el puesto que queda libre. Una buena planificación </w:t>
      </w:r>
      <w:r w:rsidR="00F21781">
        <w:t xml:space="preserve">de la sucesión </w:t>
      </w:r>
      <w:r w:rsidRPr="00EF0C3B">
        <w:t xml:space="preserve"> permite que los empleados o los familiares estén preparados para asumir nuevos puestos de liderazgo cuando sea necesario. </w:t>
      </w:r>
    </w:p>
    <w:p w:rsidR="008F7416" w:rsidRPr="00EF0C3B" w:rsidRDefault="008F7416" w:rsidP="008F7416">
      <w:pPr>
        <w:pStyle w:val="Body"/>
        <w:spacing w:line="160" w:lineRule="exact"/>
      </w:pPr>
    </w:p>
    <w:p w:rsidR="00F2473C" w:rsidRPr="00EF0C3B" w:rsidRDefault="00F2473C">
      <w:pPr>
        <w:pStyle w:val="Heading2"/>
      </w:pPr>
      <w:r w:rsidRPr="00EF0C3B">
        <w:t>Reducción de las obligaciones impositivas</w:t>
      </w:r>
    </w:p>
    <w:p w:rsidR="00F2473C" w:rsidRPr="00EF0C3B" w:rsidRDefault="00F2473C" w:rsidP="008F7416">
      <w:pPr>
        <w:pStyle w:val="Body"/>
        <w:spacing w:line="280" w:lineRule="exact"/>
      </w:pPr>
      <w:r w:rsidRPr="00EF0C3B">
        <w:t xml:space="preserve">Las obligaciones impositivas surgen cuando una generación abre camino a la generación siguiente en un negocio familiar. En estos casos, la planificación </w:t>
      </w:r>
      <w:r w:rsidR="00F21781">
        <w:t xml:space="preserve">de la sucesión </w:t>
      </w:r>
      <w:r w:rsidRPr="00EF0C3B">
        <w:t xml:space="preserve"> y la patrimonial se relacionan estrechamente con la familia. Deben tenerse en cuenta varios tipos de impuestos al planificar este tipo de sucesión; entre ellos:</w:t>
      </w:r>
    </w:p>
    <w:p w:rsidR="00F2473C" w:rsidRPr="00EF0C3B" w:rsidRDefault="00F2473C" w:rsidP="008F7416">
      <w:pPr>
        <w:pStyle w:val="Body"/>
        <w:numPr>
          <w:ilvl w:val="0"/>
          <w:numId w:val="34"/>
        </w:numPr>
        <w:spacing w:line="280" w:lineRule="exact"/>
      </w:pPr>
      <w:r w:rsidRPr="00EF0C3B">
        <w:t xml:space="preserve">El impuesto </w:t>
      </w:r>
      <w:r w:rsidR="00D818B4" w:rsidRPr="00EF0C3B">
        <w:t>sobre ingresos</w:t>
      </w:r>
    </w:p>
    <w:p w:rsidR="00F2473C" w:rsidRPr="00EF0C3B" w:rsidRDefault="00F2473C" w:rsidP="008F7416">
      <w:pPr>
        <w:pStyle w:val="Body"/>
        <w:numPr>
          <w:ilvl w:val="0"/>
          <w:numId w:val="34"/>
        </w:numPr>
        <w:spacing w:line="280" w:lineRule="exact"/>
      </w:pPr>
      <w:r w:rsidRPr="00EF0C3B">
        <w:t>El impuesto a las trasferencias a título gratuito</w:t>
      </w:r>
    </w:p>
    <w:p w:rsidR="00F2473C" w:rsidRPr="00EF0C3B" w:rsidRDefault="00F2473C" w:rsidP="008F7416">
      <w:pPr>
        <w:pStyle w:val="Body"/>
        <w:numPr>
          <w:ilvl w:val="0"/>
          <w:numId w:val="34"/>
        </w:numPr>
        <w:spacing w:line="280" w:lineRule="exact"/>
      </w:pPr>
      <w:r w:rsidRPr="00EF0C3B">
        <w:t>El impuesto por salteo generacional</w:t>
      </w:r>
    </w:p>
    <w:p w:rsidR="00F2473C" w:rsidRPr="00EF0C3B" w:rsidRDefault="00F2473C" w:rsidP="008F7416">
      <w:pPr>
        <w:pStyle w:val="Body"/>
        <w:numPr>
          <w:ilvl w:val="0"/>
          <w:numId w:val="34"/>
        </w:numPr>
        <w:spacing w:line="280" w:lineRule="exact"/>
      </w:pPr>
      <w:r w:rsidRPr="00EF0C3B">
        <w:t>El impuesto sucesorio</w:t>
      </w:r>
    </w:p>
    <w:p w:rsidR="00F2473C" w:rsidRPr="00EF0C3B" w:rsidRDefault="00F2473C" w:rsidP="008F7416">
      <w:pPr>
        <w:pStyle w:val="Body"/>
        <w:spacing w:before="120" w:line="280" w:lineRule="exact"/>
      </w:pPr>
      <w:r w:rsidRPr="00EF0C3B">
        <w:t xml:space="preserve">Comience el proceso de planificación </w:t>
      </w:r>
      <w:r w:rsidR="00F21781">
        <w:t xml:space="preserve">de la sucesión </w:t>
      </w:r>
      <w:r w:rsidRPr="00EF0C3B">
        <w:t xml:space="preserve"> familiar con anticipación, ya que esto le brindará una mayor flexibilidad. Consulte a un abogado y a un contador para preparar los documentos sucesorios que correspondan, especialmente si se trata de una planificación </w:t>
      </w:r>
      <w:r w:rsidR="00F21781">
        <w:t xml:space="preserve">de la sucesión </w:t>
      </w:r>
      <w:r w:rsidRPr="00EF0C3B">
        <w:t xml:space="preserve"> de un negocio familiar.</w:t>
      </w:r>
    </w:p>
    <w:p w:rsidR="00F2473C" w:rsidRPr="00EF0C3B" w:rsidRDefault="00F2473C" w:rsidP="00C63975">
      <w:pPr>
        <w:pStyle w:val="GoldHeading"/>
      </w:pPr>
      <w:bookmarkStart w:id="65" w:name="_Toc321417449"/>
      <w:bookmarkStart w:id="66" w:name="_Toc432430501"/>
      <w:r w:rsidRPr="00EF0C3B">
        <w:t xml:space="preserve">Tema </w:t>
      </w:r>
      <w:r w:rsidR="00CF7A45" w:rsidRPr="00EF0C3B">
        <w:t>para debate</w:t>
      </w:r>
      <w:r w:rsidRPr="00EF0C3B">
        <w:t xml:space="preserve"> n.º 3: beneficios de elegir un sucesor</w:t>
      </w:r>
      <w:bookmarkEnd w:id="65"/>
      <w:bookmarkEnd w:id="66"/>
    </w:p>
    <w:p w:rsidR="00F2473C" w:rsidRPr="00EF0C3B" w:rsidRDefault="00F2473C">
      <w:pPr>
        <w:pStyle w:val="Body"/>
      </w:pPr>
      <w:r w:rsidRPr="00EF0C3B">
        <w:t>El objetivo de este análisis es pensar en motivos para elegir un sucesor.</w:t>
      </w:r>
    </w:p>
    <w:p w:rsidR="00F2473C" w:rsidRPr="00EF0C3B" w:rsidRDefault="00F2473C">
      <w:pPr>
        <w:pStyle w:val="Bod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F2473C" w:rsidRPr="00EF0C3B">
        <w:tc>
          <w:tcPr>
            <w:tcW w:w="11016" w:type="dxa"/>
            <w:shd w:val="clear" w:color="auto" w:fill="DDD9C3"/>
          </w:tcPr>
          <w:p w:rsidR="00F2473C" w:rsidRPr="00EF0C3B" w:rsidRDefault="00F2473C">
            <w:pPr>
              <w:tabs>
                <w:tab w:val="left" w:pos="2655"/>
              </w:tabs>
              <w:spacing w:line="240" w:lineRule="auto"/>
              <w:rPr>
                <w:rFonts w:ascii="Calibri" w:hAnsi="Calibri" w:cs="Calibri"/>
                <w:b/>
                <w:sz w:val="32"/>
                <w:szCs w:val="32"/>
              </w:rPr>
            </w:pPr>
            <w:r w:rsidRPr="00EF0C3B">
              <w:rPr>
                <w:rFonts w:ascii="Calibri" w:hAnsi="Calibri"/>
                <w:b/>
                <w:sz w:val="32"/>
              </w:rPr>
              <w:t>¿Cuál es el motivo más importante para elegir un sucesor?</w:t>
            </w:r>
          </w:p>
        </w:tc>
      </w:tr>
      <w:tr w:rsidR="00F2473C" w:rsidRPr="00EF0C3B">
        <w:tc>
          <w:tcPr>
            <w:tcW w:w="11016" w:type="dxa"/>
          </w:tcPr>
          <w:p w:rsidR="00F2473C" w:rsidRPr="00EF0C3B" w:rsidRDefault="00F2473C">
            <w:pPr>
              <w:pStyle w:val="Body"/>
              <w:rPr>
                <w:szCs w:val="32"/>
              </w:rPr>
            </w:pPr>
          </w:p>
          <w:p w:rsidR="00F2473C" w:rsidRPr="00EF0C3B" w:rsidRDefault="00F2473C">
            <w:pPr>
              <w:pStyle w:val="Body"/>
              <w:rPr>
                <w:szCs w:val="32"/>
              </w:rPr>
            </w:pPr>
            <w:r w:rsidRPr="00EF0C3B">
              <w:t>__________________________________________________________________________________________________</w:t>
            </w:r>
          </w:p>
          <w:p w:rsidR="00F2473C" w:rsidRPr="00EF0C3B" w:rsidRDefault="00F2473C">
            <w:pPr>
              <w:pStyle w:val="Body"/>
              <w:rPr>
                <w:szCs w:val="32"/>
              </w:rPr>
            </w:pPr>
          </w:p>
          <w:p w:rsidR="00F2473C" w:rsidRPr="00EF0C3B" w:rsidRDefault="00F2473C">
            <w:pPr>
              <w:pStyle w:val="Body"/>
              <w:rPr>
                <w:szCs w:val="32"/>
              </w:rPr>
            </w:pPr>
            <w:r w:rsidRPr="00EF0C3B">
              <w:t>__________________________________________________________________________________________________</w:t>
            </w:r>
          </w:p>
          <w:p w:rsidR="00F2473C" w:rsidRPr="00EF0C3B" w:rsidRDefault="00F2473C">
            <w:pPr>
              <w:pStyle w:val="Body"/>
              <w:rPr>
                <w:szCs w:val="32"/>
              </w:rPr>
            </w:pPr>
          </w:p>
          <w:p w:rsidR="00F2473C" w:rsidRPr="00EF0C3B" w:rsidRDefault="00F2473C">
            <w:pPr>
              <w:pStyle w:val="Body"/>
              <w:rPr>
                <w:szCs w:val="32"/>
              </w:rPr>
            </w:pPr>
            <w:r w:rsidRPr="00EF0C3B">
              <w:t>__________________________________________________________________________________________________</w:t>
            </w:r>
          </w:p>
          <w:p w:rsidR="00F2473C" w:rsidRPr="00EF0C3B" w:rsidRDefault="00F2473C">
            <w:pPr>
              <w:pStyle w:val="Body"/>
              <w:rPr>
                <w:szCs w:val="32"/>
              </w:rPr>
            </w:pPr>
          </w:p>
          <w:p w:rsidR="00F2473C" w:rsidRPr="00EF0C3B" w:rsidRDefault="00F2473C">
            <w:pPr>
              <w:pStyle w:val="Body"/>
              <w:ind w:left="720"/>
              <w:rPr>
                <w:szCs w:val="32"/>
              </w:rPr>
            </w:pPr>
          </w:p>
        </w:tc>
      </w:tr>
    </w:tbl>
    <w:p w:rsidR="00F2473C" w:rsidRPr="00EF0C3B" w:rsidRDefault="00F2473C">
      <w:pPr>
        <w:pStyle w:val="Body"/>
      </w:pPr>
    </w:p>
    <w:p w:rsidR="00F2473C" w:rsidRPr="00EF0C3B" w:rsidRDefault="00F2473C" w:rsidP="00C63975">
      <w:pPr>
        <w:pStyle w:val="GoldHeading"/>
      </w:pPr>
      <w:bookmarkStart w:id="67" w:name="_Toc321417450"/>
      <w:bookmarkStart w:id="68" w:name="_Toc432430502"/>
      <w:r w:rsidRPr="00EF0C3B">
        <w:t>Planificación de</w:t>
      </w:r>
      <w:r w:rsidR="00CF7A45" w:rsidRPr="00EF0C3B">
        <w:t xml:space="preserve"> </w:t>
      </w:r>
      <w:r w:rsidRPr="00EF0C3B">
        <w:t>l</w:t>
      </w:r>
      <w:r w:rsidR="00CF7A45" w:rsidRPr="00EF0C3B">
        <w:t>a</w:t>
      </w:r>
      <w:r w:rsidRPr="00EF0C3B">
        <w:t xml:space="preserve"> </w:t>
      </w:r>
      <w:r w:rsidR="00CF7A45" w:rsidRPr="00EF0C3B">
        <w:t>jubilación</w:t>
      </w:r>
      <w:bookmarkEnd w:id="67"/>
      <w:bookmarkEnd w:id="68"/>
    </w:p>
    <w:p w:rsidR="00F2473C" w:rsidRPr="00EF0C3B" w:rsidRDefault="00F2473C" w:rsidP="008F7416">
      <w:pPr>
        <w:pStyle w:val="Body"/>
        <w:spacing w:line="260" w:lineRule="exact"/>
      </w:pPr>
      <w:r w:rsidRPr="00EF0C3B">
        <w:t xml:space="preserve">Los planes de </w:t>
      </w:r>
      <w:r w:rsidR="00CF7A45" w:rsidRPr="00EF0C3B">
        <w:t>jubilación</w:t>
      </w:r>
      <w:r w:rsidRPr="00EF0C3B">
        <w:t xml:space="preserve"> para pequeños negocios son un método de ahorro para </w:t>
      </w:r>
      <w:r w:rsidR="00CF7A45" w:rsidRPr="00EF0C3B">
        <w:t>la</w:t>
      </w:r>
      <w:r w:rsidRPr="00EF0C3B">
        <w:t xml:space="preserve"> </w:t>
      </w:r>
      <w:r w:rsidR="00CF7A45" w:rsidRPr="00EF0C3B">
        <w:t>jubilación</w:t>
      </w:r>
      <w:r w:rsidRPr="00EF0C3B">
        <w:t xml:space="preserve"> con el que cuentan los empleadores y los empleados.</w:t>
      </w:r>
    </w:p>
    <w:p w:rsidR="00F2473C" w:rsidRPr="00EF0C3B" w:rsidRDefault="00F2473C">
      <w:pPr>
        <w:pStyle w:val="Body"/>
      </w:pPr>
    </w:p>
    <w:p w:rsidR="00F2473C" w:rsidRPr="00EF0C3B" w:rsidRDefault="00F2473C">
      <w:pPr>
        <w:pStyle w:val="Heading2"/>
      </w:pPr>
      <w:r w:rsidRPr="00EF0C3B">
        <w:t xml:space="preserve">Beneficios de los planes de </w:t>
      </w:r>
      <w:r w:rsidR="00CF7A45" w:rsidRPr="00EF0C3B">
        <w:t>jubilación</w:t>
      </w:r>
    </w:p>
    <w:p w:rsidR="00F2473C" w:rsidRPr="00EF0C3B" w:rsidRDefault="00F2473C" w:rsidP="008F7416">
      <w:pPr>
        <w:pStyle w:val="Body"/>
        <w:spacing w:line="260" w:lineRule="exact"/>
      </w:pPr>
      <w:r w:rsidRPr="00EF0C3B">
        <w:t xml:space="preserve">Los planes de </w:t>
      </w:r>
      <w:r w:rsidR="00CF7A45" w:rsidRPr="00EF0C3B">
        <w:t>jubilación</w:t>
      </w:r>
      <w:r w:rsidRPr="00EF0C3B">
        <w:t xml:space="preserve"> ofrecen muchas ventajas. Principalmente, permiten que usted y sus empleados ahorren dinero e inviertan en seguridad financiera para </w:t>
      </w:r>
      <w:r w:rsidR="00CF7A45" w:rsidRPr="00EF0C3B">
        <w:t>la</w:t>
      </w:r>
      <w:r w:rsidRPr="00EF0C3B">
        <w:t xml:space="preserve"> </w:t>
      </w:r>
      <w:r w:rsidR="00CF7A45" w:rsidRPr="00EF0C3B">
        <w:t>jubilación</w:t>
      </w:r>
      <w:r w:rsidRPr="00EF0C3B">
        <w:t>. Además, ofrecen ventajas impositivas significativas y otros incentivos para usted y sus empleados:</w:t>
      </w:r>
    </w:p>
    <w:p w:rsidR="00F2473C" w:rsidRPr="00EF0C3B" w:rsidRDefault="00F2473C" w:rsidP="008F7416">
      <w:pPr>
        <w:pStyle w:val="Body"/>
        <w:numPr>
          <w:ilvl w:val="0"/>
          <w:numId w:val="12"/>
        </w:numPr>
        <w:spacing w:line="260" w:lineRule="exact"/>
      </w:pPr>
      <w:r w:rsidRPr="00EF0C3B">
        <w:t>Las contribuciones de los empleadores son deducibles a efectos fiscales.</w:t>
      </w:r>
    </w:p>
    <w:p w:rsidR="00F2473C" w:rsidRPr="00EF0C3B" w:rsidRDefault="00F2473C" w:rsidP="008F7416">
      <w:pPr>
        <w:pStyle w:val="Body"/>
        <w:numPr>
          <w:ilvl w:val="0"/>
          <w:numId w:val="12"/>
        </w:numPr>
        <w:spacing w:line="260" w:lineRule="exact"/>
      </w:pPr>
      <w:r w:rsidRPr="00EF0C3B">
        <w:t>Los activos de los planes se acumulan sin pagar impuestos.</w:t>
      </w:r>
    </w:p>
    <w:p w:rsidR="00F2473C" w:rsidRPr="00EF0C3B" w:rsidRDefault="00F2473C" w:rsidP="008F7416">
      <w:pPr>
        <w:pStyle w:val="Body"/>
        <w:numPr>
          <w:ilvl w:val="0"/>
          <w:numId w:val="12"/>
        </w:numPr>
        <w:spacing w:line="260" w:lineRule="exact"/>
      </w:pPr>
      <w:r w:rsidRPr="00EF0C3B">
        <w:t>Pueden elegirse opciones de planes flexibles.</w:t>
      </w:r>
    </w:p>
    <w:p w:rsidR="00F2473C" w:rsidRPr="00EF0C3B" w:rsidRDefault="00F2473C" w:rsidP="008F7416">
      <w:pPr>
        <w:pStyle w:val="Body"/>
        <w:numPr>
          <w:ilvl w:val="0"/>
          <w:numId w:val="12"/>
        </w:numPr>
        <w:spacing w:line="260" w:lineRule="exact"/>
      </w:pPr>
      <w:r w:rsidRPr="00EF0C3B">
        <w:t xml:space="preserve">Los planes de </w:t>
      </w:r>
      <w:r w:rsidR="00CF7A45" w:rsidRPr="00EF0C3B">
        <w:t>jubilación</w:t>
      </w:r>
      <w:r w:rsidRPr="00EF0C3B">
        <w:t xml:space="preserve"> pueden atraer y retener empleados, lo que reduce los costos de capacitación de empleados nuevos.</w:t>
      </w:r>
    </w:p>
    <w:p w:rsidR="00F2473C" w:rsidRPr="00EF0C3B" w:rsidRDefault="00F2473C" w:rsidP="008F7416">
      <w:pPr>
        <w:pStyle w:val="Body"/>
        <w:spacing w:line="260" w:lineRule="exact"/>
      </w:pPr>
    </w:p>
    <w:p w:rsidR="00F2473C" w:rsidRPr="00EF0C3B" w:rsidRDefault="00F2473C" w:rsidP="008F7416">
      <w:pPr>
        <w:pStyle w:val="Body"/>
        <w:spacing w:line="260" w:lineRule="exact"/>
      </w:pPr>
      <w:r w:rsidRPr="00EF0C3B">
        <w:t>Entre los beneficios para los empleados, se incluyen los siguientes:</w:t>
      </w:r>
    </w:p>
    <w:p w:rsidR="00F2473C" w:rsidRPr="00EF0C3B" w:rsidRDefault="00F2473C" w:rsidP="008F7416">
      <w:pPr>
        <w:pStyle w:val="Body"/>
        <w:numPr>
          <w:ilvl w:val="0"/>
          <w:numId w:val="11"/>
        </w:numPr>
        <w:spacing w:line="260" w:lineRule="exact"/>
      </w:pPr>
      <w:r w:rsidRPr="00EF0C3B">
        <w:t>Las contribuciones a un plan reducen los ingresos imponibles actuales.</w:t>
      </w:r>
    </w:p>
    <w:p w:rsidR="00F2473C" w:rsidRPr="00EF0C3B" w:rsidRDefault="00F2473C" w:rsidP="008F7416">
      <w:pPr>
        <w:pStyle w:val="Body"/>
        <w:numPr>
          <w:ilvl w:val="0"/>
          <w:numId w:val="11"/>
        </w:numPr>
        <w:spacing w:line="260" w:lineRule="exact"/>
      </w:pPr>
      <w:r w:rsidRPr="00EF0C3B">
        <w:t>Las contribuciones y las ganancias por inversiones no son imponibles hasta que se distribuyan.</w:t>
      </w:r>
    </w:p>
    <w:p w:rsidR="00F2473C" w:rsidRPr="00EF0C3B" w:rsidRDefault="00F2473C" w:rsidP="008F7416">
      <w:pPr>
        <w:pStyle w:val="Body"/>
        <w:numPr>
          <w:ilvl w:val="0"/>
          <w:numId w:val="11"/>
        </w:numPr>
        <w:spacing w:line="260" w:lineRule="exact"/>
      </w:pPr>
      <w:r w:rsidRPr="00EF0C3B">
        <w:t>Las deducciones de la nómina facilitan las contribuciones.</w:t>
      </w:r>
    </w:p>
    <w:p w:rsidR="00F2473C" w:rsidRPr="00EF0C3B" w:rsidRDefault="00F2473C" w:rsidP="008F7416">
      <w:pPr>
        <w:pStyle w:val="Body"/>
        <w:numPr>
          <w:ilvl w:val="0"/>
          <w:numId w:val="11"/>
        </w:numPr>
        <w:spacing w:line="260" w:lineRule="exact"/>
      </w:pPr>
      <w:r w:rsidRPr="00EF0C3B">
        <w:t xml:space="preserve">Las contribuciones pequeñas y periódicas pueden generar ahorros significativos para </w:t>
      </w:r>
      <w:r w:rsidR="00CF7A45" w:rsidRPr="00EF0C3B">
        <w:t>la</w:t>
      </w:r>
      <w:r w:rsidRPr="00EF0C3B">
        <w:t xml:space="preserve"> </w:t>
      </w:r>
      <w:r w:rsidR="00CF7A45" w:rsidRPr="00EF0C3B">
        <w:t>jubilación</w:t>
      </w:r>
      <w:r w:rsidRPr="00EF0C3B">
        <w:t xml:space="preserve"> con el paso del tiempo gracias a la capitalización compuesta.  Mientras mayor sea el período de ahorro del empleado, mayor será la cantidad de dinero que recibirá gracias a la capitalización compuesta.</w:t>
      </w:r>
    </w:p>
    <w:p w:rsidR="00F2473C" w:rsidRPr="00EF0C3B" w:rsidRDefault="00F2473C" w:rsidP="008F7416">
      <w:pPr>
        <w:pStyle w:val="Body"/>
        <w:numPr>
          <w:ilvl w:val="0"/>
          <w:numId w:val="11"/>
        </w:numPr>
        <w:spacing w:line="260" w:lineRule="exact"/>
      </w:pPr>
      <w:r w:rsidRPr="00EF0C3B">
        <w:t xml:space="preserve">Los activos para </w:t>
      </w:r>
      <w:r w:rsidR="00CF7A45" w:rsidRPr="00EF0C3B">
        <w:t>la</w:t>
      </w:r>
      <w:r w:rsidRPr="00EF0C3B">
        <w:t xml:space="preserve"> </w:t>
      </w:r>
      <w:r w:rsidR="00CF7A45" w:rsidRPr="00EF0C3B">
        <w:t>jubilación</w:t>
      </w:r>
      <w:r w:rsidRPr="00EF0C3B">
        <w:t xml:space="preserve"> pueden transferirse a un plan nuevo si el empleado deja la compañía.  </w:t>
      </w:r>
    </w:p>
    <w:p w:rsidR="00F2473C" w:rsidRPr="00EF0C3B" w:rsidRDefault="00F2473C">
      <w:pPr>
        <w:pStyle w:val="Body"/>
      </w:pPr>
    </w:p>
    <w:p w:rsidR="00F2473C" w:rsidRPr="00EF0C3B" w:rsidRDefault="00F2473C">
      <w:pPr>
        <w:pStyle w:val="Heading2"/>
      </w:pPr>
      <w:r w:rsidRPr="00EF0C3B">
        <w:t xml:space="preserve">Planes de </w:t>
      </w:r>
      <w:r w:rsidR="00CF7A45" w:rsidRPr="00EF0C3B">
        <w:t>jubilación</w:t>
      </w:r>
    </w:p>
    <w:p w:rsidR="00F2473C" w:rsidRPr="00EF0C3B" w:rsidRDefault="00F2473C" w:rsidP="008F7416">
      <w:pPr>
        <w:pStyle w:val="Body"/>
        <w:spacing w:line="260" w:lineRule="exact"/>
      </w:pPr>
      <w:r w:rsidRPr="00EF0C3B">
        <w:t xml:space="preserve">Los planes de </w:t>
      </w:r>
      <w:r w:rsidR="00CF7A45" w:rsidRPr="00EF0C3B">
        <w:t>jubilación</w:t>
      </w:r>
      <w:r w:rsidRPr="00EF0C3B">
        <w:t xml:space="preserve"> para pequeños negocios cuentan con el reconocimiento del Internal Revenue Service (IRS) como un método de ahorro para </w:t>
      </w:r>
      <w:r w:rsidR="00CF7A45" w:rsidRPr="00EF0C3B">
        <w:t>la</w:t>
      </w:r>
      <w:r w:rsidRPr="00EF0C3B">
        <w:t xml:space="preserve"> </w:t>
      </w:r>
      <w:r w:rsidR="00CF7A45" w:rsidRPr="00EF0C3B">
        <w:t>jubilación</w:t>
      </w:r>
      <w:r w:rsidRPr="00EF0C3B">
        <w:t xml:space="preserve"> disponible para empleadores y empleados.  Se tiende a pensar que las cuentas de </w:t>
      </w:r>
      <w:r w:rsidR="00CF7A45" w:rsidRPr="00EF0C3B">
        <w:t>jubilación</w:t>
      </w:r>
      <w:r w:rsidRPr="00EF0C3B">
        <w:t xml:space="preserve"> individual (IRA, por sus siglas en inglés) son cuentas que las personas crean de forma individual, pero el empleador puede ayudar a sus empleados a crearlas y financiarlas. Con una IRA, el monto</w:t>
      </w:r>
      <w:r w:rsidR="00EA5DB8">
        <w:t xml:space="preserve"> que la persona recibe al jubila</w:t>
      </w:r>
      <w:r w:rsidRPr="00EF0C3B">
        <w:t>rse depende de los fondos de la IRA y de las ganancias (o pérdidas) de dichos fondos.  Los planes son relativamente fáciles de establecer; la institución financiera se encarga de la mayoría de los detalles. Existen tres tipos de opciones basadas en IRA:</w:t>
      </w:r>
    </w:p>
    <w:p w:rsidR="00F2473C" w:rsidRPr="00EF0C3B" w:rsidRDefault="00F2473C" w:rsidP="008F7416">
      <w:pPr>
        <w:numPr>
          <w:ilvl w:val="0"/>
          <w:numId w:val="38"/>
        </w:numPr>
        <w:spacing w:line="280" w:lineRule="exact"/>
        <w:rPr>
          <w:b/>
        </w:rPr>
      </w:pPr>
      <w:r w:rsidRPr="00EF0C3B">
        <w:rPr>
          <w:b/>
        </w:rPr>
        <w:t xml:space="preserve">Plan de Pensión Simplificada para Empleados (SEP, por sus siglas en inglés): </w:t>
      </w:r>
      <w:r w:rsidRPr="00EF0C3B">
        <w:t xml:space="preserve">Los planes de Pensión Simplificada para Empleados (SEP, por sus siglas en inglés) están disponibles para negocios de cualquier tamaño.  Solo el empleador contribuye al plan de </w:t>
      </w:r>
      <w:r w:rsidR="00CF7A45" w:rsidRPr="00EF0C3B">
        <w:t>jubilación</w:t>
      </w:r>
      <w:r w:rsidRPr="00EF0C3B">
        <w:t xml:space="preserve">, y puede contribuir hasta el 25 por ciento del salario de cada empleado.  Las contribuciones se hacen a una IRA tradicional.  Las contribuciones a una SEP son deducibles a efectos fiscales y el negocio no paga impuestos por los ingresos de las inversiones.  Puede ser elegible para recibir un crédito fiscal anual de hasta $500 por cada uno de los primeros 3 años por el costo de creación del plan.   </w:t>
      </w:r>
    </w:p>
    <w:p w:rsidR="00F2473C" w:rsidRPr="00EF0C3B" w:rsidRDefault="00F2473C" w:rsidP="008F7416">
      <w:pPr>
        <w:spacing w:line="280" w:lineRule="exact"/>
        <w:ind w:left="432"/>
        <w:rPr>
          <w:b/>
        </w:rPr>
      </w:pPr>
    </w:p>
    <w:p w:rsidR="00F2473C" w:rsidRPr="00EF0C3B" w:rsidRDefault="00F2473C" w:rsidP="008F7416">
      <w:pPr>
        <w:numPr>
          <w:ilvl w:val="0"/>
          <w:numId w:val="38"/>
        </w:numPr>
        <w:spacing w:line="280" w:lineRule="exact"/>
      </w:pPr>
      <w:r w:rsidRPr="00EF0C3B">
        <w:rPr>
          <w:b/>
        </w:rPr>
        <w:t xml:space="preserve">Plan de Estimulación del Ahorro por Contribuciones Equivalentes al Empleado (IRA SIMPLE, por sus siglas en inglés): </w:t>
      </w:r>
      <w:r w:rsidRPr="00EF0C3B">
        <w:t xml:space="preserve">Los planes de IRA SIMPLE permiten que los negocios con 100 empleados o menos ayuden a sus empleados a ahorrar para </w:t>
      </w:r>
      <w:r w:rsidR="00CF7A45" w:rsidRPr="00EF0C3B">
        <w:t>la</w:t>
      </w:r>
      <w:r w:rsidRPr="00EF0C3B">
        <w:t xml:space="preserve"> </w:t>
      </w:r>
      <w:r w:rsidR="00CF7A45" w:rsidRPr="00EF0C3B">
        <w:t>jubilación</w:t>
      </w:r>
      <w:r w:rsidRPr="00EF0C3B">
        <w:t xml:space="preserve">.  Los empleados pueden hacer contribuciones a la IRA con moratoria fiscal a través de deducciones de la nómina.  Como </w:t>
      </w:r>
      <w:r w:rsidR="00CF7A45" w:rsidRPr="00EF0C3B">
        <w:t xml:space="preserve">dueño </w:t>
      </w:r>
      <w:r w:rsidRPr="00EF0C3B">
        <w:t>del negocio, puede optar por hacer contribuciones equivalentes a las de los empleados o por contribuir un porcentaje fijo del pago de todos los empleados elegibles. Puede ser elegible para recibir un crédito fiscal anual de hasta $500 por cada uno de los primeros 3 años por el costo de creación del plan de IRA SIMPLE.</w:t>
      </w:r>
    </w:p>
    <w:p w:rsidR="00F2473C" w:rsidRPr="00EF0C3B" w:rsidRDefault="00F2473C" w:rsidP="008F7416">
      <w:pPr>
        <w:spacing w:line="280" w:lineRule="exact"/>
        <w:rPr>
          <w:b/>
        </w:rPr>
      </w:pPr>
    </w:p>
    <w:p w:rsidR="00F2473C" w:rsidRPr="00EF0C3B" w:rsidRDefault="00F2473C" w:rsidP="008F7416">
      <w:pPr>
        <w:numPr>
          <w:ilvl w:val="0"/>
          <w:numId w:val="38"/>
        </w:numPr>
        <w:spacing w:line="280" w:lineRule="exact"/>
        <w:rPr>
          <w:b/>
        </w:rPr>
      </w:pPr>
      <w:r w:rsidRPr="00EF0C3B">
        <w:rPr>
          <w:b/>
        </w:rPr>
        <w:t>IRA de deducción de la nómina:</w:t>
      </w:r>
      <w:r w:rsidRPr="00EF0C3B">
        <w:t xml:space="preserve"> Aunque el empleador no quiera iniciar un plan de </w:t>
      </w:r>
      <w:r w:rsidR="00CF7A45" w:rsidRPr="00EF0C3B">
        <w:t>jubilación</w:t>
      </w:r>
      <w:r w:rsidRPr="00EF0C3B">
        <w:t xml:space="preserve">, puede permitir que sus empleados contribuyan a una IRA a través de deducciones de la nómina.  El empleador pone en marcha el programa de IRA de deducción de la nómina a través de un banco, una empresa de seguros u otra institución financiera, y los empleados eligen si desean participar o no y cuánto quieren que se deduzca de sus cheques para depositar el dinero en la IRA. Es posible que los empleados también puedan elegir las inversiones según el proveedor de la IRA. El empleado hace todas las contribuciones. El empleador no hace ninguna contribución.  </w:t>
      </w:r>
    </w:p>
    <w:p w:rsidR="00F2473C" w:rsidRPr="00EF0C3B" w:rsidRDefault="00F2473C" w:rsidP="008F7416">
      <w:pPr>
        <w:spacing w:line="280" w:lineRule="exact"/>
        <w:rPr>
          <w:b/>
        </w:rPr>
      </w:pPr>
    </w:p>
    <w:p w:rsidR="00F2473C" w:rsidRPr="00EF0C3B" w:rsidRDefault="00F2473C" w:rsidP="008F7416">
      <w:pPr>
        <w:spacing w:line="280" w:lineRule="exact"/>
      </w:pPr>
      <w:r w:rsidRPr="00EF0C3B">
        <w:t>Conforme a la ley federal, las personas que ahorren a través de una IRA tradicional pueden recibir beneficios fiscales hasta un cierto monto por el dinero que ahorren, y las inversiones pueden acumularse con moratoria fiscal. Si la persona elige una IRA Roth, se pagan impuestos por las contribuciones del empleado y las inversiones se acumulan exentas de impuestos.  Una IRA Roth, al igual que una IRA tradicional, ofrece la posibilidad de extraer fondos una vez cumplidos los 59 años y medio (dentro de las normativas). No obstante, el beneficio fiscal es diferente al de la IRA tradicional. La IRA tradicional permite recibir una deducción fiscal en el año en el que se hizo el depósito mientras que la IRA Roth no. El beneficio que ofrece la IRA Roth es que no se pagan impuestos por el ingreso de los intereses que se recibe después de retirarse.</w:t>
      </w:r>
    </w:p>
    <w:p w:rsidR="00F2473C" w:rsidRPr="00EF0C3B" w:rsidRDefault="00F2473C" w:rsidP="008F7416">
      <w:pPr>
        <w:spacing w:line="280" w:lineRule="exact"/>
        <w:rPr>
          <w:b/>
        </w:rPr>
      </w:pPr>
    </w:p>
    <w:p w:rsidR="00F2473C" w:rsidRPr="00EF0C3B" w:rsidRDefault="00F2473C" w:rsidP="008F7416">
      <w:pPr>
        <w:spacing w:line="280" w:lineRule="exact"/>
      </w:pPr>
      <w:r w:rsidRPr="00EF0C3B">
        <w:t xml:space="preserve">Otra opción para </w:t>
      </w:r>
      <w:r w:rsidR="00CF7A45" w:rsidRPr="00EF0C3B">
        <w:t>la jubilación</w:t>
      </w:r>
      <w:r w:rsidRPr="00EF0C3B">
        <w:t xml:space="preserve"> son los planes de </w:t>
      </w:r>
      <w:r w:rsidRPr="00EF0C3B">
        <w:rPr>
          <w:b/>
        </w:rPr>
        <w:t>contribución definida</w:t>
      </w:r>
      <w:r w:rsidRPr="00EF0C3B">
        <w:t xml:space="preserve">, como los planes 401(k) o los planes de repartición de utilidades.  Estos planes establecidos por el empleador tampoco prometen un monto específico </w:t>
      </w:r>
      <w:r w:rsidR="0072528E">
        <w:t>de beneficios al momento de jubil</w:t>
      </w:r>
      <w:r w:rsidRPr="00EF0C3B">
        <w:t xml:space="preserve">rarse. Los empleados o el empleador (o ambos) contribuyen a las cuentas individuales </w:t>
      </w:r>
      <w:r w:rsidR="00D818B4" w:rsidRPr="00EF0C3B">
        <w:t>de los empleados bajo el plan</w:t>
      </w:r>
      <w:r w:rsidRPr="00EF0C3B">
        <w:t>, a veces en función de una tasa fija (como el 5 por ciento del salario anual). Cuando se retiran, los empleados reciben las contribuciones acumuladas más los ingresos (o menos las pérdidas) de las inversiones de las contribuciones.  Los planes de beneficio definido, por otro lado, prometen un beneficio específico al momento de retirarse, como $1</w:t>
      </w:r>
      <w:r w:rsidR="00CF7A45" w:rsidRPr="00EF0C3B">
        <w:t>,</w:t>
      </w:r>
      <w:r w:rsidRPr="00EF0C3B">
        <w:t xml:space="preserve">000 por mes durante </w:t>
      </w:r>
      <w:r w:rsidR="00CF7A45" w:rsidRPr="00EF0C3B">
        <w:t>la</w:t>
      </w:r>
      <w:r w:rsidRPr="00EF0C3B">
        <w:t xml:space="preserve"> </w:t>
      </w:r>
      <w:r w:rsidR="00CF7A45" w:rsidRPr="00EF0C3B">
        <w:t>jubilación</w:t>
      </w:r>
      <w:r w:rsidRPr="00EF0C3B">
        <w:t xml:space="preserve">.  </w:t>
      </w:r>
    </w:p>
    <w:p w:rsidR="00F2473C" w:rsidRPr="00EF0C3B" w:rsidRDefault="00F2473C" w:rsidP="008F7416">
      <w:pPr>
        <w:spacing w:line="280" w:lineRule="exact"/>
      </w:pPr>
    </w:p>
    <w:p w:rsidR="00F2473C" w:rsidRPr="00EF0C3B" w:rsidRDefault="00F2473C" w:rsidP="008F7416">
      <w:pPr>
        <w:spacing w:line="280" w:lineRule="exact"/>
      </w:pPr>
      <w:r w:rsidRPr="00EF0C3B">
        <w:t>Una opción frecuente de plan de contribución definida es el</w:t>
      </w:r>
      <w:r w:rsidRPr="00EF0C3B">
        <w:rPr>
          <w:b/>
        </w:rPr>
        <w:t xml:space="preserve"> plan 401(k)</w:t>
      </w:r>
      <w:r w:rsidRPr="00EF0C3B">
        <w:t>.</w:t>
      </w:r>
      <w:r w:rsidRPr="00EF0C3B">
        <w:rPr>
          <w:b/>
        </w:rPr>
        <w:t xml:space="preserve"> </w:t>
      </w:r>
      <w:r w:rsidRPr="00EF0C3B">
        <w:t xml:space="preserve"> Este plan permite que los participantes decidan cuánto quieren contribuir a sus cuentas, y los empleadores tienen derecho a recibir una deducción fiscal por las contribuciones que hagan a las cuentas de sus empleados.  El dinero de las contribuciones puede aumentar a través de inversiones como acciones, bonos, fondos comunes de inversión, fondos de mercado monetario, cuentas de ahorro y otros tipos de inversión. Por lo general, el gobierno federal y la mayoría de los gobiernos estatales no gravan las contribuciones ni los ingresos hasta que se distribuyen.  Los planes 401(k) pueden variar significativamente en cuanto a su complejidad. Sin embargo, muchas instituciones financieras y otras organizaciones ofrecen planes 401(k) prototípicos que pueden reducir significativamente la carga administrativa que implica establecer y mantener estos planes para los empleadores individuales o los trabajadores independientes.  Los bancos que ofrecen planes de ahorro para </w:t>
      </w:r>
      <w:r w:rsidR="00CF7A45" w:rsidRPr="00EF0C3B">
        <w:t>la</w:t>
      </w:r>
      <w:r w:rsidRPr="00EF0C3B">
        <w:t xml:space="preserve"> </w:t>
      </w:r>
      <w:r w:rsidR="00CF7A45" w:rsidRPr="00EF0C3B">
        <w:t>jubilación</w:t>
      </w:r>
      <w:r w:rsidRPr="00EF0C3B">
        <w:t xml:space="preserve"> 401(k) suelen ayudar a los </w:t>
      </w:r>
      <w:r w:rsidR="00CF7A45" w:rsidRPr="00EF0C3B">
        <w:t>dueños</w:t>
      </w:r>
      <w:r w:rsidRPr="00EF0C3B">
        <w:t xml:space="preserve"> de negocios a crearlos e incluso suelen explicarles a los empleados las características importantes de los planes.</w:t>
      </w:r>
    </w:p>
    <w:p w:rsidR="00F2473C" w:rsidRPr="00EF0C3B" w:rsidRDefault="00F2473C"/>
    <w:p w:rsidR="00710FF0" w:rsidRDefault="00F2473C">
      <w:pPr>
        <w:pStyle w:val="Heading2"/>
      </w:pPr>
      <w:r w:rsidRPr="00EF0C3B">
        <w:t xml:space="preserve">Cómo comenzar un plan de ahorro para </w:t>
      </w:r>
      <w:r w:rsidR="00CF7A45" w:rsidRPr="00EF0C3B">
        <w:t>la</w:t>
      </w:r>
      <w:r w:rsidRPr="00EF0C3B">
        <w:t xml:space="preserve"> </w:t>
      </w:r>
      <w:r w:rsidR="00CF7A45" w:rsidRPr="00EF0C3B">
        <w:t>jubilación</w:t>
      </w:r>
    </w:p>
    <w:p w:rsidR="00F2473C" w:rsidRPr="00EF0C3B" w:rsidRDefault="008C76B6">
      <w:pPr>
        <w:pStyle w:val="Heading2"/>
      </w:pPr>
      <w:r>
        <w:rPr>
          <w:noProof/>
          <w:lang w:val="en-US" w:eastAsia="en-US"/>
        </w:rPr>
        <w:pict>
          <v:shape id="_x0000_s1044" type="#_x0000_t75" style="position:absolute;margin-left:326.2pt;margin-top:0;width:254.8pt;height:221.35pt;z-index:251655168;mso-position-horizontal:right">
            <v:imagedata r:id="rId20" o:title=""/>
            <w10:wrap type="square"/>
          </v:shape>
        </w:pict>
      </w:r>
    </w:p>
    <w:p w:rsidR="00F2473C" w:rsidRPr="00EF0C3B" w:rsidRDefault="00F2473C" w:rsidP="008F7416">
      <w:pPr>
        <w:pStyle w:val="Body"/>
        <w:spacing w:line="280" w:lineRule="exact"/>
      </w:pPr>
      <w:r w:rsidRPr="00EF0C3B">
        <w:t xml:space="preserve">Comenzar un plan de ahorro para </w:t>
      </w:r>
      <w:r w:rsidR="00CF7A45" w:rsidRPr="00EF0C3B">
        <w:t>la</w:t>
      </w:r>
      <w:r w:rsidRPr="00EF0C3B">
        <w:t xml:space="preserve"> </w:t>
      </w:r>
      <w:r w:rsidR="00CF7A45" w:rsidRPr="00EF0C3B">
        <w:t>jubilación</w:t>
      </w:r>
      <w:r w:rsidRPr="00EF0C3B">
        <w:t xml:space="preserve"> puede ser más sencillo de lo que piensan la mayoría de los </w:t>
      </w:r>
      <w:r w:rsidR="00CF7A45" w:rsidRPr="00EF0C3B">
        <w:t>dueños</w:t>
      </w:r>
      <w:r w:rsidRPr="00EF0C3B">
        <w:t xml:space="preserve"> de negocios. Al ofrecer un plan de ahorro para </w:t>
      </w:r>
      <w:r w:rsidR="00CF7A45" w:rsidRPr="00EF0C3B">
        <w:t>la</w:t>
      </w:r>
      <w:r w:rsidRPr="00EF0C3B">
        <w:t xml:space="preserve"> </w:t>
      </w:r>
      <w:r w:rsidR="00CF7A45" w:rsidRPr="00EF0C3B">
        <w:t>jubilación</w:t>
      </w:r>
      <w:r w:rsidRPr="00EF0C3B">
        <w:t xml:space="preserve">, ayudará a sus empleados a ahorrar para el futuro.  Además, los programas de </w:t>
      </w:r>
      <w:r w:rsidR="00CF7A45" w:rsidRPr="00EF0C3B">
        <w:t>jubilación</w:t>
      </w:r>
      <w:r w:rsidRPr="00EF0C3B">
        <w:t xml:space="preserve"> pueden brindar beneficios fiscales a los empleadores y los empleados.  Es posible iniciar un plan incluso aunque se trabaje de forma independiente. </w:t>
      </w:r>
    </w:p>
    <w:p w:rsidR="00F2473C" w:rsidRPr="00EF0C3B" w:rsidRDefault="00F2473C" w:rsidP="008F7416">
      <w:pPr>
        <w:pStyle w:val="Body"/>
        <w:spacing w:line="280" w:lineRule="exact"/>
      </w:pPr>
    </w:p>
    <w:p w:rsidR="00F2473C" w:rsidRPr="00EF0C3B" w:rsidRDefault="008B5CD6" w:rsidP="008F7416">
      <w:pPr>
        <w:pStyle w:val="Body"/>
        <w:spacing w:line="280" w:lineRule="exact"/>
      </w:pPr>
      <w:r w:rsidRPr="00EF0C3B">
        <w:t xml:space="preserve">Analice los planes de </w:t>
      </w:r>
      <w:r w:rsidR="00CF7A45" w:rsidRPr="00EF0C3B">
        <w:t>jubilación</w:t>
      </w:r>
      <w:r w:rsidRPr="00EF0C3B">
        <w:t xml:space="preserve"> con un asesor impositivo. Luego, si es necesario, comuníquese con un administrador de planes para abrir un plan de </w:t>
      </w:r>
      <w:r w:rsidR="00CF7A45" w:rsidRPr="00EF0C3B">
        <w:t>jubilación</w:t>
      </w:r>
      <w:r w:rsidRPr="00EF0C3B">
        <w:t xml:space="preserve"> para su pequeño negocio. Consulte en su banco o a su contador o abogado si pueden recomendarles compañías que ofrezcan servicios de administración de planes.</w:t>
      </w:r>
      <w:r w:rsidR="00710FF0" w:rsidRPr="00710FF0">
        <w:t xml:space="preserve"> </w:t>
      </w:r>
    </w:p>
    <w:p w:rsidR="00F2473C" w:rsidRPr="00EF0C3B" w:rsidRDefault="00F2473C" w:rsidP="008F7416">
      <w:pPr>
        <w:pStyle w:val="Body"/>
        <w:spacing w:line="280" w:lineRule="exact"/>
      </w:pPr>
    </w:p>
    <w:p w:rsidR="00F2473C" w:rsidRPr="00EF0C3B" w:rsidRDefault="00F2473C" w:rsidP="008F7416">
      <w:pPr>
        <w:pStyle w:val="Body"/>
        <w:spacing w:line="280" w:lineRule="exact"/>
      </w:pPr>
      <w:r w:rsidRPr="00EF0C3B">
        <w:t xml:space="preserve">Si tiene empleados, comuníqueles acerca del plan, </w:t>
      </w:r>
      <w:r w:rsidR="00EF0C3B" w:rsidRPr="00EF0C3B">
        <w:t>incluyendo</w:t>
      </w:r>
      <w:r w:rsidRPr="00EF0C3B">
        <w:t xml:space="preserve"> las disposiciones y las pautas de elegibilidad. Las pautas de elegibilidad incluyen un período de inscripción en el </w:t>
      </w:r>
      <w:r w:rsidR="00EF0C3B" w:rsidRPr="00EF0C3B">
        <w:t>cual</w:t>
      </w:r>
      <w:r w:rsidRPr="00EF0C3B">
        <w:t xml:space="preserve"> los administradores están disponibles para responder las preguntas de los empleados.</w:t>
      </w:r>
    </w:p>
    <w:p w:rsidR="00F2473C" w:rsidRPr="00EF0C3B" w:rsidRDefault="00F2473C" w:rsidP="008F7416">
      <w:pPr>
        <w:pStyle w:val="Body"/>
        <w:spacing w:line="280" w:lineRule="exact"/>
      </w:pPr>
    </w:p>
    <w:p w:rsidR="00F2473C" w:rsidRPr="00EF0C3B" w:rsidRDefault="00F2473C" w:rsidP="008F7416">
      <w:pPr>
        <w:pStyle w:val="Body"/>
        <w:spacing w:line="280" w:lineRule="exact"/>
      </w:pPr>
      <w:r w:rsidRPr="00EF0C3B">
        <w:t xml:space="preserve">Una vez que haya abierto el plan, integre las contribuciones a sus prácticas comunes de gestión financiera y de negocios. Los ahorros para </w:t>
      </w:r>
      <w:r w:rsidR="00CF7A45" w:rsidRPr="00EF0C3B">
        <w:t>la</w:t>
      </w:r>
      <w:r w:rsidRPr="00EF0C3B">
        <w:t xml:space="preserve"> </w:t>
      </w:r>
      <w:r w:rsidR="00CF7A45" w:rsidRPr="00EF0C3B">
        <w:t>jubilación</w:t>
      </w:r>
      <w:r w:rsidRPr="00EF0C3B">
        <w:t xml:space="preserve"> deben incorporarse al plan de negocios general para garantizar la existencia de los fondos necesarios para </w:t>
      </w:r>
      <w:r w:rsidR="00CF7A45" w:rsidRPr="00EF0C3B">
        <w:t>la</w:t>
      </w:r>
      <w:r w:rsidRPr="00EF0C3B">
        <w:t xml:space="preserve"> </w:t>
      </w:r>
      <w:r w:rsidR="00CF7A45" w:rsidRPr="00EF0C3B">
        <w:t>jubilación</w:t>
      </w:r>
      <w:r w:rsidRPr="00EF0C3B">
        <w:t>.</w:t>
      </w:r>
    </w:p>
    <w:p w:rsidR="00F2473C" w:rsidRPr="00EF0C3B" w:rsidRDefault="00F2473C">
      <w:pPr>
        <w:spacing w:line="240" w:lineRule="auto"/>
        <w:rPr>
          <w:szCs w:val="22"/>
        </w:rPr>
      </w:pPr>
    </w:p>
    <w:p w:rsidR="00F2473C" w:rsidRPr="00EF0C3B" w:rsidRDefault="00F2473C" w:rsidP="00C63975">
      <w:pPr>
        <w:pStyle w:val="GoldHeading"/>
      </w:pPr>
      <w:bookmarkStart w:id="69" w:name="_Toc321417451"/>
      <w:bookmarkStart w:id="70" w:name="_Toc432430503"/>
      <w:r w:rsidRPr="00EF0C3B">
        <w:t>Tres puntos clave</w:t>
      </w:r>
      <w:r w:rsidR="00EF0C3B" w:rsidRPr="00EF0C3B">
        <w:t>s</w:t>
      </w:r>
      <w:r w:rsidRPr="00EF0C3B">
        <w:t xml:space="preserve"> para recordar</w:t>
      </w:r>
      <w:bookmarkEnd w:id="69"/>
      <w:bookmarkEnd w:id="70"/>
    </w:p>
    <w:p w:rsidR="00F2473C" w:rsidRPr="00EF0C3B" w:rsidRDefault="00F2473C" w:rsidP="006F7FA5">
      <w:pPr>
        <w:pStyle w:val="Body"/>
        <w:numPr>
          <w:ilvl w:val="0"/>
          <w:numId w:val="37"/>
        </w:numPr>
        <w:spacing w:line="360" w:lineRule="auto"/>
        <w:contextualSpacing/>
      </w:pPr>
      <w:bookmarkStart w:id="71" w:name="OLE_LINK1"/>
      <w:bookmarkStart w:id="72" w:name="OLE_LINK2"/>
      <w:r w:rsidRPr="00EF0C3B">
        <w:t>Las transiciones que incluyen la venta de un negocio, el cierre de un negocio y</w:t>
      </w:r>
      <w:r w:rsidR="00CF7A45" w:rsidRPr="00EF0C3B">
        <w:t xml:space="preserve"> la</w:t>
      </w:r>
      <w:r w:rsidRPr="00EF0C3B">
        <w:t xml:space="preserve"> </w:t>
      </w:r>
      <w:r w:rsidR="00CF7A45" w:rsidRPr="00EF0C3B">
        <w:t>jubilación</w:t>
      </w:r>
      <w:r w:rsidRPr="00EF0C3B">
        <w:t xml:space="preserve"> forman parte del ciclo de vida de un negocio, y es necesario que esté preparado para ellas. </w:t>
      </w:r>
      <w:bookmarkEnd w:id="71"/>
      <w:bookmarkEnd w:id="72"/>
    </w:p>
    <w:p w:rsidR="00F2473C" w:rsidRPr="00EF0C3B" w:rsidRDefault="00F2473C" w:rsidP="006F7FA5">
      <w:pPr>
        <w:pStyle w:val="Body"/>
        <w:numPr>
          <w:ilvl w:val="0"/>
          <w:numId w:val="37"/>
        </w:numPr>
        <w:spacing w:line="360" w:lineRule="auto"/>
        <w:contextualSpacing/>
      </w:pPr>
      <w:r w:rsidRPr="00EF0C3B">
        <w:t xml:space="preserve">Si comenzó su negocio hace poco, quizás no deba concentrarse en estas cuestiones de inmediato.  </w:t>
      </w:r>
    </w:p>
    <w:p w:rsidR="00F2473C" w:rsidRPr="00EF0C3B" w:rsidRDefault="00F2473C" w:rsidP="006F7FA5">
      <w:pPr>
        <w:pStyle w:val="Body"/>
        <w:numPr>
          <w:ilvl w:val="0"/>
          <w:numId w:val="37"/>
        </w:numPr>
        <w:spacing w:line="360" w:lineRule="auto"/>
        <w:contextualSpacing/>
      </w:pPr>
      <w:r w:rsidRPr="00EF0C3B">
        <w:t xml:space="preserve">Sin embargo, debe tener una estrategia de ahorro para </w:t>
      </w:r>
      <w:r w:rsidR="00CF7A45" w:rsidRPr="00EF0C3B">
        <w:t>la</w:t>
      </w:r>
      <w:r w:rsidRPr="00EF0C3B">
        <w:t xml:space="preserve"> </w:t>
      </w:r>
      <w:r w:rsidR="00CF7A45" w:rsidRPr="00EF0C3B">
        <w:t>jubilación</w:t>
      </w:r>
      <w:r w:rsidRPr="00EF0C3B">
        <w:t xml:space="preserve"> y hacer contribuciones periódicas a una cuenta de </w:t>
      </w:r>
      <w:r w:rsidR="00CF7A45" w:rsidRPr="00EF0C3B">
        <w:t>jubilación</w:t>
      </w:r>
      <w:r w:rsidRPr="00EF0C3B">
        <w:t xml:space="preserve">.  Los planes de </w:t>
      </w:r>
      <w:r w:rsidR="00CF7A45" w:rsidRPr="00EF0C3B">
        <w:t>jubilación</w:t>
      </w:r>
      <w:r w:rsidRPr="00EF0C3B">
        <w:t xml:space="preserve"> para pequeños negocios son un método de ahorro para </w:t>
      </w:r>
      <w:r w:rsidR="00CF7A45" w:rsidRPr="00EF0C3B">
        <w:t>la</w:t>
      </w:r>
      <w:r w:rsidRPr="00EF0C3B">
        <w:t xml:space="preserve"> </w:t>
      </w:r>
      <w:r w:rsidR="00CF7A45" w:rsidRPr="00EF0C3B">
        <w:t>jubilación</w:t>
      </w:r>
      <w:r w:rsidRPr="00EF0C3B">
        <w:t xml:space="preserve"> con el que cuentan los empleadores y los empleados.</w:t>
      </w:r>
    </w:p>
    <w:p w:rsidR="00F2473C" w:rsidRPr="00EF0C3B" w:rsidRDefault="008C76B6">
      <w:pPr>
        <w:pStyle w:val="Body"/>
        <w:jc w:val="center"/>
      </w:pPr>
      <w:r>
        <w:rPr>
          <w:noProof/>
          <w:lang w:val="en-US" w:eastAsia="en-US" w:bidi="ar-SA"/>
        </w:rPr>
        <w:pict>
          <v:shape id="_x0000_i1026" type="#_x0000_t75" style="width:238.5pt;height:69pt;visibility:visible;mso-wrap-style:square">
            <v:imagedata r:id="rId21" o:title=""/>
          </v:shape>
        </w:pict>
      </w:r>
    </w:p>
    <w:p w:rsidR="00F2473C" w:rsidRPr="00EF0C3B" w:rsidRDefault="00D93C82" w:rsidP="00C63975">
      <w:pPr>
        <w:pStyle w:val="GoldHeading"/>
        <w:rPr>
          <w:rFonts w:cs="Arial"/>
          <w:color w:val="000000"/>
          <w:sz w:val="19"/>
          <w:szCs w:val="19"/>
          <w:shd w:val="clear" w:color="auto" w:fill="FFFFFF"/>
        </w:rPr>
      </w:pPr>
      <w:bookmarkStart w:id="73" w:name="_Toc321417452"/>
      <w:bookmarkStart w:id="74" w:name="_Toc265498507"/>
      <w:bookmarkStart w:id="75" w:name="_Toc265498917"/>
      <w:bookmarkEnd w:id="57"/>
      <w:bookmarkEnd w:id="58"/>
      <w:r w:rsidRPr="00EF0C3B">
        <w:br w:type="page"/>
      </w:r>
      <w:bookmarkStart w:id="76" w:name="_Toc432430504"/>
      <w:r w:rsidR="00F2473C" w:rsidRPr="00EF0C3B">
        <w:t>Información adicional</w:t>
      </w:r>
      <w:bookmarkEnd w:id="73"/>
      <w:bookmarkEnd w:id="76"/>
    </w:p>
    <w:p w:rsidR="00F2473C" w:rsidRPr="00EF0C3B" w:rsidRDefault="00F2473C">
      <w:pPr>
        <w:ind w:right="662"/>
        <w:rPr>
          <w:b/>
          <w:bCs/>
          <w:szCs w:val="22"/>
        </w:rPr>
      </w:pPr>
      <w:r w:rsidRPr="00EF0C3B">
        <w:rPr>
          <w:b/>
        </w:rPr>
        <w:t>Federal Deposit Insurance Corporation (FDIC)</w:t>
      </w:r>
    </w:p>
    <w:p w:rsidR="00F2473C" w:rsidRPr="00EF0C3B" w:rsidRDefault="008C76B6">
      <w:pPr>
        <w:ind w:right="660"/>
        <w:rPr>
          <w:color w:val="0000FF"/>
          <w:u w:val="single"/>
        </w:rPr>
      </w:pPr>
      <w:hyperlink r:id="rId22">
        <w:r w:rsidR="008B5CD6" w:rsidRPr="00EF0C3B">
          <w:rPr>
            <w:color w:val="0000FF"/>
            <w:u w:val="single"/>
          </w:rPr>
          <w:t>www.fdic.gov</w:t>
        </w:r>
      </w:hyperlink>
    </w:p>
    <w:p w:rsidR="00F2473C" w:rsidRPr="00EF0C3B" w:rsidRDefault="00554327">
      <w:pPr>
        <w:ind w:right="660"/>
      </w:pPr>
      <w:r w:rsidRPr="00EF0C3B">
        <w:t>La Federal Deposit Insurance Corporation (FDIC) preserva y promueve la confianza pública en el sistema financiero de los Estados Unidos mediante seguros de por lo menos $250,000 para depósitos en bancos e instituciones de ahorro; la identificación, el control y el manejo de riesgos respecto de los fondos de seguro de depósito; y la reducción de los efectos económicos y financieros ante el fracaso de bancos e instituciones de ahorro</w:t>
      </w:r>
      <w:r w:rsidR="00F2473C" w:rsidRPr="00EF0C3B">
        <w:t>. </w:t>
      </w:r>
    </w:p>
    <w:p w:rsidR="00F2473C" w:rsidRPr="00EF0C3B" w:rsidRDefault="00F2473C">
      <w:pPr>
        <w:ind w:right="660"/>
      </w:pPr>
    </w:p>
    <w:p w:rsidR="00F2473C" w:rsidRPr="00EF0C3B" w:rsidRDefault="00554327" w:rsidP="00C63975">
      <w:pPr>
        <w:ind w:right="660"/>
      </w:pPr>
      <w:r w:rsidRPr="00EF0C3B">
        <w:t xml:space="preserve">La FDIC fomenta los préstamos bancarios para pequeños negocios con capacidad de solvencia. Además, la FDIC alienta a los pequeños negocios que tengan dudas o inquietudes respecto a la disponibilidad de crédito a que se comuniquen a la línea directa de la FDIC para pequeños negocios al 1-855-FDIC-BIZ o a que ingresen en </w:t>
      </w:r>
      <w:hyperlink r:id="rId23">
        <w:r w:rsidRPr="00EF0C3B">
          <w:rPr>
            <w:rStyle w:val="Hyperlink"/>
            <w:color w:val="0033CC"/>
          </w:rPr>
          <w:t>www.fdic.gov/smallbusiness</w:t>
        </w:r>
      </w:hyperlink>
      <w:r w:rsidRPr="00EF0C3B">
        <w:t xml:space="preserve">. También se ofrecen recursos para pequeños negocios que deseen hacer negocios con la FDIC en otro sitio web de la FDIC: </w:t>
      </w:r>
      <w:hyperlink r:id="rId24">
        <w:r w:rsidRPr="00EF0C3B">
          <w:rPr>
            <w:rStyle w:val="Hyperlink"/>
            <w:color w:val="0033CC"/>
          </w:rPr>
          <w:t>www.fdic.gov/buying/goods</w:t>
        </w:r>
      </w:hyperlink>
      <w:r w:rsidR="00F2473C" w:rsidRPr="00EF0C3B">
        <w:t>.</w:t>
      </w:r>
    </w:p>
    <w:p w:rsidR="00F2473C" w:rsidRPr="00EF0C3B" w:rsidRDefault="00F2473C">
      <w:pPr>
        <w:ind w:right="660"/>
        <w:rPr>
          <w:szCs w:val="22"/>
        </w:rPr>
      </w:pPr>
    </w:p>
    <w:p w:rsidR="00F2473C" w:rsidRPr="00EF0C3B" w:rsidRDefault="00554327">
      <w:pPr>
        <w:ind w:right="660"/>
        <w:rPr>
          <w:b/>
          <w:bCs/>
          <w:szCs w:val="22"/>
        </w:rPr>
      </w:pPr>
      <w:r w:rsidRPr="00EF0C3B">
        <w:rPr>
          <w:b/>
        </w:rPr>
        <w:t>La Agencia Federal para el Desarrollo de la Pequeña Empresa (SBA, por sus siglas en inglés</w:t>
      </w:r>
      <w:r w:rsidR="00F2473C" w:rsidRPr="00EF0C3B">
        <w:rPr>
          <w:b/>
        </w:rPr>
        <w:t>)</w:t>
      </w:r>
    </w:p>
    <w:p w:rsidR="00F2473C" w:rsidRPr="00EF0C3B" w:rsidRDefault="008C76B6">
      <w:pPr>
        <w:ind w:right="660"/>
        <w:rPr>
          <w:color w:val="0000FF"/>
          <w:u w:val="single"/>
        </w:rPr>
      </w:pPr>
      <w:hyperlink r:id="rId25">
        <w:r w:rsidR="008B5CD6" w:rsidRPr="00EF0C3B">
          <w:rPr>
            <w:color w:val="0000FF"/>
            <w:u w:val="single"/>
          </w:rPr>
          <w:t>www.sba.gov</w:t>
        </w:r>
      </w:hyperlink>
      <w:r w:rsidR="00554327" w:rsidRPr="00EF0C3B">
        <w:t xml:space="preserve"> o </w:t>
      </w:r>
      <w:hyperlink r:id="rId26" w:history="1">
        <w:r w:rsidR="00554327" w:rsidRPr="00EF0C3B">
          <w:rPr>
            <w:rStyle w:val="Hyperlink"/>
            <w:color w:val="0033CC"/>
          </w:rPr>
          <w:t>https://es.sba.gov/</w:t>
        </w:r>
      </w:hyperlink>
      <w:r w:rsidR="00554327" w:rsidRPr="00EF0C3B">
        <w:t xml:space="preserve"> (sitio en español)</w:t>
      </w:r>
    </w:p>
    <w:p w:rsidR="00F2473C" w:rsidRPr="00EF0C3B" w:rsidRDefault="00F2473C">
      <w:pPr>
        <w:ind w:right="660"/>
        <w:rPr>
          <w:szCs w:val="22"/>
        </w:rPr>
      </w:pPr>
      <w:r w:rsidRPr="00EF0C3B">
        <w:t>Servicio de atención al cliente de la SBA: 1-800-827-5722</w:t>
      </w:r>
    </w:p>
    <w:p w:rsidR="00F2473C" w:rsidRPr="00EF0C3B" w:rsidRDefault="00554327">
      <w:pPr>
        <w:ind w:right="660"/>
        <w:rPr>
          <w:szCs w:val="22"/>
        </w:rPr>
      </w:pPr>
      <w:r w:rsidRPr="00EF0C3B">
        <w:t>El sitio web de la U.S. Small Business Administration (SBA) ofrece recursos, respuestas a preguntas frecuentes y otra información importante para los dueños de pequeños negocios</w:t>
      </w:r>
      <w:r w:rsidR="00F2473C" w:rsidRPr="00EF0C3B">
        <w:t>.</w:t>
      </w:r>
    </w:p>
    <w:p w:rsidR="00F2473C" w:rsidRPr="00EF0C3B" w:rsidRDefault="00F2473C">
      <w:pPr>
        <w:ind w:right="660"/>
        <w:rPr>
          <w:iCs/>
        </w:rPr>
      </w:pPr>
    </w:p>
    <w:p w:rsidR="00F2473C" w:rsidRPr="00E02073" w:rsidRDefault="00F2473C">
      <w:pPr>
        <w:ind w:right="660"/>
        <w:rPr>
          <w:iCs/>
          <w:lang w:val="en-US"/>
        </w:rPr>
      </w:pPr>
      <w:r w:rsidRPr="00E02073">
        <w:rPr>
          <w:b/>
          <w:lang w:val="en-US"/>
        </w:rPr>
        <w:t>U.S. Financial Literacy and Education Commission</w:t>
      </w:r>
    </w:p>
    <w:p w:rsidR="00F2473C" w:rsidRPr="00E02073" w:rsidRDefault="008C76B6">
      <w:pPr>
        <w:ind w:right="660"/>
        <w:rPr>
          <w:iCs/>
          <w:color w:val="0000FF"/>
          <w:lang w:val="en-US"/>
        </w:rPr>
      </w:pPr>
      <w:hyperlink r:id="rId27">
        <w:r w:rsidR="008B5CD6" w:rsidRPr="00E02073">
          <w:rPr>
            <w:color w:val="0000FF"/>
            <w:u w:val="single"/>
            <w:lang w:val="en-US"/>
          </w:rPr>
          <w:t>www.mymoney.gov</w:t>
        </w:r>
      </w:hyperlink>
      <w:r w:rsidR="008B5CD6" w:rsidRPr="00E02073">
        <w:rPr>
          <w:color w:val="0000FF"/>
          <w:lang w:val="en-US"/>
        </w:rPr>
        <w:t xml:space="preserve"> </w:t>
      </w:r>
    </w:p>
    <w:p w:rsidR="00F2473C" w:rsidRPr="00E02073" w:rsidRDefault="00F2473C">
      <w:pPr>
        <w:ind w:right="660"/>
        <w:rPr>
          <w:szCs w:val="22"/>
          <w:lang w:val="en-US"/>
        </w:rPr>
      </w:pPr>
      <w:r w:rsidRPr="00E02073">
        <w:rPr>
          <w:lang w:val="en-US"/>
        </w:rPr>
        <w:t>1-888-My-Money (696-6639)</w:t>
      </w:r>
    </w:p>
    <w:p w:rsidR="00F2473C" w:rsidRPr="00EF0C3B" w:rsidRDefault="00F2473C">
      <w:pPr>
        <w:ind w:right="660"/>
        <w:rPr>
          <w:szCs w:val="22"/>
        </w:rPr>
      </w:pPr>
      <w:r w:rsidRPr="00EF0C3B">
        <w:t>MyMoney.gov es el sitio web integral del gobierno federal que ofrece recursos de educación financiera de más de 20 agencias federales.</w:t>
      </w:r>
    </w:p>
    <w:p w:rsidR="00F2473C" w:rsidRPr="00EF0C3B" w:rsidRDefault="00F2473C">
      <w:pPr>
        <w:pStyle w:val="Body"/>
      </w:pPr>
    </w:p>
    <w:p w:rsidR="00F2473C" w:rsidRPr="00EF0C3B" w:rsidRDefault="00F2473C" w:rsidP="00C63975">
      <w:pPr>
        <w:pStyle w:val="GoldHeading"/>
      </w:pPr>
      <w:r w:rsidRPr="00EF0C3B">
        <w:br w:type="page"/>
      </w:r>
      <w:bookmarkStart w:id="77" w:name="_Toc432430505"/>
      <w:r w:rsidR="00CF7A45" w:rsidRPr="00EF0C3B">
        <w:t>Cuestionario de evaluación de conocimientos</w:t>
      </w:r>
      <w:bookmarkEnd w:id="74"/>
      <w:bookmarkEnd w:id="75"/>
      <w:bookmarkEnd w:id="77"/>
    </w:p>
    <w:p w:rsidR="00F2473C" w:rsidRPr="00EF0C3B" w:rsidRDefault="00F2473C">
      <w:pPr>
        <w:pStyle w:val="Heading3"/>
      </w:pPr>
      <w:bookmarkStart w:id="78" w:name="_Toc265498918"/>
      <w:r w:rsidRPr="00EF0C3B">
        <w:t>Verifique</w:t>
      </w:r>
      <w:r w:rsidR="00EA5DB8">
        <w:t>n</w:t>
      </w:r>
      <w:r w:rsidRPr="00EF0C3B">
        <w:t xml:space="preserve"> lo que </w:t>
      </w:r>
      <w:r w:rsidR="00EA5DB8" w:rsidRPr="00EF0C3B">
        <w:t>aprendi</w:t>
      </w:r>
      <w:r w:rsidR="00EA5DB8">
        <w:t>er</w:t>
      </w:r>
      <w:r w:rsidR="00EA5DB8" w:rsidRPr="00EF0C3B">
        <w:t>o</w:t>
      </w:r>
      <w:r w:rsidR="00EA5DB8">
        <w:t>n</w:t>
      </w:r>
      <w:r w:rsidRPr="00EF0C3B">
        <w:t xml:space="preserve"> después de haber completado el módulo.</w:t>
      </w:r>
      <w:bookmarkEnd w:id="78"/>
    </w:p>
    <w:p w:rsidR="00F2473C" w:rsidRPr="00EF0C3B" w:rsidRDefault="00F2473C"/>
    <w:p w:rsidR="00F2473C" w:rsidRPr="00EF0C3B" w:rsidRDefault="00F2473C">
      <w:pPr>
        <w:numPr>
          <w:ilvl w:val="0"/>
          <w:numId w:val="33"/>
        </w:numPr>
        <w:rPr>
          <w:b/>
        </w:rPr>
      </w:pPr>
      <w:bookmarkStart w:id="79" w:name="_Toc246676266"/>
      <w:bookmarkStart w:id="80" w:name="_Toc252271553"/>
      <w:bookmarkStart w:id="81" w:name="_Toc265498508"/>
      <w:bookmarkStart w:id="82" w:name="_Toc265498919"/>
      <w:bookmarkStart w:id="83" w:name="_Toc192047461"/>
      <w:r w:rsidRPr="00EF0C3B">
        <w:rPr>
          <w:b/>
        </w:rPr>
        <w:t>¿Cuáles de las siguientes opciones constituyen motivos para vender un negocio? Seleccione todas las opciones que correspondan.</w:t>
      </w:r>
    </w:p>
    <w:p w:rsidR="00F2473C" w:rsidRPr="00EF0C3B" w:rsidRDefault="00F2473C">
      <w:pPr>
        <w:numPr>
          <w:ilvl w:val="1"/>
          <w:numId w:val="33"/>
        </w:numPr>
      </w:pPr>
      <w:r w:rsidRPr="00EF0C3B">
        <w:t xml:space="preserve">Nueva oferta </w:t>
      </w:r>
      <w:r w:rsidR="0021170A" w:rsidRPr="00EF0C3B">
        <w:t>de trabajo</w:t>
      </w:r>
    </w:p>
    <w:p w:rsidR="00F2473C" w:rsidRPr="00EF0C3B" w:rsidRDefault="00F2473C">
      <w:pPr>
        <w:numPr>
          <w:ilvl w:val="1"/>
          <w:numId w:val="33"/>
        </w:numPr>
      </w:pPr>
      <w:r w:rsidRPr="00EF0C3B">
        <w:t>Las ganancias son superiores a las necesidades</w:t>
      </w:r>
    </w:p>
    <w:p w:rsidR="00F2473C" w:rsidRPr="00EF0C3B" w:rsidRDefault="00F2473C">
      <w:pPr>
        <w:numPr>
          <w:ilvl w:val="1"/>
          <w:numId w:val="33"/>
        </w:numPr>
      </w:pPr>
      <w:r w:rsidRPr="00EF0C3B">
        <w:t>Cambios en el mercado o el sector</w:t>
      </w:r>
    </w:p>
    <w:p w:rsidR="00F2473C" w:rsidRPr="00EF0C3B" w:rsidRDefault="00F2473C">
      <w:pPr>
        <w:numPr>
          <w:ilvl w:val="1"/>
          <w:numId w:val="33"/>
        </w:numPr>
      </w:pPr>
      <w:r w:rsidRPr="00EF0C3B">
        <w:t>Oferta de compra</w:t>
      </w:r>
    </w:p>
    <w:p w:rsidR="00F2473C" w:rsidRPr="00EF0C3B" w:rsidRDefault="0021170A">
      <w:pPr>
        <w:numPr>
          <w:ilvl w:val="1"/>
          <w:numId w:val="33"/>
        </w:numPr>
      </w:pPr>
      <w:r w:rsidRPr="00EF0C3B">
        <w:t>Listo para jubilarse</w:t>
      </w:r>
    </w:p>
    <w:p w:rsidR="00F2473C" w:rsidRPr="00EF0C3B" w:rsidRDefault="00F2473C">
      <w:pPr>
        <w:ind w:left="1080"/>
      </w:pPr>
    </w:p>
    <w:p w:rsidR="00F2473C" w:rsidRPr="00EF0C3B" w:rsidRDefault="00F2473C">
      <w:pPr>
        <w:numPr>
          <w:ilvl w:val="0"/>
          <w:numId w:val="33"/>
        </w:numPr>
        <w:ind w:left="720"/>
        <w:rPr>
          <w:b/>
        </w:rPr>
      </w:pPr>
      <w:r w:rsidRPr="00EF0C3B">
        <w:rPr>
          <w:b/>
        </w:rPr>
        <w:t>La mayoría de los métodos de</w:t>
      </w:r>
      <w:r w:rsidR="00B03FF4" w:rsidRPr="00EF0C3B">
        <w:rPr>
          <w:b/>
        </w:rPr>
        <w:t xml:space="preserve"> valorización</w:t>
      </w:r>
      <w:r w:rsidRPr="00EF0C3B">
        <w:rPr>
          <w:b/>
        </w:rPr>
        <w:t xml:space="preserve"> de negocios se componen de</w:t>
      </w:r>
      <w:r w:rsidR="006C1E18" w:rsidRPr="00EF0C3B">
        <w:rPr>
          <w:b/>
        </w:rPr>
        <w:t xml:space="preserve"> dos factores: ___________</w:t>
      </w:r>
      <w:r w:rsidRPr="00EF0C3B">
        <w:rPr>
          <w:b/>
        </w:rPr>
        <w:t>__________.</w:t>
      </w:r>
    </w:p>
    <w:p w:rsidR="00F2473C" w:rsidRPr="00EF0C3B" w:rsidRDefault="00F2473C">
      <w:pPr>
        <w:numPr>
          <w:ilvl w:val="1"/>
          <w:numId w:val="33"/>
        </w:numPr>
      </w:pPr>
      <w:r w:rsidRPr="00EF0C3B">
        <w:t>El flujo de ingresos y los activos</w:t>
      </w:r>
    </w:p>
    <w:p w:rsidR="00F2473C" w:rsidRPr="00EF0C3B" w:rsidRDefault="00F2473C">
      <w:pPr>
        <w:numPr>
          <w:ilvl w:val="1"/>
          <w:numId w:val="33"/>
        </w:numPr>
      </w:pPr>
      <w:r w:rsidRPr="00EF0C3B">
        <w:t>La base de clientes y el patrimonio neto</w:t>
      </w:r>
    </w:p>
    <w:p w:rsidR="00F2473C" w:rsidRPr="00EF0C3B" w:rsidRDefault="00F2473C">
      <w:pPr>
        <w:numPr>
          <w:ilvl w:val="1"/>
          <w:numId w:val="33"/>
        </w:numPr>
      </w:pPr>
      <w:r w:rsidRPr="00EF0C3B">
        <w:t>La ganancia bruta y los activos</w:t>
      </w:r>
    </w:p>
    <w:p w:rsidR="00F2473C" w:rsidRPr="00EF0C3B" w:rsidRDefault="00F2473C">
      <w:pPr>
        <w:numPr>
          <w:ilvl w:val="1"/>
          <w:numId w:val="33"/>
        </w:numPr>
      </w:pPr>
      <w:r w:rsidRPr="00EF0C3B">
        <w:t>El flujo de ingresos y el patrimonio neto</w:t>
      </w:r>
    </w:p>
    <w:p w:rsidR="00F2473C" w:rsidRPr="00EF0C3B" w:rsidRDefault="00F2473C"/>
    <w:p w:rsidR="00F2473C" w:rsidRPr="00EF0C3B" w:rsidRDefault="00F2473C">
      <w:pPr>
        <w:numPr>
          <w:ilvl w:val="0"/>
          <w:numId w:val="33"/>
        </w:numPr>
        <w:ind w:left="720"/>
        <w:rPr>
          <w:b/>
        </w:rPr>
      </w:pPr>
      <w:r w:rsidRPr="00EF0C3B">
        <w:rPr>
          <w:b/>
        </w:rPr>
        <w:t>A la hora de vender el negocio, es importante conocer la capacidad financiera y las habilidades de gestión del comprador.</w:t>
      </w:r>
    </w:p>
    <w:p w:rsidR="00F2473C" w:rsidRPr="00EF0C3B" w:rsidRDefault="00F2473C">
      <w:pPr>
        <w:numPr>
          <w:ilvl w:val="1"/>
          <w:numId w:val="33"/>
        </w:numPr>
      </w:pPr>
      <w:r w:rsidRPr="00EF0C3B">
        <w:t>Verdadero</w:t>
      </w:r>
    </w:p>
    <w:p w:rsidR="00F2473C" w:rsidRPr="00EF0C3B" w:rsidRDefault="00F2473C">
      <w:pPr>
        <w:numPr>
          <w:ilvl w:val="1"/>
          <w:numId w:val="33"/>
        </w:numPr>
      </w:pPr>
      <w:r w:rsidRPr="00EF0C3B">
        <w:t>Falso</w:t>
      </w:r>
    </w:p>
    <w:p w:rsidR="00F2473C" w:rsidRPr="00EF0C3B" w:rsidRDefault="00F2473C">
      <w:pPr>
        <w:ind w:left="1080"/>
      </w:pPr>
    </w:p>
    <w:p w:rsidR="00F2473C" w:rsidRPr="00EF0C3B" w:rsidRDefault="00F2473C">
      <w:pPr>
        <w:numPr>
          <w:ilvl w:val="0"/>
          <w:numId w:val="33"/>
        </w:numPr>
        <w:ind w:left="720"/>
        <w:rPr>
          <w:b/>
        </w:rPr>
      </w:pPr>
      <w:r w:rsidRPr="00EF0C3B">
        <w:rPr>
          <w:b/>
        </w:rPr>
        <w:t xml:space="preserve">La planificación </w:t>
      </w:r>
      <w:r w:rsidR="00F21781">
        <w:rPr>
          <w:b/>
        </w:rPr>
        <w:t xml:space="preserve">de la sucesión </w:t>
      </w:r>
      <w:r w:rsidRPr="00EF0C3B">
        <w:rPr>
          <w:b/>
        </w:rPr>
        <w:t xml:space="preserve"> permite _______________________.</w:t>
      </w:r>
    </w:p>
    <w:p w:rsidR="00F2473C" w:rsidRPr="00EF0C3B" w:rsidRDefault="00F2473C">
      <w:pPr>
        <w:numPr>
          <w:ilvl w:val="1"/>
          <w:numId w:val="33"/>
        </w:numPr>
      </w:pPr>
      <w:r w:rsidRPr="00EF0C3B">
        <w:t>Determinar un plan para el negocio por los próximos cinco años</w:t>
      </w:r>
    </w:p>
    <w:p w:rsidR="00F2473C" w:rsidRPr="00EF0C3B" w:rsidRDefault="00F2473C">
      <w:pPr>
        <w:numPr>
          <w:ilvl w:val="1"/>
          <w:numId w:val="33"/>
        </w:numPr>
      </w:pPr>
      <w:r w:rsidRPr="00EF0C3B">
        <w:t>Identificar compradores para el negocio</w:t>
      </w:r>
    </w:p>
    <w:p w:rsidR="00F2473C" w:rsidRPr="00EF0C3B" w:rsidRDefault="00F2473C">
      <w:pPr>
        <w:numPr>
          <w:ilvl w:val="1"/>
          <w:numId w:val="33"/>
        </w:numPr>
      </w:pPr>
      <w:r w:rsidRPr="00EF0C3B">
        <w:t>Transferir el control del negocio a un tercero</w:t>
      </w:r>
    </w:p>
    <w:p w:rsidR="00F2473C" w:rsidRPr="00EF0C3B" w:rsidRDefault="00F2473C">
      <w:pPr>
        <w:numPr>
          <w:ilvl w:val="1"/>
          <w:numId w:val="33"/>
        </w:numPr>
      </w:pPr>
      <w:r w:rsidRPr="00EF0C3B">
        <w:t>Vender el negocio a familiares</w:t>
      </w:r>
    </w:p>
    <w:p w:rsidR="00F2473C" w:rsidRPr="00EF0C3B" w:rsidRDefault="00F2473C"/>
    <w:p w:rsidR="00F2473C" w:rsidRPr="00EF0C3B" w:rsidRDefault="00F2473C">
      <w:pPr>
        <w:numPr>
          <w:ilvl w:val="0"/>
          <w:numId w:val="33"/>
        </w:numPr>
        <w:ind w:left="720"/>
        <w:rPr>
          <w:b/>
        </w:rPr>
      </w:pPr>
      <w:r w:rsidRPr="00EF0C3B">
        <w:rPr>
          <w:b/>
        </w:rPr>
        <w:t xml:space="preserve">El Internal Revenue Service (IRS) no reconoce los planes de </w:t>
      </w:r>
      <w:r w:rsidR="00CF7A45" w:rsidRPr="00EF0C3B">
        <w:rPr>
          <w:b/>
        </w:rPr>
        <w:t>jubilación</w:t>
      </w:r>
      <w:r w:rsidRPr="00EF0C3B">
        <w:rPr>
          <w:b/>
        </w:rPr>
        <w:t xml:space="preserve"> para pequeños negocios.</w:t>
      </w:r>
    </w:p>
    <w:p w:rsidR="00F2473C" w:rsidRPr="00EF0C3B" w:rsidRDefault="00F2473C">
      <w:pPr>
        <w:numPr>
          <w:ilvl w:val="1"/>
          <w:numId w:val="33"/>
        </w:numPr>
      </w:pPr>
      <w:r w:rsidRPr="00EF0C3B">
        <w:t>Verdadero</w:t>
      </w:r>
    </w:p>
    <w:p w:rsidR="00F2473C" w:rsidRPr="00EF0C3B" w:rsidRDefault="00F2473C">
      <w:pPr>
        <w:numPr>
          <w:ilvl w:val="1"/>
          <w:numId w:val="33"/>
        </w:numPr>
      </w:pPr>
      <w:r w:rsidRPr="00EF0C3B">
        <w:t>Falso</w:t>
      </w:r>
    </w:p>
    <w:p w:rsidR="00F2473C" w:rsidRPr="00EF0C3B" w:rsidRDefault="00F2473C">
      <w:pPr>
        <w:spacing w:line="240" w:lineRule="auto"/>
        <w:rPr>
          <w:sz w:val="2"/>
          <w:szCs w:val="2"/>
        </w:rPr>
      </w:pPr>
      <w:bookmarkStart w:id="84" w:name="_Toc246676267"/>
      <w:bookmarkStart w:id="85" w:name="_Toc252271554"/>
      <w:bookmarkStart w:id="86" w:name="_Toc265498509"/>
      <w:bookmarkStart w:id="87" w:name="_Toc265498920"/>
      <w:bookmarkEnd w:id="79"/>
      <w:bookmarkEnd w:id="80"/>
      <w:bookmarkEnd w:id="81"/>
      <w:bookmarkEnd w:id="82"/>
      <w:bookmarkEnd w:id="83"/>
      <w:r w:rsidRPr="00EF0C3B">
        <w:br w:type="page"/>
      </w:r>
      <w:bookmarkEnd w:id="84"/>
      <w:bookmarkEnd w:id="85"/>
      <w:bookmarkEnd w:id="86"/>
      <w:bookmarkEnd w:id="87"/>
    </w:p>
    <w:p w:rsidR="00F2473C" w:rsidRPr="00EF0C3B" w:rsidRDefault="00F2473C" w:rsidP="00C63975">
      <w:pPr>
        <w:pStyle w:val="GoldHeading"/>
      </w:pPr>
      <w:bookmarkStart w:id="88" w:name="_Toc265498511"/>
      <w:bookmarkStart w:id="89" w:name="_Toc265498922"/>
      <w:bookmarkStart w:id="90" w:name="_Toc302546132"/>
      <w:bookmarkStart w:id="91" w:name="_Toc321417454"/>
      <w:bookmarkStart w:id="92" w:name="_Toc432430506"/>
      <w:r w:rsidRPr="00EF0C3B">
        <w:t>Formulario de evaluación</w:t>
      </w:r>
      <w:bookmarkEnd w:id="88"/>
      <w:bookmarkEnd w:id="89"/>
      <w:bookmarkEnd w:id="90"/>
      <w:bookmarkEnd w:id="91"/>
      <w:bookmarkEnd w:id="92"/>
    </w:p>
    <w:p w:rsidR="00F2473C" w:rsidRPr="00EF0C3B" w:rsidRDefault="00F2473C" w:rsidP="00C63975">
      <w:pPr>
        <w:spacing w:line="276" w:lineRule="auto"/>
      </w:pPr>
      <w:r w:rsidRPr="00EF0C3B">
        <w:t xml:space="preserve">Su opinión es importante. Complete esta evaluación de la capacitación </w:t>
      </w:r>
      <w:r w:rsidR="00721698" w:rsidRPr="00EF0C3B">
        <w:rPr>
          <w:i/>
        </w:rPr>
        <w:t xml:space="preserve">Venta del negocio y planificación </w:t>
      </w:r>
      <w:r w:rsidR="00F21781">
        <w:rPr>
          <w:i/>
        </w:rPr>
        <w:t xml:space="preserve">de la sucesión </w:t>
      </w:r>
      <w:r w:rsidR="00721698" w:rsidRPr="00EF0C3B">
        <w:rPr>
          <w:i/>
        </w:rPr>
        <w:t xml:space="preserve"> para pequeños negocios</w:t>
      </w:r>
      <w:r w:rsidRPr="00EF0C3B">
        <w:t>.</w:t>
      </w:r>
    </w:p>
    <w:tbl>
      <w:tblPr>
        <w:tblW w:w="0" w:type="auto"/>
        <w:tblLook w:val="0000" w:firstRow="0" w:lastRow="0" w:firstColumn="0" w:lastColumn="0" w:noHBand="0" w:noVBand="0"/>
      </w:tblPr>
      <w:tblGrid>
        <w:gridCol w:w="8338"/>
        <w:gridCol w:w="615"/>
        <w:gridCol w:w="23"/>
        <w:gridCol w:w="467"/>
        <w:gridCol w:w="491"/>
        <w:gridCol w:w="491"/>
        <w:gridCol w:w="491"/>
      </w:tblGrid>
      <w:tr w:rsidR="00F2473C" w:rsidRPr="00EF0C3B" w:rsidTr="006F7FA5">
        <w:trPr>
          <w:cantSplit/>
          <w:trHeight w:val="97"/>
        </w:trPr>
        <w:tc>
          <w:tcPr>
            <w:tcW w:w="8338" w:type="dxa"/>
            <w:vMerge w:val="restart"/>
            <w:tcMar>
              <w:left w:w="58" w:type="dxa"/>
              <w:right w:w="58" w:type="dxa"/>
            </w:tcMar>
          </w:tcPr>
          <w:p w:rsidR="00F2473C" w:rsidRPr="00EF0C3B" w:rsidRDefault="00F2473C">
            <w:pPr>
              <w:rPr>
                <w:b/>
              </w:rPr>
            </w:pPr>
            <w:r w:rsidRPr="00EF0C3B">
              <w:rPr>
                <w:b/>
              </w:rPr>
              <w:t>Calificación del módulo</w:t>
            </w:r>
          </w:p>
          <w:p w:rsidR="00F2473C" w:rsidRPr="00EF0C3B" w:rsidRDefault="00F2473C">
            <w:pPr>
              <w:numPr>
                <w:ilvl w:val="0"/>
                <w:numId w:val="1"/>
              </w:numPr>
              <w:ind w:left="360"/>
            </w:pPr>
            <w:r w:rsidRPr="00EF0C3B">
              <w:t>En general, el módulo fue (seleccione una opción):</w:t>
            </w:r>
          </w:p>
          <w:p w:rsidR="00F2473C" w:rsidRPr="00EF0C3B" w:rsidRDefault="00F2473C">
            <w:pPr>
              <w:spacing w:after="40"/>
              <w:ind w:left="360"/>
            </w:pPr>
            <w:r w:rsidRPr="00EF0C3B">
              <w:t>[ ] Excelente</w:t>
            </w:r>
          </w:p>
          <w:p w:rsidR="00F2473C" w:rsidRPr="00EF0C3B" w:rsidRDefault="00F2473C">
            <w:pPr>
              <w:spacing w:after="40"/>
              <w:ind w:left="360"/>
            </w:pPr>
            <w:r w:rsidRPr="00EF0C3B">
              <w:t>[ ] Muy bueno</w:t>
            </w:r>
          </w:p>
          <w:p w:rsidR="00F2473C" w:rsidRPr="00EF0C3B" w:rsidRDefault="00F2473C">
            <w:pPr>
              <w:spacing w:after="40"/>
              <w:ind w:left="360"/>
            </w:pPr>
            <w:r w:rsidRPr="00EF0C3B">
              <w:t>[ ] Bueno</w:t>
            </w:r>
          </w:p>
          <w:p w:rsidR="00F2473C" w:rsidRPr="00EF0C3B" w:rsidRDefault="00F2473C">
            <w:pPr>
              <w:spacing w:after="40"/>
              <w:ind w:left="360"/>
            </w:pPr>
            <w:r w:rsidRPr="00EF0C3B">
              <w:t>[ ] Aceptable</w:t>
            </w:r>
          </w:p>
          <w:p w:rsidR="00F2473C" w:rsidRPr="00EF0C3B" w:rsidRDefault="00F2473C">
            <w:pPr>
              <w:spacing w:after="40"/>
              <w:ind w:left="360"/>
            </w:pPr>
            <w:r w:rsidRPr="00EF0C3B">
              <w:t>[ ] Deficiente</w:t>
            </w:r>
          </w:p>
          <w:p w:rsidR="00F2473C" w:rsidRPr="00EF0C3B" w:rsidRDefault="00F2473C" w:rsidP="00C63975">
            <w:pPr>
              <w:spacing w:line="276" w:lineRule="auto"/>
            </w:pPr>
            <w:r w:rsidRPr="00EF0C3B">
              <w:t xml:space="preserve">Indique en qué medida está de </w:t>
            </w:r>
            <w:r w:rsidR="00EA5DB8">
              <w:t>acuerdo con las siguientes declar</w:t>
            </w:r>
            <w:r w:rsidRPr="00EF0C3B">
              <w:t xml:space="preserve">aciones. </w:t>
            </w:r>
            <w:r w:rsidR="00CF7A45" w:rsidRPr="00EF0C3B">
              <w:t>Marque</w:t>
            </w:r>
            <w:r w:rsidRPr="00EF0C3B">
              <w:t xml:space="preserve"> su respuesta con un círculo.</w:t>
            </w:r>
          </w:p>
        </w:tc>
        <w:tc>
          <w:tcPr>
            <w:tcW w:w="638" w:type="dxa"/>
            <w:gridSpan w:val="2"/>
            <w:tcBorders>
              <w:bottom w:val="single" w:sz="4" w:space="0" w:color="auto"/>
            </w:tcBorders>
            <w:tcMar>
              <w:left w:w="58" w:type="dxa"/>
              <w:right w:w="58" w:type="dxa"/>
            </w:tcMar>
            <w:textDirection w:val="btLr"/>
            <w:vAlign w:val="center"/>
          </w:tcPr>
          <w:p w:rsidR="00F2473C" w:rsidRPr="00EF0C3B" w:rsidRDefault="00F2473C">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F2473C" w:rsidRPr="00EF0C3B" w:rsidRDefault="00F2473C">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F2473C" w:rsidRPr="00EF0C3B" w:rsidRDefault="00F2473C">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F2473C" w:rsidRPr="00EF0C3B" w:rsidRDefault="00F2473C">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F2473C" w:rsidRPr="00EF0C3B" w:rsidRDefault="00F2473C">
            <w:pPr>
              <w:ind w:right="115"/>
              <w:rPr>
                <w:rFonts w:ascii="Arial" w:hAnsi="Arial" w:cs="Arial"/>
                <w:b/>
              </w:rPr>
            </w:pPr>
          </w:p>
        </w:tc>
      </w:tr>
      <w:tr w:rsidR="00F2473C" w:rsidRPr="00EF0C3B" w:rsidTr="006F7FA5">
        <w:trPr>
          <w:cantSplit/>
          <w:trHeight w:val="2051"/>
        </w:trPr>
        <w:tc>
          <w:tcPr>
            <w:tcW w:w="8338" w:type="dxa"/>
            <w:vMerge/>
            <w:tcBorders>
              <w:right w:val="single" w:sz="4" w:space="0" w:color="auto"/>
            </w:tcBorders>
            <w:tcMar>
              <w:left w:w="58" w:type="dxa"/>
              <w:right w:w="58" w:type="dxa"/>
            </w:tcMar>
          </w:tcPr>
          <w:p w:rsidR="00F2473C" w:rsidRPr="00EF0C3B" w:rsidRDefault="00F2473C">
            <w:pPr>
              <w:rPr>
                <w:b/>
              </w:rPr>
            </w:pPr>
          </w:p>
        </w:tc>
        <w:tc>
          <w:tcPr>
            <w:tcW w:w="638"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F2473C" w:rsidRPr="00EF0C3B" w:rsidRDefault="00F2473C" w:rsidP="00F93EDF">
            <w:pPr>
              <w:spacing w:line="240" w:lineRule="auto"/>
              <w:ind w:left="29" w:right="115"/>
              <w:rPr>
                <w:rFonts w:ascii="Arial" w:hAnsi="Arial" w:cs="Arial"/>
                <w:b/>
              </w:rPr>
            </w:pPr>
            <w:r w:rsidRPr="00EF0C3B">
              <w:rPr>
                <w:rFonts w:ascii="Arial" w:hAnsi="Arial"/>
                <w:b/>
              </w:rPr>
              <w:t>Totalmente en desacuerdo</w:t>
            </w:r>
          </w:p>
        </w:tc>
        <w:tc>
          <w:tcPr>
            <w:tcW w:w="0" w:type="auto"/>
            <w:tcBorders>
              <w:top w:val="single" w:sz="4" w:space="0" w:color="auto"/>
            </w:tcBorders>
            <w:shd w:val="clear" w:color="auto" w:fill="BFBFBF"/>
            <w:tcMar>
              <w:left w:w="58" w:type="dxa"/>
              <w:right w:w="58" w:type="dxa"/>
            </w:tcMar>
            <w:textDirection w:val="btLr"/>
            <w:vAlign w:val="center"/>
          </w:tcPr>
          <w:p w:rsidR="00F2473C" w:rsidRPr="00EF0C3B" w:rsidRDefault="00F2473C" w:rsidP="00F93EDF">
            <w:pPr>
              <w:spacing w:line="240" w:lineRule="auto"/>
              <w:ind w:left="29" w:right="115"/>
              <w:rPr>
                <w:rFonts w:ascii="Arial" w:hAnsi="Arial" w:cs="Arial"/>
                <w:b/>
              </w:rPr>
            </w:pPr>
            <w:r w:rsidRPr="00EF0C3B">
              <w:rPr>
                <w:rFonts w:ascii="Arial" w:hAnsi="Arial"/>
                <w:b/>
              </w:rPr>
              <w:t>En desacuerdo</w:t>
            </w:r>
          </w:p>
        </w:tc>
        <w:tc>
          <w:tcPr>
            <w:tcW w:w="0" w:type="auto"/>
            <w:tcBorders>
              <w:top w:val="single" w:sz="4" w:space="0" w:color="auto"/>
            </w:tcBorders>
            <w:shd w:val="clear" w:color="auto" w:fill="BFBFBF"/>
            <w:tcMar>
              <w:left w:w="58" w:type="dxa"/>
              <w:right w:w="58" w:type="dxa"/>
            </w:tcMar>
            <w:textDirection w:val="btLr"/>
            <w:vAlign w:val="center"/>
          </w:tcPr>
          <w:p w:rsidR="00F2473C" w:rsidRPr="00EF0C3B" w:rsidRDefault="00F2473C" w:rsidP="00F93EDF">
            <w:pPr>
              <w:spacing w:line="240" w:lineRule="auto"/>
              <w:ind w:left="29" w:right="115"/>
              <w:rPr>
                <w:rFonts w:ascii="Arial" w:hAnsi="Arial" w:cs="Arial"/>
              </w:rPr>
            </w:pPr>
            <w:r w:rsidRPr="00EF0C3B">
              <w:rPr>
                <w:rFonts w:ascii="Arial" w:hAnsi="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F2473C" w:rsidRPr="00EF0C3B" w:rsidRDefault="00F2473C" w:rsidP="00F93EDF">
            <w:pPr>
              <w:spacing w:line="240" w:lineRule="auto"/>
              <w:ind w:left="29" w:right="115"/>
              <w:rPr>
                <w:rFonts w:ascii="Arial" w:hAnsi="Arial" w:cs="Arial"/>
                <w:b/>
              </w:rPr>
            </w:pPr>
            <w:r w:rsidRPr="00EF0C3B">
              <w:rPr>
                <w:rFonts w:ascii="Arial" w:hAnsi="Arial"/>
                <w:b/>
              </w:rPr>
              <w:t>De acuerdo</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F2473C" w:rsidRPr="00EF0C3B" w:rsidRDefault="00F2473C" w:rsidP="00F93EDF">
            <w:pPr>
              <w:spacing w:line="240" w:lineRule="auto"/>
              <w:ind w:left="29" w:right="115"/>
              <w:rPr>
                <w:rFonts w:ascii="Arial" w:hAnsi="Arial" w:cs="Arial"/>
                <w:b/>
              </w:rPr>
            </w:pPr>
            <w:r w:rsidRPr="00EF0C3B">
              <w:rPr>
                <w:rFonts w:ascii="Arial" w:hAnsi="Arial"/>
                <w:b/>
              </w:rPr>
              <w:t>Totalmente de acuerdo</w:t>
            </w:r>
          </w:p>
        </w:tc>
      </w:tr>
      <w:tr w:rsidR="00F2473C" w:rsidRPr="00EF0C3B" w:rsidTr="006F7FA5">
        <w:trPr>
          <w:trHeight w:val="360"/>
        </w:trPr>
        <w:tc>
          <w:tcPr>
            <w:tcW w:w="8338" w:type="dxa"/>
            <w:tcBorders>
              <w:top w:val="single" w:sz="4" w:space="0" w:color="auto"/>
              <w:left w:val="single" w:sz="4" w:space="0" w:color="auto"/>
            </w:tcBorders>
            <w:tcMar>
              <w:left w:w="58" w:type="dxa"/>
              <w:right w:w="58" w:type="dxa"/>
            </w:tcMar>
            <w:vAlign w:val="center"/>
          </w:tcPr>
          <w:p w:rsidR="00F2473C" w:rsidRPr="00EF0C3B" w:rsidRDefault="00F2473C">
            <w:pPr>
              <w:numPr>
                <w:ilvl w:val="0"/>
                <w:numId w:val="1"/>
              </w:numPr>
              <w:spacing w:after="40" w:line="240" w:lineRule="auto"/>
              <w:ind w:left="360"/>
            </w:pPr>
            <w:r w:rsidRPr="00EF0C3B">
              <w:t xml:space="preserve">Logré los objetivos de la capacitación. </w:t>
            </w:r>
          </w:p>
        </w:tc>
        <w:tc>
          <w:tcPr>
            <w:tcW w:w="638" w:type="dxa"/>
            <w:gridSpan w:val="2"/>
            <w:tcBorders>
              <w:top w:val="single" w:sz="4" w:space="0" w:color="auto"/>
              <w:lef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1</w:t>
            </w:r>
          </w:p>
        </w:tc>
        <w:tc>
          <w:tcPr>
            <w:tcW w:w="0" w:type="auto"/>
            <w:tcBorders>
              <w:top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2</w:t>
            </w:r>
          </w:p>
        </w:tc>
        <w:tc>
          <w:tcPr>
            <w:tcW w:w="0" w:type="auto"/>
            <w:tcBorders>
              <w:top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3</w:t>
            </w:r>
          </w:p>
        </w:tc>
        <w:tc>
          <w:tcPr>
            <w:tcW w:w="0" w:type="auto"/>
            <w:tcBorders>
              <w:top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5</w:t>
            </w:r>
          </w:p>
        </w:tc>
      </w:tr>
      <w:tr w:rsidR="00F2473C" w:rsidRPr="00EF0C3B" w:rsidTr="006F7FA5">
        <w:trPr>
          <w:trHeight w:val="360"/>
        </w:trPr>
        <w:tc>
          <w:tcPr>
            <w:tcW w:w="8338" w:type="dxa"/>
            <w:tcBorders>
              <w:left w:val="single" w:sz="4" w:space="0" w:color="auto"/>
            </w:tcBorders>
            <w:tcMar>
              <w:left w:w="58" w:type="dxa"/>
              <w:right w:w="58" w:type="dxa"/>
            </w:tcMar>
            <w:vAlign w:val="center"/>
          </w:tcPr>
          <w:p w:rsidR="00F2473C" w:rsidRPr="00EF0C3B" w:rsidRDefault="00F2473C">
            <w:pPr>
              <w:numPr>
                <w:ilvl w:val="0"/>
                <w:numId w:val="1"/>
              </w:numPr>
              <w:spacing w:after="40" w:line="240" w:lineRule="auto"/>
              <w:ind w:left="360"/>
            </w:pPr>
            <w:r w:rsidRPr="00EF0C3B">
              <w:t>Las instrucciones eran claras y fáciles de seguir.</w:t>
            </w:r>
          </w:p>
        </w:tc>
        <w:tc>
          <w:tcPr>
            <w:tcW w:w="638" w:type="dxa"/>
            <w:gridSpan w:val="2"/>
            <w:tcBorders>
              <w:lef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1</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2</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3</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5</w:t>
            </w:r>
          </w:p>
        </w:tc>
      </w:tr>
      <w:tr w:rsidR="00F2473C" w:rsidRPr="00EF0C3B" w:rsidTr="006F7FA5">
        <w:trPr>
          <w:trHeight w:val="360"/>
        </w:trPr>
        <w:tc>
          <w:tcPr>
            <w:tcW w:w="8338" w:type="dxa"/>
            <w:tcBorders>
              <w:left w:val="single" w:sz="4" w:space="0" w:color="auto"/>
            </w:tcBorders>
            <w:tcMar>
              <w:left w:w="58" w:type="dxa"/>
              <w:right w:w="58" w:type="dxa"/>
            </w:tcMar>
            <w:vAlign w:val="center"/>
          </w:tcPr>
          <w:p w:rsidR="00F2473C" w:rsidRPr="00EF0C3B" w:rsidRDefault="00F2473C">
            <w:pPr>
              <w:widowControl w:val="0"/>
              <w:numPr>
                <w:ilvl w:val="0"/>
                <w:numId w:val="1"/>
              </w:numPr>
              <w:spacing w:after="40" w:line="240" w:lineRule="auto"/>
              <w:ind w:left="360"/>
            </w:pPr>
            <w:r w:rsidRPr="00EF0C3B">
              <w:t>Las diapositivas de PowerPoint eran claras.</w:t>
            </w:r>
          </w:p>
        </w:tc>
        <w:tc>
          <w:tcPr>
            <w:tcW w:w="638" w:type="dxa"/>
            <w:gridSpan w:val="2"/>
            <w:tcBorders>
              <w:lef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1</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2</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3</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5</w:t>
            </w:r>
          </w:p>
        </w:tc>
      </w:tr>
      <w:tr w:rsidR="00F2473C" w:rsidRPr="00EF0C3B" w:rsidTr="006F7FA5">
        <w:trPr>
          <w:trHeight w:val="360"/>
        </w:trPr>
        <w:tc>
          <w:tcPr>
            <w:tcW w:w="8338" w:type="dxa"/>
            <w:tcBorders>
              <w:left w:val="single" w:sz="4" w:space="0" w:color="auto"/>
            </w:tcBorders>
            <w:tcMar>
              <w:left w:w="58" w:type="dxa"/>
              <w:right w:w="58" w:type="dxa"/>
            </w:tcMar>
            <w:vAlign w:val="center"/>
          </w:tcPr>
          <w:p w:rsidR="00F2473C" w:rsidRPr="00EF0C3B" w:rsidRDefault="00F2473C">
            <w:pPr>
              <w:widowControl w:val="0"/>
              <w:numPr>
                <w:ilvl w:val="0"/>
                <w:numId w:val="1"/>
              </w:numPr>
              <w:spacing w:after="40" w:line="240" w:lineRule="auto"/>
              <w:ind w:left="360"/>
            </w:pPr>
            <w:r w:rsidRPr="00EF0C3B">
              <w:t>Las diapositivas de PowerPoint mejoraron mi aprendizaje.</w:t>
            </w:r>
          </w:p>
        </w:tc>
        <w:tc>
          <w:tcPr>
            <w:tcW w:w="638" w:type="dxa"/>
            <w:gridSpan w:val="2"/>
            <w:tcBorders>
              <w:lef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1</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2</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3</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5</w:t>
            </w:r>
          </w:p>
        </w:tc>
      </w:tr>
      <w:tr w:rsidR="00F2473C" w:rsidRPr="00EF0C3B" w:rsidTr="006F7FA5">
        <w:trPr>
          <w:trHeight w:val="360"/>
        </w:trPr>
        <w:tc>
          <w:tcPr>
            <w:tcW w:w="8338" w:type="dxa"/>
            <w:tcBorders>
              <w:left w:val="single" w:sz="4" w:space="0" w:color="auto"/>
            </w:tcBorders>
            <w:tcMar>
              <w:left w:w="58" w:type="dxa"/>
              <w:right w:w="58" w:type="dxa"/>
            </w:tcMar>
            <w:vAlign w:val="center"/>
          </w:tcPr>
          <w:p w:rsidR="00F2473C" w:rsidRPr="00EF0C3B" w:rsidRDefault="0021170A">
            <w:pPr>
              <w:numPr>
                <w:ilvl w:val="0"/>
                <w:numId w:val="1"/>
              </w:numPr>
              <w:spacing w:after="40" w:line="240" w:lineRule="auto"/>
              <w:ind w:left="360"/>
            </w:pPr>
            <w:r w:rsidRPr="00EF0C3B">
              <w:t>El tiempo asignado para este módulo fue suficiente</w:t>
            </w:r>
            <w:r w:rsidR="00F2473C" w:rsidRPr="00EF0C3B">
              <w:t>.</w:t>
            </w:r>
          </w:p>
        </w:tc>
        <w:tc>
          <w:tcPr>
            <w:tcW w:w="638" w:type="dxa"/>
            <w:gridSpan w:val="2"/>
            <w:tcBorders>
              <w:lef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1</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2</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3</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5</w:t>
            </w:r>
          </w:p>
        </w:tc>
      </w:tr>
      <w:tr w:rsidR="00F2473C" w:rsidRPr="00EF0C3B" w:rsidTr="006F7FA5">
        <w:trPr>
          <w:trHeight w:val="360"/>
        </w:trPr>
        <w:tc>
          <w:tcPr>
            <w:tcW w:w="8338" w:type="dxa"/>
            <w:tcBorders>
              <w:left w:val="single" w:sz="4" w:space="0" w:color="auto"/>
            </w:tcBorders>
            <w:tcMar>
              <w:left w:w="58" w:type="dxa"/>
              <w:right w:w="58" w:type="dxa"/>
            </w:tcMar>
            <w:vAlign w:val="center"/>
          </w:tcPr>
          <w:p w:rsidR="00F2473C" w:rsidRPr="00EF0C3B" w:rsidRDefault="00F2473C">
            <w:pPr>
              <w:numPr>
                <w:ilvl w:val="0"/>
                <w:numId w:val="1"/>
              </w:numPr>
              <w:spacing w:after="40" w:line="240" w:lineRule="auto"/>
              <w:ind w:left="360"/>
            </w:pPr>
            <w:r w:rsidRPr="00EF0C3B">
              <w:t xml:space="preserve">El instructor era un experto y estaba bien preparado. </w:t>
            </w:r>
          </w:p>
        </w:tc>
        <w:tc>
          <w:tcPr>
            <w:tcW w:w="638" w:type="dxa"/>
            <w:gridSpan w:val="2"/>
            <w:tcBorders>
              <w:lef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1</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2</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3</w:t>
            </w:r>
          </w:p>
        </w:tc>
        <w:tc>
          <w:tcPr>
            <w:tcW w:w="0" w:type="auto"/>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5</w:t>
            </w:r>
          </w:p>
        </w:tc>
      </w:tr>
      <w:tr w:rsidR="00F2473C" w:rsidRPr="00EF0C3B" w:rsidTr="006F7FA5">
        <w:trPr>
          <w:trHeight w:val="97"/>
        </w:trPr>
        <w:tc>
          <w:tcPr>
            <w:tcW w:w="8338" w:type="dxa"/>
            <w:tcBorders>
              <w:left w:val="single" w:sz="4" w:space="0" w:color="auto"/>
              <w:bottom w:val="single" w:sz="4" w:space="0" w:color="auto"/>
            </w:tcBorders>
            <w:tcMar>
              <w:left w:w="58" w:type="dxa"/>
              <w:right w:w="58" w:type="dxa"/>
            </w:tcMar>
            <w:vAlign w:val="center"/>
          </w:tcPr>
          <w:p w:rsidR="00F2473C" w:rsidRPr="00EF0C3B" w:rsidRDefault="00F2473C">
            <w:pPr>
              <w:numPr>
                <w:ilvl w:val="0"/>
                <w:numId w:val="1"/>
              </w:numPr>
              <w:spacing w:after="40" w:line="240" w:lineRule="auto"/>
              <w:ind w:left="360"/>
              <w:rPr>
                <w:sz w:val="21"/>
                <w:szCs w:val="21"/>
              </w:rPr>
            </w:pPr>
            <w:r w:rsidRPr="00EF0C3B">
              <w:rPr>
                <w:sz w:val="21"/>
                <w:szCs w:val="21"/>
              </w:rPr>
              <w:t xml:space="preserve">Los participantes tuvieron numerosas oportunidades para intercambiar experiencias e ideas. </w:t>
            </w:r>
          </w:p>
        </w:tc>
        <w:tc>
          <w:tcPr>
            <w:tcW w:w="638" w:type="dxa"/>
            <w:gridSpan w:val="2"/>
            <w:tcBorders>
              <w:left w:val="single" w:sz="4" w:space="0" w:color="auto"/>
              <w:bottom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1</w:t>
            </w:r>
          </w:p>
        </w:tc>
        <w:tc>
          <w:tcPr>
            <w:tcW w:w="0" w:type="auto"/>
            <w:tcBorders>
              <w:bottom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2</w:t>
            </w:r>
          </w:p>
        </w:tc>
        <w:tc>
          <w:tcPr>
            <w:tcW w:w="0" w:type="auto"/>
            <w:tcBorders>
              <w:bottom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3</w:t>
            </w:r>
          </w:p>
        </w:tc>
        <w:tc>
          <w:tcPr>
            <w:tcW w:w="0" w:type="auto"/>
            <w:tcBorders>
              <w:bottom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5</w:t>
            </w:r>
          </w:p>
        </w:tc>
      </w:tr>
      <w:tr w:rsidR="00F2473C" w:rsidRPr="00EF0C3B" w:rsidTr="006F7F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4"/>
        </w:trPr>
        <w:tc>
          <w:tcPr>
            <w:tcW w:w="8338" w:type="dxa"/>
            <w:tcBorders>
              <w:left w:val="nil"/>
              <w:bottom w:val="nil"/>
              <w:right w:val="nil"/>
            </w:tcBorders>
            <w:tcMar>
              <w:left w:w="58" w:type="dxa"/>
              <w:right w:w="58" w:type="dxa"/>
            </w:tcMar>
          </w:tcPr>
          <w:p w:rsidR="00F2473C" w:rsidRPr="00EF0C3B" w:rsidRDefault="00F2473C">
            <w:pPr>
              <w:spacing w:after="40" w:line="240" w:lineRule="auto"/>
              <w:rPr>
                <w:rFonts w:ascii="Arial" w:hAnsi="Arial" w:cs="Arial"/>
                <w:b/>
                <w:color w:val="000000"/>
              </w:rPr>
            </w:pPr>
          </w:p>
        </w:tc>
        <w:tc>
          <w:tcPr>
            <w:tcW w:w="2578" w:type="dxa"/>
            <w:gridSpan w:val="6"/>
            <w:tcBorders>
              <w:left w:val="nil"/>
              <w:right w:val="nil"/>
            </w:tcBorders>
          </w:tcPr>
          <w:p w:rsidR="00F2473C" w:rsidRPr="00EF0C3B" w:rsidRDefault="00F2473C">
            <w:pPr>
              <w:spacing w:after="40" w:line="240" w:lineRule="auto"/>
              <w:rPr>
                <w:rFonts w:ascii="Arial" w:hAnsi="Arial" w:cs="Arial"/>
                <w:b/>
                <w:color w:val="000000"/>
              </w:rPr>
            </w:pPr>
          </w:p>
        </w:tc>
      </w:tr>
      <w:tr w:rsidR="00F2473C" w:rsidRPr="00EF0C3B" w:rsidTr="006F7F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8338" w:type="dxa"/>
            <w:tcBorders>
              <w:top w:val="nil"/>
              <w:left w:val="nil"/>
            </w:tcBorders>
            <w:tcMar>
              <w:left w:w="58" w:type="dxa"/>
              <w:right w:w="58" w:type="dxa"/>
            </w:tcMar>
          </w:tcPr>
          <w:p w:rsidR="00F2473C" w:rsidRPr="00EF0C3B" w:rsidRDefault="00F2473C">
            <w:pPr>
              <w:spacing w:after="40"/>
            </w:pPr>
            <w:r w:rsidRPr="00EF0C3B">
              <w:t xml:space="preserve">Indique su nivel de conocimiento/aptitud. </w:t>
            </w:r>
            <w:r w:rsidR="00CF7A45" w:rsidRPr="00EF0C3B">
              <w:t>Marque</w:t>
            </w:r>
            <w:r w:rsidRPr="00EF0C3B">
              <w:t xml:space="preserve"> su respuesta con un círculo.</w:t>
            </w:r>
          </w:p>
        </w:tc>
        <w:tc>
          <w:tcPr>
            <w:tcW w:w="2578" w:type="dxa"/>
            <w:gridSpan w:val="6"/>
            <w:shd w:val="clear" w:color="auto" w:fill="BFBFBF"/>
            <w:tcMar>
              <w:left w:w="58" w:type="dxa"/>
              <w:right w:w="58" w:type="dxa"/>
            </w:tcMar>
            <w:vAlign w:val="bottom"/>
          </w:tcPr>
          <w:p w:rsidR="00F2473C" w:rsidRPr="00EF0C3B" w:rsidRDefault="00F2473C">
            <w:pPr>
              <w:tabs>
                <w:tab w:val="right" w:pos="2322"/>
              </w:tabs>
              <w:spacing w:after="40" w:line="240" w:lineRule="auto"/>
              <w:jc w:val="center"/>
              <w:rPr>
                <w:rFonts w:ascii="Arial" w:hAnsi="Arial" w:cs="Arial"/>
                <w:b/>
              </w:rPr>
            </w:pPr>
            <w:r w:rsidRPr="00EF0C3B">
              <w:rPr>
                <w:rFonts w:ascii="Arial" w:hAnsi="Arial"/>
                <w:b/>
              </w:rPr>
              <w:t xml:space="preserve">Ninguno </w:t>
            </w:r>
            <w:r w:rsidRPr="00EF0C3B">
              <w:tab/>
            </w:r>
            <w:r w:rsidRPr="00EF0C3B">
              <w:rPr>
                <w:rFonts w:ascii="Arial" w:hAnsi="Arial"/>
                <w:b/>
              </w:rPr>
              <w:t>Avanzado</w:t>
            </w:r>
          </w:p>
        </w:tc>
      </w:tr>
      <w:tr w:rsidR="00F2473C" w:rsidRPr="00EF0C3B" w:rsidTr="006F7F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338" w:type="dxa"/>
            <w:tcBorders>
              <w:bottom w:val="nil"/>
            </w:tcBorders>
            <w:tcMar>
              <w:left w:w="58" w:type="dxa"/>
              <w:right w:w="58" w:type="dxa"/>
            </w:tcMar>
            <w:vAlign w:val="center"/>
          </w:tcPr>
          <w:p w:rsidR="00F2473C" w:rsidRPr="00EF0C3B" w:rsidRDefault="00F2473C">
            <w:pPr>
              <w:numPr>
                <w:ilvl w:val="0"/>
                <w:numId w:val="1"/>
              </w:numPr>
              <w:spacing w:after="40" w:line="240" w:lineRule="auto"/>
              <w:ind w:left="360"/>
            </w:pPr>
            <w:r w:rsidRPr="00EF0C3B">
              <w:t xml:space="preserve">Mi nivel de conocimiento/aptitud del tema </w:t>
            </w:r>
            <w:r w:rsidRPr="00EF0C3B">
              <w:rPr>
                <w:b/>
              </w:rPr>
              <w:t>antes de llevar a cabo la capacitación</w:t>
            </w:r>
            <w:r w:rsidRPr="00EF0C3B">
              <w:t>.</w:t>
            </w:r>
          </w:p>
        </w:tc>
        <w:tc>
          <w:tcPr>
            <w:tcW w:w="638" w:type="dxa"/>
            <w:gridSpan w:val="2"/>
            <w:tcBorders>
              <w:bottom w:val="nil"/>
              <w:right w:val="nil"/>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1</w:t>
            </w:r>
          </w:p>
        </w:tc>
        <w:tc>
          <w:tcPr>
            <w:tcW w:w="0" w:type="auto"/>
            <w:tcBorders>
              <w:left w:val="nil"/>
              <w:bottom w:val="nil"/>
              <w:right w:val="nil"/>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2</w:t>
            </w:r>
          </w:p>
        </w:tc>
        <w:tc>
          <w:tcPr>
            <w:tcW w:w="0" w:type="auto"/>
            <w:tcBorders>
              <w:left w:val="nil"/>
              <w:bottom w:val="nil"/>
              <w:right w:val="nil"/>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3</w:t>
            </w:r>
          </w:p>
        </w:tc>
        <w:tc>
          <w:tcPr>
            <w:tcW w:w="0" w:type="auto"/>
            <w:tcBorders>
              <w:left w:val="nil"/>
              <w:bottom w:val="nil"/>
              <w:right w:val="nil"/>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4</w:t>
            </w:r>
          </w:p>
        </w:tc>
        <w:tc>
          <w:tcPr>
            <w:tcW w:w="0" w:type="auto"/>
            <w:tcBorders>
              <w:left w:val="nil"/>
              <w:bottom w:val="nil"/>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5</w:t>
            </w:r>
          </w:p>
        </w:tc>
      </w:tr>
      <w:tr w:rsidR="00F2473C" w:rsidRPr="00EF0C3B" w:rsidTr="006F7F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8338" w:type="dxa"/>
            <w:tcBorders>
              <w:top w:val="nil"/>
            </w:tcBorders>
            <w:tcMar>
              <w:left w:w="58" w:type="dxa"/>
              <w:right w:w="58" w:type="dxa"/>
            </w:tcMar>
            <w:vAlign w:val="center"/>
          </w:tcPr>
          <w:p w:rsidR="00F2473C" w:rsidRPr="00EF0C3B" w:rsidRDefault="00F2473C">
            <w:pPr>
              <w:numPr>
                <w:ilvl w:val="0"/>
                <w:numId w:val="1"/>
              </w:numPr>
              <w:spacing w:after="40" w:line="240" w:lineRule="auto"/>
              <w:ind w:left="360"/>
            </w:pPr>
            <w:r w:rsidRPr="00EF0C3B">
              <w:t xml:space="preserve">Mi nivel de conocimiento/aptitud del tema </w:t>
            </w:r>
            <w:r w:rsidRPr="00EF0C3B">
              <w:rPr>
                <w:b/>
              </w:rPr>
              <w:t>después de llevar a cabo la capacitación</w:t>
            </w:r>
            <w:r w:rsidRPr="00EF0C3B">
              <w:t>.</w:t>
            </w:r>
          </w:p>
        </w:tc>
        <w:tc>
          <w:tcPr>
            <w:tcW w:w="638" w:type="dxa"/>
            <w:gridSpan w:val="2"/>
            <w:tcBorders>
              <w:top w:val="nil"/>
              <w:right w:val="nil"/>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1</w:t>
            </w:r>
          </w:p>
        </w:tc>
        <w:tc>
          <w:tcPr>
            <w:tcW w:w="0" w:type="auto"/>
            <w:tcBorders>
              <w:top w:val="nil"/>
              <w:left w:val="nil"/>
              <w:right w:val="nil"/>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2</w:t>
            </w:r>
          </w:p>
        </w:tc>
        <w:tc>
          <w:tcPr>
            <w:tcW w:w="0" w:type="auto"/>
            <w:tcBorders>
              <w:top w:val="nil"/>
              <w:left w:val="nil"/>
              <w:right w:val="nil"/>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3</w:t>
            </w:r>
          </w:p>
        </w:tc>
        <w:tc>
          <w:tcPr>
            <w:tcW w:w="0" w:type="auto"/>
            <w:tcBorders>
              <w:top w:val="nil"/>
              <w:left w:val="nil"/>
              <w:right w:val="nil"/>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4</w:t>
            </w:r>
          </w:p>
        </w:tc>
        <w:tc>
          <w:tcPr>
            <w:tcW w:w="0" w:type="auto"/>
            <w:tcBorders>
              <w:top w:val="nil"/>
              <w:left w:val="nil"/>
            </w:tcBorders>
            <w:shd w:val="clear" w:color="auto" w:fill="BFBFBF"/>
            <w:tcMar>
              <w:left w:w="58" w:type="dxa"/>
              <w:right w:w="58" w:type="dxa"/>
            </w:tcMar>
            <w:vAlign w:val="center"/>
          </w:tcPr>
          <w:p w:rsidR="00F2473C" w:rsidRPr="00EF0C3B" w:rsidRDefault="00F2473C">
            <w:pPr>
              <w:spacing w:after="40" w:line="240" w:lineRule="auto"/>
              <w:jc w:val="center"/>
              <w:rPr>
                <w:rFonts w:ascii="Arial" w:hAnsi="Arial" w:cs="Arial"/>
                <w:b/>
              </w:rPr>
            </w:pPr>
            <w:r w:rsidRPr="00EF0C3B">
              <w:rPr>
                <w:rFonts w:ascii="Arial" w:hAnsi="Arial"/>
                <w:b/>
              </w:rPr>
              <w:t>5</w:t>
            </w:r>
          </w:p>
        </w:tc>
      </w:tr>
      <w:tr w:rsidR="00F2473C" w:rsidRPr="00EF0C3B" w:rsidTr="005768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8338" w:type="dxa"/>
            <w:tcBorders>
              <w:left w:val="nil"/>
              <w:bottom w:val="nil"/>
              <w:right w:val="nil"/>
            </w:tcBorders>
            <w:tcMar>
              <w:left w:w="58" w:type="dxa"/>
              <w:right w:w="58" w:type="dxa"/>
            </w:tcMar>
            <w:vAlign w:val="bottom"/>
          </w:tcPr>
          <w:p w:rsidR="00F2473C" w:rsidRPr="00EF0C3B" w:rsidRDefault="00F2473C">
            <w:pPr>
              <w:spacing w:after="40" w:line="240" w:lineRule="auto"/>
              <w:rPr>
                <w:b/>
              </w:rPr>
            </w:pPr>
            <w:r w:rsidRPr="00EF0C3B">
              <w:rPr>
                <w:b/>
              </w:rPr>
              <w:t>Calificación del instructor</w:t>
            </w:r>
          </w:p>
          <w:p w:rsidR="00F2473C" w:rsidRPr="00EF0C3B" w:rsidRDefault="00F2473C">
            <w:pPr>
              <w:numPr>
                <w:ilvl w:val="0"/>
                <w:numId w:val="1"/>
              </w:numPr>
              <w:spacing w:after="40" w:line="240" w:lineRule="auto"/>
              <w:ind w:left="360"/>
            </w:pPr>
            <w:r w:rsidRPr="00EF0C3B">
              <w:rPr>
                <w:color w:val="000000"/>
              </w:rPr>
              <w:t>Nombre del instructor:</w:t>
            </w:r>
          </w:p>
        </w:tc>
        <w:tc>
          <w:tcPr>
            <w:tcW w:w="2578" w:type="dxa"/>
            <w:gridSpan w:val="6"/>
            <w:tcBorders>
              <w:left w:val="nil"/>
              <w:right w:val="nil"/>
            </w:tcBorders>
            <w:tcMar>
              <w:left w:w="58" w:type="dxa"/>
              <w:right w:w="58" w:type="dxa"/>
            </w:tcMar>
          </w:tcPr>
          <w:p w:rsidR="00F2473C" w:rsidRPr="00EF0C3B" w:rsidRDefault="00F2473C">
            <w:pPr>
              <w:spacing w:after="40"/>
              <w:rPr>
                <w:rFonts w:ascii="Arial" w:hAnsi="Arial" w:cs="Arial"/>
                <w:b/>
              </w:rPr>
            </w:pPr>
          </w:p>
        </w:tc>
      </w:tr>
      <w:tr w:rsidR="00F2473C" w:rsidRPr="00EF0C3B" w:rsidTr="005768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223"/>
        </w:trPr>
        <w:tc>
          <w:tcPr>
            <w:tcW w:w="8338" w:type="dxa"/>
            <w:tcBorders>
              <w:top w:val="nil"/>
              <w:left w:val="nil"/>
            </w:tcBorders>
            <w:tcMar>
              <w:left w:w="58" w:type="dxa"/>
              <w:right w:w="58" w:type="dxa"/>
            </w:tcMar>
            <w:vAlign w:val="bottom"/>
          </w:tcPr>
          <w:p w:rsidR="00F2473C" w:rsidRPr="00EF0C3B" w:rsidRDefault="00F2473C" w:rsidP="00C63975">
            <w:pPr>
              <w:spacing w:line="276" w:lineRule="auto"/>
              <w:rPr>
                <w:szCs w:val="22"/>
              </w:rPr>
            </w:pPr>
            <w:r w:rsidRPr="00EF0C3B">
              <w:t xml:space="preserve">Use la escala de respuestas para calificar el desempeño de su instructor. </w:t>
            </w:r>
            <w:r w:rsidR="00CF7A45" w:rsidRPr="00EF0C3B">
              <w:t>Marque</w:t>
            </w:r>
            <w:r w:rsidRPr="00EF0C3B">
              <w:t xml:space="preserve"> su respuesta con un círculo.</w:t>
            </w:r>
          </w:p>
        </w:tc>
        <w:tc>
          <w:tcPr>
            <w:tcW w:w="615" w:type="dxa"/>
            <w:tcBorders>
              <w:right w:val="nil"/>
            </w:tcBorders>
            <w:shd w:val="clear" w:color="auto" w:fill="BFBFBF"/>
            <w:tcMar>
              <w:left w:w="58" w:type="dxa"/>
              <w:right w:w="58" w:type="dxa"/>
            </w:tcMar>
            <w:textDirection w:val="btLr"/>
            <w:vAlign w:val="center"/>
          </w:tcPr>
          <w:p w:rsidR="00F2473C" w:rsidRPr="00EF0C3B" w:rsidRDefault="00F2473C" w:rsidP="00F93EDF">
            <w:pPr>
              <w:spacing w:line="220" w:lineRule="exact"/>
              <w:ind w:left="29"/>
              <w:rPr>
                <w:rFonts w:ascii="Arial" w:hAnsi="Arial" w:cs="Arial"/>
                <w:b/>
              </w:rPr>
            </w:pPr>
            <w:r w:rsidRPr="00EF0C3B">
              <w:rPr>
                <w:rFonts w:ascii="Arial" w:hAnsi="Arial"/>
                <w:b/>
              </w:rPr>
              <w:t>Deficiente</w:t>
            </w:r>
          </w:p>
        </w:tc>
        <w:tc>
          <w:tcPr>
            <w:tcW w:w="490" w:type="dxa"/>
            <w:gridSpan w:val="2"/>
            <w:tcBorders>
              <w:left w:val="nil"/>
              <w:right w:val="nil"/>
            </w:tcBorders>
            <w:shd w:val="clear" w:color="auto" w:fill="BFBFBF"/>
            <w:textDirection w:val="btLr"/>
            <w:vAlign w:val="center"/>
          </w:tcPr>
          <w:p w:rsidR="00F2473C" w:rsidRPr="00EF0C3B" w:rsidRDefault="00F2473C" w:rsidP="00F93EDF">
            <w:pPr>
              <w:spacing w:line="220" w:lineRule="exact"/>
              <w:ind w:left="29"/>
              <w:rPr>
                <w:rFonts w:ascii="Arial" w:hAnsi="Arial" w:cs="Arial"/>
                <w:b/>
              </w:rPr>
            </w:pPr>
            <w:r w:rsidRPr="00EF0C3B">
              <w:rPr>
                <w:rFonts w:ascii="Arial" w:hAnsi="Arial"/>
                <w:b/>
              </w:rPr>
              <w:t>Aceptable</w:t>
            </w:r>
          </w:p>
        </w:tc>
        <w:tc>
          <w:tcPr>
            <w:tcW w:w="491" w:type="dxa"/>
            <w:tcBorders>
              <w:left w:val="nil"/>
              <w:right w:val="nil"/>
            </w:tcBorders>
            <w:shd w:val="clear" w:color="auto" w:fill="BFBFBF"/>
            <w:textDirection w:val="btLr"/>
            <w:vAlign w:val="center"/>
          </w:tcPr>
          <w:p w:rsidR="00F2473C" w:rsidRPr="00EF0C3B" w:rsidRDefault="00F2473C" w:rsidP="00F93EDF">
            <w:pPr>
              <w:spacing w:line="220" w:lineRule="exact"/>
              <w:ind w:left="29"/>
              <w:rPr>
                <w:rFonts w:ascii="Arial" w:hAnsi="Arial" w:cs="Arial"/>
                <w:b/>
              </w:rPr>
            </w:pPr>
            <w:r w:rsidRPr="00EF0C3B">
              <w:rPr>
                <w:rFonts w:ascii="Arial" w:hAnsi="Arial"/>
                <w:b/>
              </w:rPr>
              <w:t>Bueno</w:t>
            </w:r>
          </w:p>
        </w:tc>
        <w:tc>
          <w:tcPr>
            <w:tcW w:w="491" w:type="dxa"/>
            <w:tcBorders>
              <w:left w:val="nil"/>
              <w:right w:val="nil"/>
            </w:tcBorders>
            <w:shd w:val="clear" w:color="auto" w:fill="BFBFBF"/>
            <w:textDirection w:val="btLr"/>
            <w:vAlign w:val="center"/>
          </w:tcPr>
          <w:p w:rsidR="00F2473C" w:rsidRPr="00EF0C3B" w:rsidRDefault="00F2473C" w:rsidP="00F93EDF">
            <w:pPr>
              <w:spacing w:line="220" w:lineRule="exact"/>
              <w:ind w:left="29"/>
              <w:rPr>
                <w:rFonts w:ascii="Arial" w:hAnsi="Arial" w:cs="Arial"/>
                <w:b/>
              </w:rPr>
            </w:pPr>
            <w:r w:rsidRPr="00EF0C3B">
              <w:rPr>
                <w:rFonts w:ascii="Arial" w:hAnsi="Arial"/>
                <w:b/>
              </w:rPr>
              <w:t>Muy bueno</w:t>
            </w:r>
          </w:p>
        </w:tc>
        <w:tc>
          <w:tcPr>
            <w:tcW w:w="491" w:type="dxa"/>
            <w:tcBorders>
              <w:left w:val="nil"/>
            </w:tcBorders>
            <w:shd w:val="clear" w:color="auto" w:fill="BFBFBF"/>
            <w:textDirection w:val="btLr"/>
            <w:vAlign w:val="center"/>
          </w:tcPr>
          <w:p w:rsidR="00F2473C" w:rsidRPr="00EF0C3B" w:rsidRDefault="00F2473C" w:rsidP="00F93EDF">
            <w:pPr>
              <w:spacing w:line="220" w:lineRule="exact"/>
              <w:ind w:left="29"/>
              <w:rPr>
                <w:rFonts w:ascii="Arial" w:hAnsi="Arial" w:cs="Arial"/>
                <w:b/>
              </w:rPr>
            </w:pPr>
            <w:r w:rsidRPr="00EF0C3B">
              <w:rPr>
                <w:rFonts w:ascii="Arial" w:hAnsi="Arial"/>
                <w:b/>
              </w:rPr>
              <w:t>Excelente</w:t>
            </w:r>
          </w:p>
        </w:tc>
      </w:tr>
      <w:tr w:rsidR="00F2473C" w:rsidRPr="00EF0C3B" w:rsidTr="006F7F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1"/>
        </w:trPr>
        <w:tc>
          <w:tcPr>
            <w:tcW w:w="8338" w:type="dxa"/>
            <w:tcBorders>
              <w:top w:val="nil"/>
              <w:bottom w:val="nil"/>
            </w:tcBorders>
            <w:tcMar>
              <w:left w:w="58" w:type="dxa"/>
              <w:right w:w="58" w:type="dxa"/>
            </w:tcMar>
            <w:vAlign w:val="center"/>
          </w:tcPr>
          <w:p w:rsidR="00F2473C" w:rsidRPr="00EF0C3B" w:rsidRDefault="00F2473C">
            <w:pPr>
              <w:numPr>
                <w:ilvl w:val="0"/>
                <w:numId w:val="1"/>
              </w:numPr>
              <w:spacing w:line="240" w:lineRule="auto"/>
              <w:ind w:left="386"/>
            </w:pPr>
            <w:r w:rsidRPr="00EF0C3B">
              <w:rPr>
                <w:color w:val="000000"/>
              </w:rPr>
              <w:t>El instructor facilitó la comprensión del tema.</w:t>
            </w:r>
          </w:p>
        </w:tc>
        <w:tc>
          <w:tcPr>
            <w:tcW w:w="638" w:type="dxa"/>
            <w:gridSpan w:val="2"/>
            <w:tcBorders>
              <w:top w:val="nil"/>
              <w:bottom w:val="nil"/>
              <w:right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r w:rsidRPr="00EF0C3B">
              <w:rPr>
                <w:rFonts w:ascii="Arial" w:hAnsi="Arial"/>
                <w:b/>
              </w:rPr>
              <w:t>1</w:t>
            </w:r>
          </w:p>
        </w:tc>
        <w:tc>
          <w:tcPr>
            <w:tcW w:w="0" w:type="auto"/>
            <w:tcBorders>
              <w:top w:val="nil"/>
              <w:left w:val="nil"/>
              <w:bottom w:val="nil"/>
              <w:right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r w:rsidRPr="00EF0C3B">
              <w:rPr>
                <w:rFonts w:ascii="Arial" w:hAnsi="Arial"/>
                <w:b/>
              </w:rPr>
              <w:t>2</w:t>
            </w:r>
          </w:p>
        </w:tc>
        <w:tc>
          <w:tcPr>
            <w:tcW w:w="0" w:type="auto"/>
            <w:tcBorders>
              <w:top w:val="nil"/>
              <w:left w:val="nil"/>
              <w:bottom w:val="nil"/>
              <w:right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r w:rsidRPr="00EF0C3B">
              <w:rPr>
                <w:rFonts w:ascii="Arial" w:hAnsi="Arial"/>
                <w:b/>
              </w:rPr>
              <w:t>3</w:t>
            </w:r>
          </w:p>
        </w:tc>
        <w:tc>
          <w:tcPr>
            <w:tcW w:w="0" w:type="auto"/>
            <w:tcBorders>
              <w:top w:val="nil"/>
              <w:left w:val="nil"/>
              <w:bottom w:val="nil"/>
              <w:right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r w:rsidRPr="00EF0C3B">
              <w:rPr>
                <w:rFonts w:ascii="Arial" w:hAnsi="Arial"/>
                <w:b/>
              </w:rPr>
              <w:t>4</w:t>
            </w:r>
          </w:p>
        </w:tc>
        <w:tc>
          <w:tcPr>
            <w:tcW w:w="0" w:type="auto"/>
            <w:tcBorders>
              <w:top w:val="nil"/>
              <w:left w:val="nil"/>
              <w:bottom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r w:rsidRPr="00EF0C3B">
              <w:rPr>
                <w:rFonts w:ascii="Arial" w:hAnsi="Arial"/>
                <w:b/>
              </w:rPr>
              <w:t>5</w:t>
            </w:r>
          </w:p>
        </w:tc>
      </w:tr>
      <w:tr w:rsidR="00F2473C" w:rsidRPr="00EF0C3B" w:rsidTr="00A84A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338" w:type="dxa"/>
            <w:tcBorders>
              <w:top w:val="nil"/>
              <w:bottom w:val="nil"/>
            </w:tcBorders>
            <w:tcMar>
              <w:left w:w="58" w:type="dxa"/>
              <w:right w:w="58" w:type="dxa"/>
            </w:tcMar>
            <w:vAlign w:val="center"/>
          </w:tcPr>
          <w:p w:rsidR="00F2473C" w:rsidRPr="00EF0C3B" w:rsidRDefault="00F2473C">
            <w:pPr>
              <w:numPr>
                <w:ilvl w:val="0"/>
                <w:numId w:val="1"/>
              </w:numPr>
              <w:spacing w:line="240" w:lineRule="auto"/>
              <w:ind w:left="386"/>
            </w:pPr>
            <w:r w:rsidRPr="00EF0C3B">
              <w:t xml:space="preserve">El instructor alentó a los participantes a que hicieran preguntas. </w:t>
            </w:r>
          </w:p>
        </w:tc>
        <w:tc>
          <w:tcPr>
            <w:tcW w:w="638" w:type="dxa"/>
            <w:gridSpan w:val="2"/>
            <w:tcBorders>
              <w:top w:val="nil"/>
              <w:bottom w:val="nil"/>
              <w:right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r w:rsidRPr="00EF0C3B">
              <w:rPr>
                <w:rFonts w:ascii="Arial" w:hAnsi="Arial"/>
                <w:b/>
              </w:rPr>
              <w:t>1</w:t>
            </w:r>
          </w:p>
        </w:tc>
        <w:tc>
          <w:tcPr>
            <w:tcW w:w="0" w:type="auto"/>
            <w:tcBorders>
              <w:top w:val="nil"/>
              <w:left w:val="nil"/>
              <w:bottom w:val="nil"/>
              <w:right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r w:rsidRPr="00EF0C3B">
              <w:rPr>
                <w:rFonts w:ascii="Arial" w:hAnsi="Arial"/>
                <w:b/>
              </w:rPr>
              <w:t>2</w:t>
            </w:r>
          </w:p>
        </w:tc>
        <w:tc>
          <w:tcPr>
            <w:tcW w:w="0" w:type="auto"/>
            <w:tcBorders>
              <w:top w:val="nil"/>
              <w:left w:val="nil"/>
              <w:bottom w:val="nil"/>
              <w:right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r w:rsidRPr="00EF0C3B">
              <w:rPr>
                <w:rFonts w:ascii="Arial" w:hAnsi="Arial"/>
                <w:b/>
              </w:rPr>
              <w:t>3</w:t>
            </w:r>
          </w:p>
        </w:tc>
        <w:tc>
          <w:tcPr>
            <w:tcW w:w="0" w:type="auto"/>
            <w:tcBorders>
              <w:top w:val="nil"/>
              <w:left w:val="nil"/>
              <w:bottom w:val="nil"/>
              <w:right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r w:rsidRPr="00EF0C3B">
              <w:rPr>
                <w:rFonts w:ascii="Arial" w:hAnsi="Arial"/>
                <w:b/>
              </w:rPr>
              <w:t>4</w:t>
            </w:r>
          </w:p>
        </w:tc>
        <w:tc>
          <w:tcPr>
            <w:tcW w:w="0" w:type="auto"/>
            <w:tcBorders>
              <w:top w:val="nil"/>
              <w:left w:val="nil"/>
              <w:bottom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r w:rsidRPr="00EF0C3B">
              <w:rPr>
                <w:rFonts w:ascii="Arial" w:hAnsi="Arial"/>
                <w:b/>
              </w:rPr>
              <w:t>5</w:t>
            </w:r>
          </w:p>
        </w:tc>
      </w:tr>
      <w:tr w:rsidR="00F2473C" w:rsidRPr="00EF0C3B" w:rsidTr="00A84A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8338" w:type="dxa"/>
            <w:tcBorders>
              <w:top w:val="nil"/>
              <w:bottom w:val="single" w:sz="4" w:space="0" w:color="auto"/>
            </w:tcBorders>
            <w:tcMar>
              <w:left w:w="58" w:type="dxa"/>
              <w:right w:w="58" w:type="dxa"/>
            </w:tcMar>
            <w:vAlign w:val="center"/>
          </w:tcPr>
          <w:p w:rsidR="00F2473C" w:rsidRPr="00EF0C3B" w:rsidRDefault="00F2473C">
            <w:pPr>
              <w:numPr>
                <w:ilvl w:val="0"/>
                <w:numId w:val="1"/>
              </w:numPr>
              <w:spacing w:line="240" w:lineRule="auto"/>
              <w:ind w:left="386"/>
            </w:pPr>
            <w:r w:rsidRPr="00EF0C3B">
              <w:t xml:space="preserve">El instructor brindó conocimientos técnicos. </w:t>
            </w:r>
          </w:p>
        </w:tc>
        <w:tc>
          <w:tcPr>
            <w:tcW w:w="638" w:type="dxa"/>
            <w:gridSpan w:val="2"/>
            <w:tcBorders>
              <w:top w:val="nil"/>
              <w:bottom w:val="single" w:sz="4" w:space="0" w:color="auto"/>
              <w:right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p>
        </w:tc>
        <w:tc>
          <w:tcPr>
            <w:tcW w:w="0" w:type="auto"/>
            <w:tcBorders>
              <w:top w:val="nil"/>
              <w:left w:val="nil"/>
              <w:bottom w:val="single" w:sz="4" w:space="0" w:color="auto"/>
              <w:right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p>
        </w:tc>
        <w:tc>
          <w:tcPr>
            <w:tcW w:w="0" w:type="auto"/>
            <w:tcBorders>
              <w:top w:val="nil"/>
              <w:left w:val="nil"/>
              <w:bottom w:val="single" w:sz="4" w:space="0" w:color="auto"/>
              <w:right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p>
        </w:tc>
        <w:tc>
          <w:tcPr>
            <w:tcW w:w="0" w:type="auto"/>
            <w:tcBorders>
              <w:top w:val="nil"/>
              <w:left w:val="nil"/>
              <w:bottom w:val="single" w:sz="4" w:space="0" w:color="auto"/>
              <w:right w:val="nil"/>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p>
        </w:tc>
        <w:tc>
          <w:tcPr>
            <w:tcW w:w="0" w:type="auto"/>
            <w:tcBorders>
              <w:top w:val="nil"/>
              <w:left w:val="nil"/>
              <w:bottom w:val="single" w:sz="4" w:space="0" w:color="auto"/>
            </w:tcBorders>
            <w:shd w:val="pct20" w:color="auto" w:fill="FFFFFF"/>
            <w:tcMar>
              <w:left w:w="58" w:type="dxa"/>
              <w:right w:w="58" w:type="dxa"/>
            </w:tcMar>
            <w:vAlign w:val="center"/>
          </w:tcPr>
          <w:p w:rsidR="00F2473C" w:rsidRPr="00EF0C3B" w:rsidRDefault="00F2473C">
            <w:pPr>
              <w:spacing w:line="240" w:lineRule="auto"/>
              <w:jc w:val="center"/>
              <w:rPr>
                <w:rFonts w:ascii="Arial" w:hAnsi="Arial" w:cs="Arial"/>
                <w:b/>
              </w:rPr>
            </w:pPr>
          </w:p>
        </w:tc>
      </w:tr>
    </w:tbl>
    <w:p w:rsidR="00F2473C" w:rsidRPr="00EF0C3B" w:rsidRDefault="00F2473C">
      <w:pPr>
        <w:numPr>
          <w:ilvl w:val="0"/>
          <w:numId w:val="1"/>
        </w:numPr>
        <w:spacing w:before="120"/>
        <w:ind w:left="360"/>
      </w:pPr>
      <w:r w:rsidRPr="00EF0C3B">
        <w:t>¿Cuál fue la parte más útil de la capacitación?</w:t>
      </w:r>
    </w:p>
    <w:p w:rsidR="00F2473C" w:rsidRPr="00EF0C3B" w:rsidRDefault="00F2473C">
      <w:pPr>
        <w:rPr>
          <w:szCs w:val="22"/>
        </w:rPr>
      </w:pPr>
      <w:r w:rsidRPr="00EF0C3B">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2473C" w:rsidRPr="00EF0C3B" w:rsidRDefault="00F2473C">
      <w:pPr>
        <w:numPr>
          <w:ilvl w:val="0"/>
          <w:numId w:val="1"/>
        </w:numPr>
        <w:spacing w:before="120"/>
        <w:ind w:left="360"/>
      </w:pPr>
      <w:r w:rsidRPr="00EF0C3B">
        <w:t>¿Cuál fue la parte menos útil de la capacitación y cómo podría mejorarse?</w:t>
      </w:r>
    </w:p>
    <w:p w:rsidR="00F2473C" w:rsidRPr="00EF0C3B" w:rsidRDefault="00F2473C">
      <w:r w:rsidRPr="00EF0C3B">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F2473C" w:rsidRPr="00EF0C3B" w:rsidSect="005C4817">
      <w:headerReference w:type="default" r:id="rId28"/>
      <w:footerReference w:type="default" r:id="rId29"/>
      <w:pgSz w:w="12240" w:h="15840"/>
      <w:pgMar w:top="720" w:right="720" w:bottom="720" w:left="720" w:header="720" w:footer="615"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84DAB" w:rsidRDefault="00984DAB">
      <w:pPr>
        <w:spacing w:line="240" w:lineRule="auto"/>
      </w:pPr>
      <w:r>
        <w:separator/>
      </w:r>
    </w:p>
  </w:endnote>
  <w:endnote w:type="continuationSeparator" w:id="0">
    <w:p w:rsidR="00984DAB" w:rsidRDefault="00984DAB">
      <w:pPr>
        <w:spacing w:line="240" w:lineRule="auto"/>
      </w:pPr>
      <w:r>
        <w:continuationSeparator/>
      </w:r>
    </w:p>
  </w:endnote>
  <w:endnote w:type="continuationNotice" w:id="1">
    <w:p w:rsidR="00984DAB" w:rsidRDefault="00984DA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Neue">
    <w:panose1 w:val="02000806000000020004"/>
    <w:charset w:val="00"/>
    <w:family w:val="auto"/>
    <w:pitch w:val="variable"/>
    <w:sig w:usb0="80000067"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1781" w:rsidRDefault="00F21781">
    <w:pPr>
      <w:pStyle w:val="Footer"/>
      <w:tabs>
        <w:tab w:val="clear" w:pos="4320"/>
        <w:tab w:val="clear" w:pos="8640"/>
        <w:tab w:val="right" w:pos="10710"/>
      </w:tabs>
      <w:spacing w:line="240" w:lineRule="auto"/>
      <w:rPr>
        <w:rFonts w:ascii="Arial" w:hAnsi="Arial" w:cs="Arial"/>
        <w:color w:val="B08830"/>
        <w:sz w:val="16"/>
      </w:rPr>
    </w:pPr>
  </w:p>
  <w:p w:rsidR="00F21781" w:rsidRDefault="00F21781">
    <w:pPr>
      <w:pStyle w:val="Footer"/>
      <w:tabs>
        <w:tab w:val="clear" w:pos="4320"/>
        <w:tab w:val="clear" w:pos="8640"/>
        <w:tab w:val="right" w:pos="10710"/>
      </w:tabs>
      <w:spacing w:line="240" w:lineRule="auto"/>
      <w:rPr>
        <w:rFonts w:ascii="Arial" w:hAnsi="Arial" w:cs="Arial"/>
        <w:color w:val="252E4E"/>
        <w:sz w:val="16"/>
      </w:rPr>
    </w:pPr>
    <w:r>
      <w:rPr>
        <w:rFonts w:ascii="Arial" w:hAnsi="Arial"/>
        <w:color w:val="B08830"/>
        <w:sz w:val="16"/>
      </w:rPr>
      <w:t>Programa de estudios Money Smart para pequeños negocios</w:t>
    </w:r>
    <w:r>
      <w:tab/>
    </w:r>
    <w:r>
      <w:rPr>
        <w:rFonts w:ascii="Arial" w:hAnsi="Arial"/>
        <w:color w:val="B08830"/>
        <w:sz w:val="16"/>
      </w:rPr>
      <w:t xml:space="preserve"> </w:t>
    </w:r>
    <w:r>
      <w:rPr>
        <w:rFonts w:ascii="Arial" w:hAnsi="Arial"/>
        <w:color w:val="252E4E"/>
        <w:sz w:val="16"/>
      </w:rPr>
      <w:t xml:space="preserve">Página </w:t>
    </w:r>
    <w:r>
      <w:rPr>
        <w:rFonts w:ascii="Arial" w:hAnsi="Arial" w:cs="Arial"/>
        <w:color w:val="252E4E"/>
        <w:sz w:val="16"/>
      </w:rPr>
      <w:fldChar w:fldCharType="begin"/>
    </w:r>
    <w:r>
      <w:rPr>
        <w:rFonts w:ascii="Arial" w:hAnsi="Arial" w:cs="Arial"/>
        <w:color w:val="252E4E"/>
        <w:sz w:val="16"/>
      </w:rPr>
      <w:instrText xml:space="preserve"> PAGE </w:instrText>
    </w:r>
    <w:r>
      <w:rPr>
        <w:rFonts w:ascii="Arial" w:hAnsi="Arial" w:cs="Arial"/>
        <w:color w:val="252E4E"/>
        <w:sz w:val="16"/>
      </w:rPr>
      <w:fldChar w:fldCharType="separate"/>
    </w:r>
    <w:r w:rsidR="008C76B6">
      <w:rPr>
        <w:rFonts w:ascii="Arial" w:hAnsi="Arial" w:cs="Arial"/>
        <w:noProof/>
        <w:color w:val="252E4E"/>
        <w:sz w:val="16"/>
      </w:rPr>
      <w:t>2</w:t>
    </w:r>
    <w:r>
      <w:rPr>
        <w:rFonts w:ascii="Arial" w:hAnsi="Arial" w:cs="Arial"/>
        <w:color w:val="252E4E"/>
        <w:sz w:val="16"/>
      </w:rPr>
      <w:fldChar w:fldCharType="end"/>
    </w:r>
    <w:r>
      <w:rPr>
        <w:rFonts w:ascii="Arial" w:hAnsi="Arial"/>
        <w:color w:val="252E4E"/>
        <w:sz w:val="16"/>
      </w:rPr>
      <w:t xml:space="preserve"> de </w:t>
    </w:r>
    <w:r>
      <w:rPr>
        <w:rFonts w:ascii="Arial" w:hAnsi="Arial" w:cs="Arial"/>
        <w:color w:val="252E4E"/>
        <w:sz w:val="16"/>
      </w:rPr>
      <w:fldChar w:fldCharType="begin"/>
    </w:r>
    <w:r>
      <w:rPr>
        <w:rFonts w:ascii="Arial" w:hAnsi="Arial" w:cs="Arial"/>
        <w:color w:val="252E4E"/>
        <w:sz w:val="16"/>
      </w:rPr>
      <w:instrText xml:space="preserve"> NUMPAGES  </w:instrText>
    </w:r>
    <w:r>
      <w:rPr>
        <w:rFonts w:ascii="Arial" w:hAnsi="Arial" w:cs="Arial"/>
        <w:color w:val="252E4E"/>
        <w:sz w:val="16"/>
      </w:rPr>
      <w:fldChar w:fldCharType="separate"/>
    </w:r>
    <w:r w:rsidR="008C76B6">
      <w:rPr>
        <w:rFonts w:ascii="Arial" w:hAnsi="Arial" w:cs="Arial"/>
        <w:noProof/>
        <w:color w:val="252E4E"/>
        <w:sz w:val="16"/>
      </w:rPr>
      <w:t>17</w:t>
    </w:r>
    <w:r>
      <w:rPr>
        <w:rFonts w:ascii="Arial" w:hAnsi="Arial" w:cs="Arial"/>
        <w:color w:val="252E4E"/>
        <w:sz w:val="16"/>
      </w:rPr>
      <w:fldChar w:fldCharType="end"/>
    </w:r>
  </w:p>
  <w:p w:rsidR="00F21781" w:rsidRDefault="008C76B6">
    <w:pPr>
      <w:pStyle w:val="Footer"/>
      <w:tabs>
        <w:tab w:val="clear" w:pos="4320"/>
        <w:tab w:val="clear" w:pos="8640"/>
        <w:tab w:val="right" w:pos="10710"/>
      </w:tabs>
      <w:spacing w:line="240" w:lineRule="auto"/>
      <w:rPr>
        <w:rFonts w:ascii="Arial" w:hAnsi="Arial" w:cs="Arial"/>
        <w:color w:val="252E4E"/>
        <w:sz w:val="16"/>
      </w:rPr>
    </w:pPr>
    <w:r>
      <w:rPr>
        <w:noProof/>
      </w:rPr>
      <w:pict>
        <v:shapetype id="_x0000_t202" coordsize="21600,21600" o:spt="202" path="m,l,21600r21600,l21600,xe">
          <v:stroke joinstyle="miter"/>
          <v:path gradientshapeok="t" o:connecttype="rect"/>
        </v:shapetype>
        <v:shape id="Text Box 37" o:spid="_x0000_s2050" type="#_x0000_t202" style="position:absolute;margin-left:0;margin-top:0;width:2in;height:2in;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" filled="f" stroked="f">
          <v:textbox style="mso-next-textbox:#Text Box 37" inset=",7.2pt,,7.2pt">
            <w:txbxContent>
              <w:p w:rsidR="00F21781" w:rsidRDefault="00F21781">
                <w:r>
                  <w:tab/>
                </w:r>
              </w:p>
            </w:txbxContent>
          </v:textbox>
          <w10:wrap type="square"/>
        </v:shape>
      </w:pict>
    </w:r>
    <w:r>
      <w:rPr>
        <w:rFonts w:ascii="Arial" w:hAnsi="Arial" w:cs="Arial"/>
        <w:noProof/>
        <w:color w:val="252E4E"/>
        <w:sz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i1027" type="#_x0000_t75" alt="fdic_logo" style="width:540.75pt;height:698.25pt;visibility:visible">
          <v:imagedata r:id="rId1" o:title=""/>
        </v:shape>
      </w:pict>
    </w:r>
  </w:p>
  <w:p w:rsidR="00F21781" w:rsidRDefault="008C76B6">
    <w:pPr>
      <w:pStyle w:val="Footer"/>
      <w:rPr>
        <w:color w:val="FFFFFF"/>
        <w:sz w:val="24"/>
      </w:rPr>
    </w:pPr>
    <w:r>
      <w:rPr>
        <w:noProof/>
      </w:rPr>
      <w:pict>
        <v:shape id="Text Box 24" o:spid="_x0000_s2051" type="#_x0000_t202" style="position:absolute;margin-left:550pt;margin-top:59.85pt;width:1in;height:1in;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lmrrgIAAMA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" filled="f" stroked="f">
          <v:textbox style="mso-next-textbox:#Text Box 24" inset=",7.2pt,,7.2pt">
            <w:txbxContent>
              <w:p w:rsidR="00F21781" w:rsidRDefault="00F21781"/>
            </w:txbxContent>
          </v:textbox>
        </v:shape>
      </w:pict>
    </w:r>
    <w:r>
      <w:rPr>
        <w:noProof/>
      </w:rPr>
      <w:pict>
        <v:shape id="Picture 5" o:spid="_x0000_s2052" type="#_x0000_t75" alt="Pie de página" style="position:absolute;margin-left:36.7pt;margin-top:704.15pt;width:540.55pt;height:47.65pt;z-index:-251657216;visibility:visible">
          <v:imagedata r:id="rId2" o:titl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84DAB" w:rsidRDefault="00984DAB">
      <w:pPr>
        <w:spacing w:line="240" w:lineRule="auto"/>
      </w:pPr>
      <w:r>
        <w:separator/>
      </w:r>
    </w:p>
  </w:footnote>
  <w:footnote w:type="continuationSeparator" w:id="0">
    <w:p w:rsidR="00984DAB" w:rsidRDefault="00984DAB">
      <w:pPr>
        <w:spacing w:line="240" w:lineRule="auto"/>
      </w:pPr>
      <w:r>
        <w:continuationSeparator/>
      </w:r>
    </w:p>
  </w:footnote>
  <w:footnote w:type="continuationNotice" w:id="1">
    <w:p w:rsidR="00984DAB" w:rsidRDefault="00984DA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1781" w:rsidRDefault="00F21781">
    <w:pPr>
      <w:tabs>
        <w:tab w:val="right" w:pos="10710"/>
      </w:tabs>
      <w:rPr>
        <w:rFonts w:ascii="Arial" w:hAnsi="Arial" w:cs="Arial"/>
        <w:b/>
        <w:color w:val="B08830"/>
        <w:sz w:val="16"/>
      </w:rPr>
    </w:pPr>
    <w:r>
      <w:rPr>
        <w:rFonts w:ascii="Arial" w:hAnsi="Arial"/>
        <w:b/>
        <w:color w:val="252E4E"/>
        <w:sz w:val="16"/>
      </w:rPr>
      <w:t>Venta del negocio y planificación de la sucesión para pequeños negocios</w:t>
    </w:r>
    <w:r>
      <w:tab/>
    </w:r>
    <w:r>
      <w:rPr>
        <w:rFonts w:ascii="Arial" w:hAnsi="Arial"/>
        <w:b/>
        <w:color w:val="B08830"/>
        <w:sz w:val="16"/>
      </w:rPr>
      <w:t>Guía del participante</w:t>
    </w:r>
  </w:p>
  <w:p w:rsidR="00F21781" w:rsidRDefault="008C76B6">
    <w:pPr>
      <w:tabs>
        <w:tab w:val="left" w:pos="4652"/>
      </w:tabs>
      <w:rPr>
        <w:b/>
      </w:rPr>
    </w:pPr>
    <w:r>
      <w:rPr>
        <w:noProof/>
      </w:rPr>
      <w:pict>
        <v:shapetype id="_x0000_t32" coordsize="21600,21600" o:spt="32" o:oned="t" path="m,l21600,21600e" filled="f">
          <v:path arrowok="t" fillok="f" o:connecttype="none"/>
          <o:lock v:ext="edit" shapetype="t"/>
        </v:shapetype>
        <v:shape id="AutoShape 32" o:spid="_x0000_s2049" type="#_x0000_t32" style="position:absolute;margin-left:1.2pt;margin-top:7.25pt;width:539.65pt;height:0;z-index:251657216;visibility:visible;mso-wrap-distance-top:-6e-5mm;mso-wrap-distance-bottom:-6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DxL1SFqAIAAJc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4B3B4F"/>
    <w:multiLevelType w:val="hybridMultilevel"/>
    <w:tmpl w:val="7BEA2396"/>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 w15:restartNumberingAfterBreak="0">
    <w:nsid w:val="10FE03EE"/>
    <w:multiLevelType w:val="hybridMultilevel"/>
    <w:tmpl w:val="7BEA2396"/>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 w15:restartNumberingAfterBreak="0">
    <w:nsid w:val="18C02714"/>
    <w:multiLevelType w:val="hybridMultilevel"/>
    <w:tmpl w:val="ED70A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0464831"/>
    <w:multiLevelType w:val="hybridMultilevel"/>
    <w:tmpl w:val="647A0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0DE1CAC"/>
    <w:multiLevelType w:val="hybridMultilevel"/>
    <w:tmpl w:val="40DC8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4B15627"/>
    <w:multiLevelType w:val="hybridMultilevel"/>
    <w:tmpl w:val="C3029D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5185303"/>
    <w:multiLevelType w:val="hybridMultilevel"/>
    <w:tmpl w:val="9D94E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E954457"/>
    <w:multiLevelType w:val="hybridMultilevel"/>
    <w:tmpl w:val="F5D699E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2EE40A43"/>
    <w:multiLevelType w:val="hybridMultilevel"/>
    <w:tmpl w:val="7BEA2396"/>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9" w15:restartNumberingAfterBreak="0">
    <w:nsid w:val="31C87340"/>
    <w:multiLevelType w:val="singleLevel"/>
    <w:tmpl w:val="0409000F"/>
    <w:lvl w:ilvl="0">
      <w:start w:val="1"/>
      <w:numFmt w:val="decimal"/>
      <w:lvlText w:val="%1."/>
      <w:lvlJc w:val="left"/>
      <w:pPr>
        <w:ind w:left="7560" w:hanging="360"/>
      </w:pPr>
      <w:rPr>
        <w:rFonts w:cs="Times New Roman"/>
      </w:rPr>
    </w:lvl>
  </w:abstractNum>
  <w:abstractNum w:abstractNumId="10" w15:restartNumberingAfterBreak="0">
    <w:nsid w:val="33034150"/>
    <w:multiLevelType w:val="hybridMultilevel"/>
    <w:tmpl w:val="BDE464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33B0F3C"/>
    <w:multiLevelType w:val="hybridMultilevel"/>
    <w:tmpl w:val="49967A86"/>
    <w:lvl w:ilvl="0" w:tplc="CA3612D8">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15:restartNumberingAfterBreak="0">
    <w:nsid w:val="340904AF"/>
    <w:multiLevelType w:val="hybridMultilevel"/>
    <w:tmpl w:val="A2E81494"/>
    <w:lvl w:ilvl="0" w:tplc="E4CCFB3A">
      <w:start w:val="1"/>
      <w:numFmt w:val="bullet"/>
      <w:lvlText w:val="•"/>
      <w:lvlJc w:val="left"/>
      <w:pPr>
        <w:tabs>
          <w:tab w:val="num" w:pos="720"/>
        </w:tabs>
        <w:ind w:left="720" w:hanging="360"/>
      </w:pPr>
      <w:rPr>
        <w:rFonts w:ascii="Arial" w:hAnsi="Arial" w:hint="default"/>
      </w:rPr>
    </w:lvl>
    <w:lvl w:ilvl="1" w:tplc="8E12AD80">
      <w:start w:val="1732"/>
      <w:numFmt w:val="bullet"/>
      <w:lvlText w:val="•"/>
      <w:lvlJc w:val="left"/>
      <w:pPr>
        <w:tabs>
          <w:tab w:val="num" w:pos="1440"/>
        </w:tabs>
        <w:ind w:left="1440" w:hanging="360"/>
      </w:pPr>
      <w:rPr>
        <w:rFonts w:ascii="Arial" w:hAnsi="Arial" w:hint="default"/>
      </w:rPr>
    </w:lvl>
    <w:lvl w:ilvl="2" w:tplc="AD841660" w:tentative="1">
      <w:start w:val="1"/>
      <w:numFmt w:val="bullet"/>
      <w:lvlText w:val="•"/>
      <w:lvlJc w:val="left"/>
      <w:pPr>
        <w:tabs>
          <w:tab w:val="num" w:pos="2160"/>
        </w:tabs>
        <w:ind w:left="2160" w:hanging="360"/>
      </w:pPr>
      <w:rPr>
        <w:rFonts w:ascii="Arial" w:hAnsi="Arial" w:hint="default"/>
      </w:rPr>
    </w:lvl>
    <w:lvl w:ilvl="3" w:tplc="A4D2977E" w:tentative="1">
      <w:start w:val="1"/>
      <w:numFmt w:val="bullet"/>
      <w:lvlText w:val="•"/>
      <w:lvlJc w:val="left"/>
      <w:pPr>
        <w:tabs>
          <w:tab w:val="num" w:pos="2880"/>
        </w:tabs>
        <w:ind w:left="2880" w:hanging="360"/>
      </w:pPr>
      <w:rPr>
        <w:rFonts w:ascii="Arial" w:hAnsi="Arial" w:hint="default"/>
      </w:rPr>
    </w:lvl>
    <w:lvl w:ilvl="4" w:tplc="34D40E16" w:tentative="1">
      <w:start w:val="1"/>
      <w:numFmt w:val="bullet"/>
      <w:lvlText w:val="•"/>
      <w:lvlJc w:val="left"/>
      <w:pPr>
        <w:tabs>
          <w:tab w:val="num" w:pos="3600"/>
        </w:tabs>
        <w:ind w:left="3600" w:hanging="360"/>
      </w:pPr>
      <w:rPr>
        <w:rFonts w:ascii="Arial" w:hAnsi="Arial" w:hint="default"/>
      </w:rPr>
    </w:lvl>
    <w:lvl w:ilvl="5" w:tplc="9E2217A8" w:tentative="1">
      <w:start w:val="1"/>
      <w:numFmt w:val="bullet"/>
      <w:lvlText w:val="•"/>
      <w:lvlJc w:val="left"/>
      <w:pPr>
        <w:tabs>
          <w:tab w:val="num" w:pos="4320"/>
        </w:tabs>
        <w:ind w:left="4320" w:hanging="360"/>
      </w:pPr>
      <w:rPr>
        <w:rFonts w:ascii="Arial" w:hAnsi="Arial" w:hint="default"/>
      </w:rPr>
    </w:lvl>
    <w:lvl w:ilvl="6" w:tplc="D60C3DFE" w:tentative="1">
      <w:start w:val="1"/>
      <w:numFmt w:val="bullet"/>
      <w:lvlText w:val="•"/>
      <w:lvlJc w:val="left"/>
      <w:pPr>
        <w:tabs>
          <w:tab w:val="num" w:pos="5040"/>
        </w:tabs>
        <w:ind w:left="5040" w:hanging="360"/>
      </w:pPr>
      <w:rPr>
        <w:rFonts w:ascii="Arial" w:hAnsi="Arial" w:hint="default"/>
      </w:rPr>
    </w:lvl>
    <w:lvl w:ilvl="7" w:tplc="8D789C0C" w:tentative="1">
      <w:start w:val="1"/>
      <w:numFmt w:val="bullet"/>
      <w:lvlText w:val="•"/>
      <w:lvlJc w:val="left"/>
      <w:pPr>
        <w:tabs>
          <w:tab w:val="num" w:pos="5760"/>
        </w:tabs>
        <w:ind w:left="5760" w:hanging="360"/>
      </w:pPr>
      <w:rPr>
        <w:rFonts w:ascii="Arial" w:hAnsi="Arial" w:hint="default"/>
      </w:rPr>
    </w:lvl>
    <w:lvl w:ilvl="8" w:tplc="1F20986A"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56E7405"/>
    <w:multiLevelType w:val="hybridMultilevel"/>
    <w:tmpl w:val="54AA65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6BE44A7"/>
    <w:multiLevelType w:val="hybridMultilevel"/>
    <w:tmpl w:val="8C9CE924"/>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B741BC9"/>
    <w:multiLevelType w:val="hybridMultilevel"/>
    <w:tmpl w:val="4A02A8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C6C42B6"/>
    <w:multiLevelType w:val="hybridMultilevel"/>
    <w:tmpl w:val="E46ED9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DA814EA"/>
    <w:multiLevelType w:val="hybridMultilevel"/>
    <w:tmpl w:val="FCC01A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8636DB"/>
    <w:multiLevelType w:val="hybridMultilevel"/>
    <w:tmpl w:val="7AE4E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0B365EF"/>
    <w:multiLevelType w:val="hybridMultilevel"/>
    <w:tmpl w:val="A7061F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14B23D0"/>
    <w:multiLevelType w:val="hybridMultilevel"/>
    <w:tmpl w:val="39107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2" w15:restartNumberingAfterBreak="0">
    <w:nsid w:val="4BC1690A"/>
    <w:multiLevelType w:val="hybridMultilevel"/>
    <w:tmpl w:val="EC227264"/>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3" w15:restartNumberingAfterBreak="0">
    <w:nsid w:val="4C3A0A89"/>
    <w:multiLevelType w:val="hybridMultilevel"/>
    <w:tmpl w:val="97923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8AC12EC"/>
    <w:multiLevelType w:val="hybridMultilevel"/>
    <w:tmpl w:val="12467F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C5A37E0"/>
    <w:multiLevelType w:val="hybridMultilevel"/>
    <w:tmpl w:val="989882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E8D0BDE"/>
    <w:multiLevelType w:val="hybridMultilevel"/>
    <w:tmpl w:val="D7F67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0253D7C"/>
    <w:multiLevelType w:val="hybridMultilevel"/>
    <w:tmpl w:val="E962F8BA"/>
    <w:lvl w:ilvl="0" w:tplc="9D6E1D64">
      <w:start w:val="1"/>
      <w:numFmt w:val="bullet"/>
      <w:lvlText w:val="•"/>
      <w:lvlJc w:val="left"/>
      <w:pPr>
        <w:tabs>
          <w:tab w:val="num" w:pos="720"/>
        </w:tabs>
        <w:ind w:left="720" w:hanging="360"/>
      </w:pPr>
      <w:rPr>
        <w:rFonts w:ascii="Arial" w:hAnsi="Arial" w:hint="default"/>
      </w:rPr>
    </w:lvl>
    <w:lvl w:ilvl="1" w:tplc="E4B6B47E">
      <w:start w:val="1495"/>
      <w:numFmt w:val="bullet"/>
      <w:lvlText w:val="•"/>
      <w:lvlJc w:val="left"/>
      <w:pPr>
        <w:tabs>
          <w:tab w:val="num" w:pos="1440"/>
        </w:tabs>
        <w:ind w:left="1440" w:hanging="360"/>
      </w:pPr>
      <w:rPr>
        <w:rFonts w:ascii="Arial" w:hAnsi="Arial" w:hint="default"/>
      </w:rPr>
    </w:lvl>
    <w:lvl w:ilvl="2" w:tplc="BB0061F4" w:tentative="1">
      <w:start w:val="1"/>
      <w:numFmt w:val="bullet"/>
      <w:lvlText w:val="•"/>
      <w:lvlJc w:val="left"/>
      <w:pPr>
        <w:tabs>
          <w:tab w:val="num" w:pos="2160"/>
        </w:tabs>
        <w:ind w:left="2160" w:hanging="360"/>
      </w:pPr>
      <w:rPr>
        <w:rFonts w:ascii="Arial" w:hAnsi="Arial" w:hint="default"/>
      </w:rPr>
    </w:lvl>
    <w:lvl w:ilvl="3" w:tplc="2666948C" w:tentative="1">
      <w:start w:val="1"/>
      <w:numFmt w:val="bullet"/>
      <w:lvlText w:val="•"/>
      <w:lvlJc w:val="left"/>
      <w:pPr>
        <w:tabs>
          <w:tab w:val="num" w:pos="2880"/>
        </w:tabs>
        <w:ind w:left="2880" w:hanging="360"/>
      </w:pPr>
      <w:rPr>
        <w:rFonts w:ascii="Arial" w:hAnsi="Arial" w:hint="default"/>
      </w:rPr>
    </w:lvl>
    <w:lvl w:ilvl="4" w:tplc="6764C534" w:tentative="1">
      <w:start w:val="1"/>
      <w:numFmt w:val="bullet"/>
      <w:lvlText w:val="•"/>
      <w:lvlJc w:val="left"/>
      <w:pPr>
        <w:tabs>
          <w:tab w:val="num" w:pos="3600"/>
        </w:tabs>
        <w:ind w:left="3600" w:hanging="360"/>
      </w:pPr>
      <w:rPr>
        <w:rFonts w:ascii="Arial" w:hAnsi="Arial" w:hint="default"/>
      </w:rPr>
    </w:lvl>
    <w:lvl w:ilvl="5" w:tplc="D07CD146" w:tentative="1">
      <w:start w:val="1"/>
      <w:numFmt w:val="bullet"/>
      <w:lvlText w:val="•"/>
      <w:lvlJc w:val="left"/>
      <w:pPr>
        <w:tabs>
          <w:tab w:val="num" w:pos="4320"/>
        </w:tabs>
        <w:ind w:left="4320" w:hanging="360"/>
      </w:pPr>
      <w:rPr>
        <w:rFonts w:ascii="Arial" w:hAnsi="Arial" w:hint="default"/>
      </w:rPr>
    </w:lvl>
    <w:lvl w:ilvl="6" w:tplc="FE0A7556" w:tentative="1">
      <w:start w:val="1"/>
      <w:numFmt w:val="bullet"/>
      <w:lvlText w:val="•"/>
      <w:lvlJc w:val="left"/>
      <w:pPr>
        <w:tabs>
          <w:tab w:val="num" w:pos="5040"/>
        </w:tabs>
        <w:ind w:left="5040" w:hanging="360"/>
      </w:pPr>
      <w:rPr>
        <w:rFonts w:ascii="Arial" w:hAnsi="Arial" w:hint="default"/>
      </w:rPr>
    </w:lvl>
    <w:lvl w:ilvl="7" w:tplc="CF3A74C6" w:tentative="1">
      <w:start w:val="1"/>
      <w:numFmt w:val="bullet"/>
      <w:lvlText w:val="•"/>
      <w:lvlJc w:val="left"/>
      <w:pPr>
        <w:tabs>
          <w:tab w:val="num" w:pos="5760"/>
        </w:tabs>
        <w:ind w:left="5760" w:hanging="360"/>
      </w:pPr>
      <w:rPr>
        <w:rFonts w:ascii="Arial" w:hAnsi="Arial" w:hint="default"/>
      </w:rPr>
    </w:lvl>
    <w:lvl w:ilvl="8" w:tplc="6AB62CA8"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627B4B37"/>
    <w:multiLevelType w:val="hybridMultilevel"/>
    <w:tmpl w:val="2022258C"/>
    <w:lvl w:ilvl="0" w:tplc="99FCEB1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65F83563"/>
    <w:multiLevelType w:val="hybridMultilevel"/>
    <w:tmpl w:val="8CDA0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1" w15:restartNumberingAfterBreak="0">
    <w:nsid w:val="6C7D39FA"/>
    <w:multiLevelType w:val="hybridMultilevel"/>
    <w:tmpl w:val="BD226504"/>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6CD4609B"/>
    <w:multiLevelType w:val="hybridMultilevel"/>
    <w:tmpl w:val="A84A9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6155609"/>
    <w:multiLevelType w:val="hybridMultilevel"/>
    <w:tmpl w:val="C3D43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A57223D"/>
    <w:multiLevelType w:val="hybridMultilevel"/>
    <w:tmpl w:val="38EC373A"/>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BFF26FA"/>
    <w:multiLevelType w:val="hybridMultilevel"/>
    <w:tmpl w:val="DAFA256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15:restartNumberingAfterBreak="0">
    <w:nsid w:val="7F6F0B24"/>
    <w:multiLevelType w:val="hybridMultilevel"/>
    <w:tmpl w:val="3C5E66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FD02A06"/>
    <w:multiLevelType w:val="hybridMultilevel"/>
    <w:tmpl w:val="A8A44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30"/>
  </w:num>
  <w:num w:numId="3">
    <w:abstractNumId w:val="8"/>
  </w:num>
  <w:num w:numId="4">
    <w:abstractNumId w:val="21"/>
  </w:num>
  <w:num w:numId="5">
    <w:abstractNumId w:val="13"/>
  </w:num>
  <w:num w:numId="6">
    <w:abstractNumId w:val="27"/>
  </w:num>
  <w:num w:numId="7">
    <w:abstractNumId w:val="12"/>
  </w:num>
  <w:num w:numId="8">
    <w:abstractNumId w:val="11"/>
  </w:num>
  <w:num w:numId="9">
    <w:abstractNumId w:val="23"/>
  </w:num>
  <w:num w:numId="10">
    <w:abstractNumId w:val="15"/>
  </w:num>
  <w:num w:numId="11">
    <w:abstractNumId w:val="2"/>
  </w:num>
  <w:num w:numId="12">
    <w:abstractNumId w:val="32"/>
  </w:num>
  <w:num w:numId="13">
    <w:abstractNumId w:val="0"/>
  </w:num>
  <w:num w:numId="14">
    <w:abstractNumId w:val="25"/>
  </w:num>
  <w:num w:numId="15">
    <w:abstractNumId w:val="36"/>
  </w:num>
  <w:num w:numId="16">
    <w:abstractNumId w:val="24"/>
  </w:num>
  <w:num w:numId="17">
    <w:abstractNumId w:val="33"/>
  </w:num>
  <w:num w:numId="18">
    <w:abstractNumId w:val="14"/>
  </w:num>
  <w:num w:numId="19">
    <w:abstractNumId w:val="28"/>
  </w:num>
  <w:num w:numId="20">
    <w:abstractNumId w:val="17"/>
  </w:num>
  <w:num w:numId="21">
    <w:abstractNumId w:val="3"/>
  </w:num>
  <w:num w:numId="22">
    <w:abstractNumId w:val="35"/>
  </w:num>
  <w:num w:numId="23">
    <w:abstractNumId w:val="6"/>
  </w:num>
  <w:num w:numId="24">
    <w:abstractNumId w:val="19"/>
  </w:num>
  <w:num w:numId="25">
    <w:abstractNumId w:val="20"/>
  </w:num>
  <w:num w:numId="26">
    <w:abstractNumId w:val="37"/>
  </w:num>
  <w:num w:numId="27">
    <w:abstractNumId w:val="18"/>
  </w:num>
  <w:num w:numId="28">
    <w:abstractNumId w:val="4"/>
  </w:num>
  <w:num w:numId="29">
    <w:abstractNumId w:val="29"/>
  </w:num>
  <w:num w:numId="30">
    <w:abstractNumId w:val="10"/>
  </w:num>
  <w:num w:numId="31">
    <w:abstractNumId w:val="26"/>
  </w:num>
  <w:num w:numId="32">
    <w:abstractNumId w:val="5"/>
  </w:num>
  <w:num w:numId="33">
    <w:abstractNumId w:val="1"/>
  </w:num>
  <w:num w:numId="34">
    <w:abstractNumId w:val="16"/>
  </w:num>
  <w:num w:numId="35">
    <w:abstractNumId w:val="7"/>
  </w:num>
  <w:num w:numId="36">
    <w:abstractNumId w:val="31"/>
  </w:num>
  <w:num w:numId="37">
    <w:abstractNumId w:val="22"/>
  </w:num>
  <w:num w:numId="38">
    <w:abstractNumId w:val="3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2055"/>
    <o:shapelayout v:ext="edit">
      <o:idmap v:ext="edit" data="2"/>
      <o:rules v:ext="edit">
        <o:r id="V:Rule2" type="connector" idref="#AutoShape 32"/>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2473C"/>
    <w:rsid w:val="0008639B"/>
    <w:rsid w:val="0021170A"/>
    <w:rsid w:val="00266F3E"/>
    <w:rsid w:val="00271A75"/>
    <w:rsid w:val="00325AA0"/>
    <w:rsid w:val="00380134"/>
    <w:rsid w:val="00392BA2"/>
    <w:rsid w:val="00482AF8"/>
    <w:rsid w:val="004C082A"/>
    <w:rsid w:val="0053678D"/>
    <w:rsid w:val="00546573"/>
    <w:rsid w:val="00554327"/>
    <w:rsid w:val="005768AB"/>
    <w:rsid w:val="0059059A"/>
    <w:rsid w:val="005C0489"/>
    <w:rsid w:val="005C4817"/>
    <w:rsid w:val="006566AE"/>
    <w:rsid w:val="006C1E18"/>
    <w:rsid w:val="006F7FA5"/>
    <w:rsid w:val="00710FF0"/>
    <w:rsid w:val="0071208C"/>
    <w:rsid w:val="00721698"/>
    <w:rsid w:val="0072528E"/>
    <w:rsid w:val="00765DC8"/>
    <w:rsid w:val="007A4B72"/>
    <w:rsid w:val="007E678E"/>
    <w:rsid w:val="00854ADF"/>
    <w:rsid w:val="008B5CD6"/>
    <w:rsid w:val="008C76B6"/>
    <w:rsid w:val="008F7416"/>
    <w:rsid w:val="00984DAB"/>
    <w:rsid w:val="00A137FE"/>
    <w:rsid w:val="00A33702"/>
    <w:rsid w:val="00A75210"/>
    <w:rsid w:val="00A84A6E"/>
    <w:rsid w:val="00AC2E10"/>
    <w:rsid w:val="00AD50D8"/>
    <w:rsid w:val="00B03FF4"/>
    <w:rsid w:val="00B67CF2"/>
    <w:rsid w:val="00B7287D"/>
    <w:rsid w:val="00BA1563"/>
    <w:rsid w:val="00C02951"/>
    <w:rsid w:val="00C63975"/>
    <w:rsid w:val="00CC31B0"/>
    <w:rsid w:val="00CF7A45"/>
    <w:rsid w:val="00D23354"/>
    <w:rsid w:val="00D818B4"/>
    <w:rsid w:val="00D93C82"/>
    <w:rsid w:val="00DE488D"/>
    <w:rsid w:val="00E02073"/>
    <w:rsid w:val="00EA0D4B"/>
    <w:rsid w:val="00EA5DB8"/>
    <w:rsid w:val="00EA7E7E"/>
    <w:rsid w:val="00EF0C3B"/>
    <w:rsid w:val="00F21781"/>
    <w:rsid w:val="00F2473C"/>
    <w:rsid w:val="00F60397"/>
    <w:rsid w:val="00F93EDF"/>
    <w:rsid w:val="00FA47F3"/>
    <w:rsid w:val="00FE4602"/>
  </w:rsids>
  <m:mathPr>
    <m:mathFont m:val="Cambria Math"/>
    <m:brkBin m:val="before"/>
    <m:brkBinSub m:val="--"/>
    <m:smallFrac m:val="0"/>
    <m:dispDef/>
    <m:lMargin m:val="0"/>
    <m:rMargin m:val="0"/>
    <m:defJc m:val="centerGroup"/>
    <m:wrapIndent m:val="1440"/>
    <m:intLim m:val="subSup"/>
    <m:naryLim m:val="undOvr"/>
  </m:mathPr>
  <w:themeFontLang w:val="es-MX" w:eastAsia="zh-TW"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3">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B67CF2"/>
    <w:pPr>
      <w:spacing w:line="300" w:lineRule="auto"/>
    </w:pPr>
    <w:rPr>
      <w:sz w:val="22"/>
      <w:lang w:val="es-ES" w:eastAsia="es-ES" w:bidi="es-ES"/>
    </w:rPr>
  </w:style>
  <w:style w:type="paragraph" w:styleId="Heading1">
    <w:name w:val="heading 1"/>
    <w:basedOn w:val="Normal"/>
    <w:next w:val="Normal"/>
    <w:link w:val="Heading1Char"/>
    <w:uiPriority w:val="99"/>
    <w:qFormat/>
    <w:rsid w:val="00B67CF2"/>
    <w:pPr>
      <w:keepNext/>
      <w:spacing w:after="120" w:line="240" w:lineRule="auto"/>
      <w:outlineLvl w:val="0"/>
    </w:pPr>
    <w:rPr>
      <w:rFonts w:ascii="Arial" w:hAnsi="Arial"/>
      <w:b/>
      <w:color w:val="1A2D59"/>
      <w:kern w:val="32"/>
      <w:sz w:val="32"/>
      <w:lang w:bidi="ar-SA"/>
    </w:rPr>
  </w:style>
  <w:style w:type="paragraph" w:styleId="Heading2">
    <w:name w:val="heading 2"/>
    <w:basedOn w:val="Heading1"/>
    <w:next w:val="Normal"/>
    <w:link w:val="Heading2Char"/>
    <w:uiPriority w:val="99"/>
    <w:qFormat/>
    <w:rsid w:val="00B67CF2"/>
    <w:pPr>
      <w:outlineLvl w:val="1"/>
    </w:pPr>
    <w:rPr>
      <w:color w:val="1A3159"/>
      <w:sz w:val="28"/>
    </w:rPr>
  </w:style>
  <w:style w:type="paragraph" w:styleId="Heading3">
    <w:name w:val="heading 3"/>
    <w:basedOn w:val="Normal"/>
    <w:next w:val="Normal"/>
    <w:link w:val="Heading3Char"/>
    <w:autoRedefine/>
    <w:uiPriority w:val="99"/>
    <w:qFormat/>
    <w:rsid w:val="00B67CF2"/>
    <w:pPr>
      <w:keepNext/>
      <w:spacing w:after="120" w:line="240" w:lineRule="auto"/>
      <w:outlineLvl w:val="2"/>
    </w:pPr>
    <w:rPr>
      <w:rFonts w:ascii="Cambria" w:hAnsi="Cambria"/>
      <w:b/>
      <w:sz w:val="26"/>
      <w:lang w:bidi="ar-SA"/>
    </w:rPr>
  </w:style>
  <w:style w:type="paragraph" w:styleId="Heading4">
    <w:name w:val="heading 4"/>
    <w:basedOn w:val="Normal"/>
    <w:next w:val="Normal"/>
    <w:link w:val="Heading4Char"/>
    <w:uiPriority w:val="99"/>
    <w:qFormat/>
    <w:rsid w:val="00B67CF2"/>
    <w:pPr>
      <w:keepNext/>
      <w:spacing w:before="240" w:after="60"/>
      <w:outlineLvl w:val="3"/>
    </w:pPr>
    <w:rPr>
      <w:rFonts w:ascii="Calibri" w:hAnsi="Calibri"/>
      <w:b/>
      <w:sz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B67CF2"/>
    <w:rPr>
      <w:rFonts w:ascii="Arial" w:hAnsi="Arial" w:cs="Times New Roman"/>
      <w:b/>
      <w:color w:val="1A2D59"/>
      <w:kern w:val="32"/>
      <w:sz w:val="32"/>
      <w:lang w:val="es-ES" w:eastAsia="es-ES"/>
    </w:rPr>
  </w:style>
  <w:style w:type="character" w:customStyle="1" w:styleId="Heading2Char">
    <w:name w:val="Heading 2 Char"/>
    <w:link w:val="Heading2"/>
    <w:uiPriority w:val="99"/>
    <w:locked/>
    <w:rsid w:val="00B67CF2"/>
    <w:rPr>
      <w:rFonts w:ascii="Arial" w:hAnsi="Arial" w:cs="Times New Roman"/>
      <w:b/>
      <w:color w:val="1A3159"/>
      <w:kern w:val="32"/>
      <w:sz w:val="28"/>
    </w:rPr>
  </w:style>
  <w:style w:type="character" w:customStyle="1" w:styleId="Heading3Char">
    <w:name w:val="Heading 3 Char"/>
    <w:link w:val="Heading3"/>
    <w:uiPriority w:val="99"/>
    <w:semiHidden/>
    <w:locked/>
    <w:rsid w:val="00B67CF2"/>
    <w:rPr>
      <w:rFonts w:ascii="Cambria" w:hAnsi="Cambria" w:cs="Times New Roman"/>
      <w:b/>
      <w:sz w:val="26"/>
    </w:rPr>
  </w:style>
  <w:style w:type="character" w:customStyle="1" w:styleId="Heading4Char">
    <w:name w:val="Heading 4 Char"/>
    <w:link w:val="Heading4"/>
    <w:uiPriority w:val="99"/>
    <w:semiHidden/>
    <w:locked/>
    <w:rsid w:val="00B67CF2"/>
    <w:rPr>
      <w:rFonts w:ascii="Calibri" w:hAnsi="Calibri" w:cs="Times New Roman"/>
      <w:b/>
      <w:sz w:val="28"/>
    </w:rPr>
  </w:style>
  <w:style w:type="paragraph" w:styleId="TOC4">
    <w:name w:val="toc 4"/>
    <w:basedOn w:val="Normal"/>
    <w:next w:val="Normal"/>
    <w:autoRedefine/>
    <w:uiPriority w:val="99"/>
    <w:semiHidden/>
    <w:rsid w:val="00B67CF2"/>
    <w:pPr>
      <w:ind w:left="600"/>
    </w:pPr>
    <w:rPr>
      <w:rFonts w:ascii="Calibri" w:hAnsi="Calibri"/>
    </w:rPr>
  </w:style>
  <w:style w:type="paragraph" w:styleId="TOC5">
    <w:name w:val="toc 5"/>
    <w:basedOn w:val="Normal"/>
    <w:next w:val="Normal"/>
    <w:autoRedefine/>
    <w:uiPriority w:val="99"/>
    <w:semiHidden/>
    <w:rsid w:val="00B67CF2"/>
    <w:pPr>
      <w:ind w:left="800"/>
    </w:pPr>
    <w:rPr>
      <w:rFonts w:ascii="Calibri" w:hAnsi="Calibri"/>
    </w:rPr>
  </w:style>
  <w:style w:type="paragraph" w:styleId="TOC6">
    <w:name w:val="toc 6"/>
    <w:basedOn w:val="Normal"/>
    <w:next w:val="Normal"/>
    <w:autoRedefine/>
    <w:uiPriority w:val="99"/>
    <w:semiHidden/>
    <w:rsid w:val="00B67CF2"/>
    <w:pPr>
      <w:ind w:left="1000"/>
    </w:pPr>
    <w:rPr>
      <w:rFonts w:ascii="Calibri" w:hAnsi="Calibri"/>
    </w:rPr>
  </w:style>
  <w:style w:type="paragraph" w:styleId="TOC7">
    <w:name w:val="toc 7"/>
    <w:basedOn w:val="Normal"/>
    <w:next w:val="Normal"/>
    <w:autoRedefine/>
    <w:uiPriority w:val="99"/>
    <w:semiHidden/>
    <w:rsid w:val="00B67CF2"/>
    <w:pPr>
      <w:ind w:left="1200"/>
    </w:pPr>
    <w:rPr>
      <w:rFonts w:ascii="Calibri" w:hAnsi="Calibri"/>
    </w:rPr>
  </w:style>
  <w:style w:type="paragraph" w:styleId="TOC8">
    <w:name w:val="toc 8"/>
    <w:basedOn w:val="Normal"/>
    <w:next w:val="Normal"/>
    <w:autoRedefine/>
    <w:uiPriority w:val="99"/>
    <w:semiHidden/>
    <w:rsid w:val="00B67CF2"/>
    <w:pPr>
      <w:ind w:left="1400"/>
    </w:pPr>
    <w:rPr>
      <w:rFonts w:ascii="Calibri" w:hAnsi="Calibri"/>
    </w:rPr>
  </w:style>
  <w:style w:type="paragraph" w:styleId="TOC9">
    <w:name w:val="toc 9"/>
    <w:basedOn w:val="Normal"/>
    <w:next w:val="Normal"/>
    <w:autoRedefine/>
    <w:uiPriority w:val="99"/>
    <w:semiHidden/>
    <w:rsid w:val="00B67CF2"/>
    <w:pPr>
      <w:ind w:left="1600"/>
    </w:pPr>
    <w:rPr>
      <w:rFonts w:ascii="Calibri" w:hAnsi="Calibri"/>
    </w:rPr>
  </w:style>
  <w:style w:type="paragraph" w:styleId="Footer">
    <w:name w:val="footer"/>
    <w:basedOn w:val="Normal"/>
    <w:link w:val="FooterChar"/>
    <w:uiPriority w:val="99"/>
    <w:rsid w:val="00B67CF2"/>
    <w:pPr>
      <w:tabs>
        <w:tab w:val="center" w:pos="4320"/>
        <w:tab w:val="right" w:pos="8640"/>
      </w:tabs>
    </w:pPr>
    <w:rPr>
      <w:rFonts w:ascii="Times" w:hAnsi="Times"/>
      <w:color w:val="808080"/>
      <w:sz w:val="20"/>
      <w:lang w:bidi="ar-SA"/>
    </w:rPr>
  </w:style>
  <w:style w:type="character" w:customStyle="1" w:styleId="FooterChar">
    <w:name w:val="Footer Char"/>
    <w:link w:val="Footer"/>
    <w:uiPriority w:val="99"/>
    <w:locked/>
    <w:rsid w:val="00B67CF2"/>
    <w:rPr>
      <w:rFonts w:ascii="Times" w:hAnsi="Times" w:cs="Times New Roman"/>
      <w:color w:val="808080"/>
    </w:rPr>
  </w:style>
  <w:style w:type="paragraph" w:styleId="BalloonText">
    <w:name w:val="Balloon Text"/>
    <w:basedOn w:val="Normal"/>
    <w:link w:val="BalloonTextChar"/>
    <w:uiPriority w:val="99"/>
    <w:semiHidden/>
    <w:rsid w:val="00B67CF2"/>
    <w:pPr>
      <w:spacing w:line="240" w:lineRule="auto"/>
    </w:pPr>
    <w:rPr>
      <w:rFonts w:ascii="Tahoma" w:hAnsi="Tahoma"/>
      <w:color w:val="808080"/>
      <w:sz w:val="16"/>
      <w:lang w:bidi="ar-SA"/>
    </w:rPr>
  </w:style>
  <w:style w:type="character" w:customStyle="1" w:styleId="BalloonTextChar">
    <w:name w:val="Balloon Text Char"/>
    <w:link w:val="BalloonText"/>
    <w:uiPriority w:val="99"/>
    <w:semiHidden/>
    <w:locked/>
    <w:rsid w:val="00B67CF2"/>
    <w:rPr>
      <w:rFonts w:ascii="Tahoma" w:hAnsi="Tahoma" w:cs="Times New Roman"/>
      <w:color w:val="808080"/>
      <w:sz w:val="16"/>
    </w:rPr>
  </w:style>
  <w:style w:type="paragraph" w:styleId="BodyText">
    <w:name w:val="Body Text"/>
    <w:basedOn w:val="Normal"/>
    <w:link w:val="BodyTextChar"/>
    <w:uiPriority w:val="99"/>
    <w:semiHidden/>
    <w:rsid w:val="00B67CF2"/>
    <w:pPr>
      <w:autoSpaceDE w:val="0"/>
      <w:autoSpaceDN w:val="0"/>
      <w:adjustRightInd w:val="0"/>
      <w:spacing w:line="240" w:lineRule="auto"/>
    </w:pPr>
    <w:rPr>
      <w:rFonts w:ascii="Times" w:hAnsi="Times"/>
      <w:i/>
      <w:color w:val="000000"/>
      <w:sz w:val="24"/>
      <w:lang w:bidi="ar-SA"/>
    </w:rPr>
  </w:style>
  <w:style w:type="character" w:customStyle="1" w:styleId="BodyTextChar">
    <w:name w:val="Body Text Char"/>
    <w:link w:val="BodyText"/>
    <w:uiPriority w:val="99"/>
    <w:semiHidden/>
    <w:locked/>
    <w:rsid w:val="00B67CF2"/>
    <w:rPr>
      <w:rFonts w:ascii="Times" w:hAnsi="Times" w:cs="Times New Roman"/>
      <w:i/>
      <w:color w:val="000000"/>
      <w:sz w:val="24"/>
    </w:rPr>
  </w:style>
  <w:style w:type="paragraph" w:customStyle="1" w:styleId="Head">
    <w:name w:val="Head"/>
    <w:basedOn w:val="Normal"/>
    <w:autoRedefine/>
    <w:uiPriority w:val="99"/>
    <w:rsid w:val="00B67CF2"/>
    <w:pPr>
      <w:spacing w:line="360" w:lineRule="auto"/>
    </w:pPr>
    <w:rPr>
      <w:rFonts w:ascii="Arial" w:hAnsi="Arial"/>
      <w:b/>
      <w:color w:val="C1961C"/>
      <w:sz w:val="40"/>
    </w:rPr>
  </w:style>
  <w:style w:type="paragraph" w:styleId="TOC1">
    <w:name w:val="toc 1"/>
    <w:basedOn w:val="Normal"/>
    <w:next w:val="Normal"/>
    <w:autoRedefine/>
    <w:uiPriority w:val="39"/>
    <w:rsid w:val="00B67CF2"/>
    <w:pPr>
      <w:tabs>
        <w:tab w:val="right" w:leader="dot" w:pos="10790"/>
      </w:tabs>
      <w:spacing w:line="360" w:lineRule="auto"/>
    </w:pPr>
    <w:rPr>
      <w:b/>
      <w:color w:val="132F5A"/>
    </w:rPr>
  </w:style>
  <w:style w:type="paragraph" w:customStyle="1" w:styleId="HDRDocumentinformation">
    <w:name w:val="HDR: Document information"/>
    <w:uiPriority w:val="99"/>
    <w:rsid w:val="00B67CF2"/>
    <w:rPr>
      <w:rFonts w:ascii="Arial" w:hAnsi="Arial"/>
      <w:b/>
      <w:noProof/>
      <w:color w:val="595959"/>
      <w:sz w:val="18"/>
      <w:lang w:val="es-ES" w:eastAsia="es-ES" w:bidi="es-ES"/>
    </w:rPr>
  </w:style>
  <w:style w:type="table" w:styleId="TableGrid">
    <w:name w:val="Table Grid"/>
    <w:basedOn w:val="TableNormal"/>
    <w:uiPriority w:val="99"/>
    <w:rsid w:val="00B67C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rsid w:val="00B67CF2"/>
    <w:pPr>
      <w:spacing w:line="360" w:lineRule="auto"/>
      <w:ind w:left="202"/>
    </w:pPr>
    <w:rPr>
      <w:iCs/>
      <w:color w:val="252E4E"/>
    </w:rPr>
  </w:style>
  <w:style w:type="paragraph" w:styleId="TOC3">
    <w:name w:val="toc 3"/>
    <w:basedOn w:val="Normal"/>
    <w:next w:val="Normal"/>
    <w:autoRedefine/>
    <w:uiPriority w:val="39"/>
    <w:rsid w:val="00B67CF2"/>
    <w:pPr>
      <w:tabs>
        <w:tab w:val="right" w:leader="dot" w:pos="8630"/>
      </w:tabs>
      <w:spacing w:line="240" w:lineRule="auto"/>
      <w:ind w:left="403"/>
    </w:pPr>
  </w:style>
  <w:style w:type="paragraph" w:styleId="Title">
    <w:name w:val="Title"/>
    <w:basedOn w:val="Normal"/>
    <w:link w:val="TitleChar"/>
    <w:uiPriority w:val="99"/>
    <w:qFormat/>
    <w:rsid w:val="00B67CF2"/>
    <w:pPr>
      <w:spacing w:line="240" w:lineRule="auto"/>
      <w:outlineLvl w:val="0"/>
    </w:pPr>
    <w:rPr>
      <w:rFonts w:ascii="Arial" w:hAnsi="Arial"/>
      <w:b/>
      <w:color w:val="1A2D59"/>
      <w:kern w:val="28"/>
      <w:sz w:val="32"/>
      <w:lang w:bidi="ar-SA"/>
    </w:rPr>
  </w:style>
  <w:style w:type="character" w:customStyle="1" w:styleId="TitleChar">
    <w:name w:val="Title Char"/>
    <w:link w:val="Title"/>
    <w:uiPriority w:val="99"/>
    <w:locked/>
    <w:rsid w:val="00B67CF2"/>
    <w:rPr>
      <w:rFonts w:ascii="Arial" w:hAnsi="Arial" w:cs="Times New Roman"/>
      <w:b/>
      <w:color w:val="1A2D59"/>
      <w:kern w:val="28"/>
      <w:sz w:val="32"/>
      <w:lang w:val="es-ES" w:eastAsia="es-ES"/>
    </w:rPr>
  </w:style>
  <w:style w:type="paragraph" w:styleId="Header">
    <w:name w:val="header"/>
    <w:basedOn w:val="Normal"/>
    <w:link w:val="HeaderChar"/>
    <w:uiPriority w:val="99"/>
    <w:rsid w:val="00B67CF2"/>
    <w:pPr>
      <w:tabs>
        <w:tab w:val="center" w:pos="4320"/>
        <w:tab w:val="right" w:pos="8640"/>
      </w:tabs>
    </w:pPr>
    <w:rPr>
      <w:rFonts w:ascii="Arial" w:hAnsi="Arial"/>
      <w:lang w:bidi="ar-SA"/>
    </w:rPr>
  </w:style>
  <w:style w:type="character" w:customStyle="1" w:styleId="HeaderChar">
    <w:name w:val="Header Char"/>
    <w:link w:val="Header"/>
    <w:uiPriority w:val="99"/>
    <w:locked/>
    <w:rsid w:val="00B67CF2"/>
    <w:rPr>
      <w:rFonts w:ascii="Arial" w:hAnsi="Arial" w:cs="Times New Roman"/>
      <w:sz w:val="22"/>
    </w:rPr>
  </w:style>
  <w:style w:type="paragraph" w:customStyle="1" w:styleId="TitleModule">
    <w:name w:val="Title: Module"/>
    <w:basedOn w:val="Title"/>
    <w:uiPriority w:val="99"/>
    <w:rsid w:val="00B67CF2"/>
    <w:rPr>
      <w:b w:val="0"/>
      <w:color w:val="999999"/>
    </w:rPr>
  </w:style>
  <w:style w:type="paragraph" w:customStyle="1" w:styleId="TitleDate">
    <w:name w:val="Title: Date"/>
    <w:basedOn w:val="TitleModule"/>
    <w:uiPriority w:val="99"/>
    <w:rsid w:val="00B67CF2"/>
    <w:rPr>
      <w:sz w:val="28"/>
    </w:rPr>
  </w:style>
  <w:style w:type="paragraph" w:customStyle="1" w:styleId="TitleProgram">
    <w:name w:val="Title: Program"/>
    <w:basedOn w:val="TitleModule"/>
    <w:uiPriority w:val="99"/>
    <w:rsid w:val="00B67CF2"/>
    <w:rPr>
      <w:b/>
      <w:color w:val="808080"/>
    </w:rPr>
  </w:style>
  <w:style w:type="character" w:styleId="Hyperlink">
    <w:name w:val="Hyperlink"/>
    <w:uiPriority w:val="99"/>
    <w:rsid w:val="00B67CF2"/>
    <w:rPr>
      <w:rFonts w:cs="Times New Roman"/>
      <w:color w:val="auto"/>
      <w:u w:val="single"/>
    </w:rPr>
  </w:style>
  <w:style w:type="paragraph" w:customStyle="1" w:styleId="Heading2Italics">
    <w:name w:val="Heading 2 Italics"/>
    <w:basedOn w:val="Heading2"/>
    <w:uiPriority w:val="99"/>
    <w:rsid w:val="00B67CF2"/>
    <w:rPr>
      <w:b w:val="0"/>
      <w:i/>
    </w:rPr>
  </w:style>
  <w:style w:type="character" w:customStyle="1" w:styleId="Heading2ItalicsChar">
    <w:name w:val="Heading 2 Italics Char"/>
    <w:uiPriority w:val="99"/>
    <w:rsid w:val="00B67CF2"/>
    <w:rPr>
      <w:rFonts w:ascii="Arial" w:hAnsi="Arial"/>
      <w:b/>
      <w:i/>
      <w:color w:val="1A3159"/>
      <w:kern w:val="32"/>
      <w:sz w:val="28"/>
    </w:rPr>
  </w:style>
  <w:style w:type="paragraph" w:customStyle="1" w:styleId="Heading1Custom">
    <w:name w:val="Heading 1 + Custom"/>
    <w:basedOn w:val="Heading1"/>
    <w:link w:val="Heading1CustomChar"/>
    <w:uiPriority w:val="99"/>
    <w:rsid w:val="00B67CF2"/>
  </w:style>
  <w:style w:type="character" w:customStyle="1" w:styleId="Heading1CustomChar">
    <w:name w:val="Heading 1 + Custom Char"/>
    <w:link w:val="Heading1Custom"/>
    <w:uiPriority w:val="99"/>
    <w:locked/>
    <w:rsid w:val="00B67CF2"/>
    <w:rPr>
      <w:rFonts w:ascii="Arial" w:hAnsi="Arial"/>
      <w:b/>
      <w:color w:val="1A2D59"/>
      <w:kern w:val="32"/>
      <w:sz w:val="32"/>
    </w:rPr>
  </w:style>
  <w:style w:type="paragraph" w:customStyle="1" w:styleId="Minutes">
    <w:name w:val="Minutes"/>
    <w:basedOn w:val="Normal"/>
    <w:uiPriority w:val="99"/>
    <w:rsid w:val="00B67CF2"/>
    <w:rPr>
      <w:rFonts w:ascii="Arial" w:hAnsi="Arial"/>
      <w:b/>
      <w:color w:val="252E4E"/>
      <w:sz w:val="28"/>
    </w:rPr>
  </w:style>
  <w:style w:type="character" w:styleId="CommentReference">
    <w:name w:val="annotation reference"/>
    <w:uiPriority w:val="99"/>
    <w:rsid w:val="00B67CF2"/>
    <w:rPr>
      <w:rFonts w:cs="Times New Roman"/>
      <w:sz w:val="16"/>
    </w:rPr>
  </w:style>
  <w:style w:type="paragraph" w:styleId="CommentText">
    <w:name w:val="annotation text"/>
    <w:basedOn w:val="Normal"/>
    <w:link w:val="CommentTextChar"/>
    <w:uiPriority w:val="99"/>
    <w:rsid w:val="00B67CF2"/>
    <w:rPr>
      <w:rFonts w:ascii="Arial" w:hAnsi="Arial"/>
      <w:sz w:val="20"/>
      <w:lang w:bidi="ar-SA"/>
    </w:rPr>
  </w:style>
  <w:style w:type="character" w:customStyle="1" w:styleId="CommentTextChar">
    <w:name w:val="Comment Text Char"/>
    <w:link w:val="CommentText"/>
    <w:uiPriority w:val="99"/>
    <w:locked/>
    <w:rsid w:val="00B67CF2"/>
    <w:rPr>
      <w:rFonts w:ascii="Arial" w:hAnsi="Arial" w:cs="Times New Roman"/>
    </w:rPr>
  </w:style>
  <w:style w:type="paragraph" w:styleId="CommentSubject">
    <w:name w:val="annotation subject"/>
    <w:basedOn w:val="CommentText"/>
    <w:next w:val="CommentText"/>
    <w:link w:val="CommentSubjectChar"/>
    <w:uiPriority w:val="99"/>
    <w:rsid w:val="00B67CF2"/>
    <w:rPr>
      <w:b/>
    </w:rPr>
  </w:style>
  <w:style w:type="character" w:customStyle="1" w:styleId="CommentSubjectChar">
    <w:name w:val="Comment Subject Char"/>
    <w:link w:val="CommentSubject"/>
    <w:uiPriority w:val="99"/>
    <w:locked/>
    <w:rsid w:val="00B67CF2"/>
    <w:rPr>
      <w:rFonts w:ascii="Arial" w:hAnsi="Arial" w:cs="Times New Roman"/>
      <w:b/>
    </w:rPr>
  </w:style>
  <w:style w:type="paragraph" w:customStyle="1" w:styleId="InstructorNotes">
    <w:name w:val="Instructor Notes"/>
    <w:basedOn w:val="Normal"/>
    <w:uiPriority w:val="99"/>
    <w:rsid w:val="00B67CF2"/>
    <w:pPr>
      <w:spacing w:line="240" w:lineRule="auto"/>
    </w:pPr>
    <w:rPr>
      <w:i/>
      <w:sz w:val="18"/>
    </w:rPr>
  </w:style>
  <w:style w:type="paragraph" w:styleId="BodyTextIndent2">
    <w:name w:val="Body Text Indent 2"/>
    <w:basedOn w:val="Normal"/>
    <w:link w:val="BodyTextIndent2Char"/>
    <w:uiPriority w:val="99"/>
    <w:rsid w:val="00B67CF2"/>
    <w:pPr>
      <w:spacing w:after="120" w:line="480" w:lineRule="auto"/>
      <w:ind w:left="360"/>
    </w:pPr>
    <w:rPr>
      <w:rFonts w:ascii="Arial" w:hAnsi="Arial"/>
      <w:lang w:bidi="ar-SA"/>
    </w:rPr>
  </w:style>
  <w:style w:type="character" w:customStyle="1" w:styleId="BodyTextIndent2Char">
    <w:name w:val="Body Text Indent 2 Char"/>
    <w:link w:val="BodyTextIndent2"/>
    <w:uiPriority w:val="99"/>
    <w:locked/>
    <w:rsid w:val="00B67CF2"/>
    <w:rPr>
      <w:rFonts w:ascii="Arial" w:hAnsi="Arial" w:cs="Times New Roman"/>
      <w:sz w:val="22"/>
    </w:rPr>
  </w:style>
  <w:style w:type="paragraph" w:customStyle="1" w:styleId="StudentText">
    <w:name w:val="StudentText"/>
    <w:basedOn w:val="Normal"/>
    <w:uiPriority w:val="99"/>
    <w:rsid w:val="00B67CF2"/>
    <w:pPr>
      <w:spacing w:after="360" w:line="400" w:lineRule="exact"/>
      <w:ind w:left="3067"/>
    </w:pPr>
    <w:rPr>
      <w:sz w:val="28"/>
    </w:rPr>
  </w:style>
  <w:style w:type="paragraph" w:customStyle="1" w:styleId="CueText">
    <w:name w:val="CueText"/>
    <w:basedOn w:val="Normal"/>
    <w:uiPriority w:val="99"/>
    <w:rsid w:val="00B67CF2"/>
    <w:pPr>
      <w:spacing w:line="240" w:lineRule="auto"/>
    </w:pPr>
    <w:rPr>
      <w:sz w:val="20"/>
    </w:rPr>
  </w:style>
  <w:style w:type="character" w:customStyle="1" w:styleId="CueTextChar">
    <w:name w:val="CueText Char"/>
    <w:uiPriority w:val="99"/>
    <w:rsid w:val="00B67CF2"/>
    <w:rPr>
      <w:rFonts w:ascii="Arial" w:hAnsi="Arial"/>
      <w:lang w:val="es-ES" w:eastAsia="es-ES"/>
    </w:rPr>
  </w:style>
  <w:style w:type="paragraph" w:customStyle="1" w:styleId="Style3">
    <w:name w:val="Style3"/>
    <w:basedOn w:val="Normal"/>
    <w:autoRedefine/>
    <w:uiPriority w:val="99"/>
    <w:rsid w:val="00B67CF2"/>
    <w:pPr>
      <w:spacing w:after="120" w:line="240" w:lineRule="auto"/>
    </w:pPr>
    <w:rPr>
      <w:sz w:val="24"/>
      <w:szCs w:val="24"/>
    </w:rPr>
  </w:style>
  <w:style w:type="character" w:styleId="Strong">
    <w:name w:val="Strong"/>
    <w:uiPriority w:val="99"/>
    <w:qFormat/>
    <w:rsid w:val="00B67CF2"/>
    <w:rPr>
      <w:rFonts w:cs="Times New Roman"/>
      <w:b/>
    </w:rPr>
  </w:style>
  <w:style w:type="paragraph" w:customStyle="1" w:styleId="Style1">
    <w:name w:val="Style1"/>
    <w:basedOn w:val="Normal"/>
    <w:uiPriority w:val="99"/>
    <w:rsid w:val="00B67CF2"/>
    <w:pPr>
      <w:tabs>
        <w:tab w:val="num" w:pos="360"/>
      </w:tabs>
      <w:spacing w:after="240" w:line="240" w:lineRule="auto"/>
      <w:ind w:left="360" w:hanging="360"/>
    </w:pPr>
    <w:rPr>
      <w:sz w:val="28"/>
      <w:szCs w:val="28"/>
    </w:rPr>
  </w:style>
  <w:style w:type="paragraph" w:customStyle="1" w:styleId="StudentText0">
    <w:name w:val="~StudentText"/>
    <w:basedOn w:val="Normal"/>
    <w:uiPriority w:val="99"/>
    <w:rsid w:val="00B67CF2"/>
    <w:pPr>
      <w:spacing w:after="360" w:line="240" w:lineRule="auto"/>
    </w:pPr>
    <w:rPr>
      <w:sz w:val="24"/>
      <w:szCs w:val="24"/>
    </w:rPr>
  </w:style>
  <w:style w:type="paragraph" w:customStyle="1" w:styleId="tablemoney">
    <w:name w:val="tablemoney"/>
    <w:basedOn w:val="Normal"/>
    <w:autoRedefine/>
    <w:uiPriority w:val="99"/>
    <w:rsid w:val="00B67CF2"/>
    <w:pPr>
      <w:spacing w:line="240" w:lineRule="auto"/>
      <w:jc w:val="center"/>
    </w:pPr>
    <w:rPr>
      <w:b/>
      <w:bCs/>
      <w:sz w:val="24"/>
      <w:szCs w:val="28"/>
    </w:rPr>
  </w:style>
  <w:style w:type="paragraph" w:customStyle="1" w:styleId="moneyarial-12">
    <w:name w:val="moneyarial-12"/>
    <w:basedOn w:val="Normal"/>
    <w:autoRedefine/>
    <w:uiPriority w:val="99"/>
    <w:rsid w:val="00B67CF2"/>
    <w:pPr>
      <w:spacing w:before="120" w:after="120" w:line="240" w:lineRule="auto"/>
    </w:pPr>
    <w:rPr>
      <w:sz w:val="24"/>
      <w:szCs w:val="24"/>
    </w:rPr>
  </w:style>
  <w:style w:type="paragraph" w:customStyle="1" w:styleId="InstructionText2nd">
    <w:name w:val="InstructionText2nd"/>
    <w:basedOn w:val="Normal"/>
    <w:autoRedefine/>
    <w:uiPriority w:val="99"/>
    <w:rsid w:val="00B67CF2"/>
    <w:pPr>
      <w:keepNext/>
      <w:keepLines/>
      <w:tabs>
        <w:tab w:val="num" w:pos="360"/>
      </w:tabs>
      <w:spacing w:after="60" w:line="240" w:lineRule="auto"/>
      <w:ind w:left="360" w:hanging="360"/>
    </w:pPr>
    <w:rPr>
      <w:sz w:val="24"/>
      <w:szCs w:val="24"/>
    </w:rPr>
  </w:style>
  <w:style w:type="character" w:styleId="FollowedHyperlink">
    <w:name w:val="FollowedHyperlink"/>
    <w:uiPriority w:val="99"/>
    <w:rsid w:val="00B67CF2"/>
    <w:rPr>
      <w:rFonts w:cs="Times New Roman"/>
      <w:color w:val="800080"/>
      <w:u w:val="single"/>
    </w:rPr>
  </w:style>
  <w:style w:type="paragraph" w:customStyle="1" w:styleId="Sub">
    <w:name w:val="Sub"/>
    <w:basedOn w:val="Heading2"/>
    <w:uiPriority w:val="99"/>
    <w:rsid w:val="00B67CF2"/>
    <w:rPr>
      <w:sz w:val="30"/>
    </w:rPr>
  </w:style>
  <w:style w:type="paragraph" w:customStyle="1" w:styleId="Body">
    <w:name w:val="Body"/>
    <w:basedOn w:val="Normal"/>
    <w:uiPriority w:val="99"/>
    <w:rsid w:val="00B67CF2"/>
    <w:rPr>
      <w:szCs w:val="22"/>
    </w:rPr>
  </w:style>
  <w:style w:type="paragraph" w:customStyle="1" w:styleId="Sub2">
    <w:name w:val="Sub2"/>
    <w:basedOn w:val="Normal"/>
    <w:uiPriority w:val="99"/>
    <w:rsid w:val="00B67CF2"/>
    <w:pPr>
      <w:spacing w:line="360" w:lineRule="auto"/>
    </w:pPr>
    <w:rPr>
      <w:b/>
      <w:sz w:val="20"/>
    </w:rPr>
  </w:style>
  <w:style w:type="paragraph" w:customStyle="1" w:styleId="TOC">
    <w:name w:val="TOC"/>
    <w:basedOn w:val="TOC3"/>
    <w:uiPriority w:val="99"/>
    <w:rsid w:val="00B67CF2"/>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uiPriority w:val="99"/>
    <w:rsid w:val="00B67CF2"/>
    <w:pPr>
      <w:numPr>
        <w:numId w:val="2"/>
      </w:numPr>
    </w:pPr>
  </w:style>
  <w:style w:type="paragraph" w:styleId="TOCHeading">
    <w:name w:val="TOC Heading"/>
    <w:basedOn w:val="Heading1"/>
    <w:next w:val="Normal"/>
    <w:uiPriority w:val="99"/>
    <w:qFormat/>
    <w:rsid w:val="00B67CF2"/>
    <w:pPr>
      <w:keepLines/>
      <w:spacing w:before="480" w:after="0" w:line="276" w:lineRule="auto"/>
      <w:outlineLvl w:val="9"/>
    </w:pPr>
    <w:rPr>
      <w:rFonts w:ascii="Cambria" w:hAnsi="Cambria"/>
      <w:bCs/>
      <w:color w:val="365F91"/>
      <w:kern w:val="0"/>
      <w:sz w:val="28"/>
      <w:szCs w:val="28"/>
    </w:rPr>
  </w:style>
  <w:style w:type="paragraph" w:customStyle="1" w:styleId="GoldHeading">
    <w:name w:val="Gold Heading"/>
    <w:basedOn w:val="Heading1"/>
    <w:autoRedefine/>
    <w:uiPriority w:val="99"/>
    <w:rsid w:val="00C63975"/>
    <w:pPr>
      <w:spacing w:after="60"/>
    </w:pPr>
    <w:rPr>
      <w:color w:val="C1961C"/>
      <w:sz w:val="40"/>
    </w:rPr>
  </w:style>
  <w:style w:type="paragraph" w:customStyle="1" w:styleId="Money-numberlist">
    <w:name w:val="Money-numberlist"/>
    <w:basedOn w:val="Normal"/>
    <w:autoRedefine/>
    <w:uiPriority w:val="99"/>
    <w:rsid w:val="00B67CF2"/>
    <w:rPr>
      <w:rFonts w:cs="Arial"/>
      <w:szCs w:val="22"/>
    </w:rPr>
  </w:style>
  <w:style w:type="paragraph" w:styleId="ListParagraph">
    <w:name w:val="List Paragraph"/>
    <w:basedOn w:val="Normal"/>
    <w:uiPriority w:val="99"/>
    <w:qFormat/>
    <w:rsid w:val="00B67CF2"/>
    <w:pPr>
      <w:ind w:left="720"/>
    </w:pPr>
  </w:style>
  <w:style w:type="paragraph" w:customStyle="1" w:styleId="StyleMinutesDarkBlue">
    <w:name w:val="Style Minutes + Dark Blue"/>
    <w:basedOn w:val="Minutes"/>
    <w:uiPriority w:val="99"/>
    <w:rsid w:val="00B67CF2"/>
    <w:rPr>
      <w:bCs/>
      <w:color w:val="002060"/>
    </w:rPr>
  </w:style>
  <w:style w:type="character" w:customStyle="1" w:styleId="toctext">
    <w:name w:val="toctext"/>
    <w:uiPriority w:val="99"/>
    <w:rsid w:val="00B67CF2"/>
  </w:style>
  <w:style w:type="character" w:customStyle="1" w:styleId="apple-style-span">
    <w:name w:val="apple-style-span"/>
    <w:uiPriority w:val="99"/>
    <w:rsid w:val="00B67CF2"/>
  </w:style>
  <w:style w:type="character" w:customStyle="1" w:styleId="st1">
    <w:name w:val="st1"/>
    <w:uiPriority w:val="99"/>
    <w:rsid w:val="00B67CF2"/>
  </w:style>
  <w:style w:type="paragraph" w:styleId="Revision">
    <w:name w:val="Revision"/>
    <w:hidden/>
    <w:uiPriority w:val="99"/>
    <w:semiHidden/>
    <w:rsid w:val="00B67CF2"/>
    <w:rPr>
      <w:sz w:val="22"/>
      <w:lang w:val="es-ES" w:eastAsia="es-ES" w:bidi="es-ES"/>
    </w:rPr>
  </w:style>
  <w:style w:type="paragraph" w:customStyle="1" w:styleId="BlueHeading">
    <w:name w:val="Blue Heading"/>
    <w:basedOn w:val="Heading3"/>
    <w:uiPriority w:val="99"/>
    <w:rsid w:val="00B67CF2"/>
  </w:style>
  <w:style w:type="paragraph" w:styleId="NormalWeb">
    <w:name w:val="Normal (Web)"/>
    <w:basedOn w:val="Normal"/>
    <w:uiPriority w:val="99"/>
    <w:semiHidden/>
    <w:unhideWhenUsed/>
    <w:locked/>
    <w:rsid w:val="008C76B6"/>
    <w:pPr>
      <w:spacing w:before="100" w:beforeAutospacing="1" w:after="100" w:afterAutospacing="1" w:line="240" w:lineRule="auto"/>
    </w:pPr>
    <w:rPr>
      <w:sz w:val="24"/>
      <w:szCs w:val="24"/>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1852094">
      <w:marLeft w:val="0"/>
      <w:marRight w:val="0"/>
      <w:marTop w:val="0"/>
      <w:marBottom w:val="0"/>
      <w:divBdr>
        <w:top w:val="none" w:sz="0" w:space="0" w:color="auto"/>
        <w:left w:val="none" w:sz="0" w:space="0" w:color="auto"/>
        <w:bottom w:val="none" w:sz="0" w:space="0" w:color="auto"/>
        <w:right w:val="none" w:sz="0" w:space="0" w:color="auto"/>
      </w:divBdr>
    </w:div>
    <w:div w:id="371852097">
      <w:marLeft w:val="0"/>
      <w:marRight w:val="0"/>
      <w:marTop w:val="0"/>
      <w:marBottom w:val="0"/>
      <w:divBdr>
        <w:top w:val="none" w:sz="0" w:space="0" w:color="auto"/>
        <w:left w:val="none" w:sz="0" w:space="0" w:color="auto"/>
        <w:bottom w:val="none" w:sz="0" w:space="0" w:color="auto"/>
        <w:right w:val="none" w:sz="0" w:space="0" w:color="auto"/>
      </w:divBdr>
    </w:div>
    <w:div w:id="371852099">
      <w:marLeft w:val="0"/>
      <w:marRight w:val="0"/>
      <w:marTop w:val="0"/>
      <w:marBottom w:val="0"/>
      <w:divBdr>
        <w:top w:val="none" w:sz="0" w:space="0" w:color="auto"/>
        <w:left w:val="none" w:sz="0" w:space="0" w:color="auto"/>
        <w:bottom w:val="none" w:sz="0" w:space="0" w:color="auto"/>
        <w:right w:val="none" w:sz="0" w:space="0" w:color="auto"/>
      </w:divBdr>
    </w:div>
    <w:div w:id="371852100">
      <w:marLeft w:val="0"/>
      <w:marRight w:val="0"/>
      <w:marTop w:val="0"/>
      <w:marBottom w:val="0"/>
      <w:divBdr>
        <w:top w:val="none" w:sz="0" w:space="0" w:color="auto"/>
        <w:left w:val="none" w:sz="0" w:space="0" w:color="auto"/>
        <w:bottom w:val="none" w:sz="0" w:space="0" w:color="auto"/>
        <w:right w:val="none" w:sz="0" w:space="0" w:color="auto"/>
      </w:divBdr>
    </w:div>
    <w:div w:id="371852103">
      <w:marLeft w:val="0"/>
      <w:marRight w:val="0"/>
      <w:marTop w:val="0"/>
      <w:marBottom w:val="0"/>
      <w:divBdr>
        <w:top w:val="none" w:sz="0" w:space="0" w:color="auto"/>
        <w:left w:val="none" w:sz="0" w:space="0" w:color="auto"/>
        <w:bottom w:val="none" w:sz="0" w:space="0" w:color="auto"/>
        <w:right w:val="none" w:sz="0" w:space="0" w:color="auto"/>
      </w:divBdr>
    </w:div>
    <w:div w:id="371852104">
      <w:marLeft w:val="0"/>
      <w:marRight w:val="0"/>
      <w:marTop w:val="0"/>
      <w:marBottom w:val="0"/>
      <w:divBdr>
        <w:top w:val="none" w:sz="0" w:space="0" w:color="auto"/>
        <w:left w:val="none" w:sz="0" w:space="0" w:color="auto"/>
        <w:bottom w:val="none" w:sz="0" w:space="0" w:color="auto"/>
        <w:right w:val="none" w:sz="0" w:space="0" w:color="auto"/>
      </w:divBdr>
    </w:div>
    <w:div w:id="371852107">
      <w:marLeft w:val="0"/>
      <w:marRight w:val="0"/>
      <w:marTop w:val="0"/>
      <w:marBottom w:val="0"/>
      <w:divBdr>
        <w:top w:val="none" w:sz="0" w:space="0" w:color="auto"/>
        <w:left w:val="none" w:sz="0" w:space="0" w:color="auto"/>
        <w:bottom w:val="none" w:sz="0" w:space="0" w:color="auto"/>
        <w:right w:val="none" w:sz="0" w:space="0" w:color="auto"/>
      </w:divBdr>
      <w:divsChild>
        <w:div w:id="371852109">
          <w:marLeft w:val="2880"/>
          <w:marRight w:val="0"/>
          <w:marTop w:val="134"/>
          <w:marBottom w:val="0"/>
          <w:divBdr>
            <w:top w:val="none" w:sz="0" w:space="0" w:color="auto"/>
            <w:left w:val="none" w:sz="0" w:space="0" w:color="auto"/>
            <w:bottom w:val="none" w:sz="0" w:space="0" w:color="auto"/>
            <w:right w:val="none" w:sz="0" w:space="0" w:color="auto"/>
          </w:divBdr>
        </w:div>
      </w:divsChild>
    </w:div>
    <w:div w:id="371852116">
      <w:marLeft w:val="0"/>
      <w:marRight w:val="0"/>
      <w:marTop w:val="0"/>
      <w:marBottom w:val="0"/>
      <w:divBdr>
        <w:top w:val="none" w:sz="0" w:space="0" w:color="auto"/>
        <w:left w:val="none" w:sz="0" w:space="0" w:color="auto"/>
        <w:bottom w:val="none" w:sz="0" w:space="0" w:color="auto"/>
        <w:right w:val="none" w:sz="0" w:space="0" w:color="auto"/>
      </w:divBdr>
      <w:divsChild>
        <w:div w:id="371852209">
          <w:marLeft w:val="2880"/>
          <w:marRight w:val="0"/>
          <w:marTop w:val="134"/>
          <w:marBottom w:val="0"/>
          <w:divBdr>
            <w:top w:val="none" w:sz="0" w:space="0" w:color="auto"/>
            <w:left w:val="none" w:sz="0" w:space="0" w:color="auto"/>
            <w:bottom w:val="none" w:sz="0" w:space="0" w:color="auto"/>
            <w:right w:val="none" w:sz="0" w:space="0" w:color="auto"/>
          </w:divBdr>
        </w:div>
      </w:divsChild>
    </w:div>
    <w:div w:id="371852117">
      <w:marLeft w:val="0"/>
      <w:marRight w:val="0"/>
      <w:marTop w:val="0"/>
      <w:marBottom w:val="0"/>
      <w:divBdr>
        <w:top w:val="none" w:sz="0" w:space="0" w:color="auto"/>
        <w:left w:val="none" w:sz="0" w:space="0" w:color="auto"/>
        <w:bottom w:val="none" w:sz="0" w:space="0" w:color="auto"/>
        <w:right w:val="none" w:sz="0" w:space="0" w:color="auto"/>
      </w:divBdr>
      <w:divsChild>
        <w:div w:id="371852089">
          <w:marLeft w:val="547"/>
          <w:marRight w:val="0"/>
          <w:marTop w:val="86"/>
          <w:marBottom w:val="0"/>
          <w:divBdr>
            <w:top w:val="none" w:sz="0" w:space="0" w:color="auto"/>
            <w:left w:val="none" w:sz="0" w:space="0" w:color="auto"/>
            <w:bottom w:val="none" w:sz="0" w:space="0" w:color="auto"/>
            <w:right w:val="none" w:sz="0" w:space="0" w:color="auto"/>
          </w:divBdr>
        </w:div>
        <w:div w:id="371852092">
          <w:marLeft w:val="547"/>
          <w:marRight w:val="0"/>
          <w:marTop w:val="86"/>
          <w:marBottom w:val="0"/>
          <w:divBdr>
            <w:top w:val="none" w:sz="0" w:space="0" w:color="auto"/>
            <w:left w:val="none" w:sz="0" w:space="0" w:color="auto"/>
            <w:bottom w:val="none" w:sz="0" w:space="0" w:color="auto"/>
            <w:right w:val="none" w:sz="0" w:space="0" w:color="auto"/>
          </w:divBdr>
        </w:div>
        <w:div w:id="371852093">
          <w:marLeft w:val="547"/>
          <w:marRight w:val="0"/>
          <w:marTop w:val="86"/>
          <w:marBottom w:val="0"/>
          <w:divBdr>
            <w:top w:val="none" w:sz="0" w:space="0" w:color="auto"/>
            <w:left w:val="none" w:sz="0" w:space="0" w:color="auto"/>
            <w:bottom w:val="none" w:sz="0" w:space="0" w:color="auto"/>
            <w:right w:val="none" w:sz="0" w:space="0" w:color="auto"/>
          </w:divBdr>
        </w:div>
        <w:div w:id="371852096">
          <w:marLeft w:val="547"/>
          <w:marRight w:val="0"/>
          <w:marTop w:val="86"/>
          <w:marBottom w:val="0"/>
          <w:divBdr>
            <w:top w:val="none" w:sz="0" w:space="0" w:color="auto"/>
            <w:left w:val="none" w:sz="0" w:space="0" w:color="auto"/>
            <w:bottom w:val="none" w:sz="0" w:space="0" w:color="auto"/>
            <w:right w:val="none" w:sz="0" w:space="0" w:color="auto"/>
          </w:divBdr>
        </w:div>
        <w:div w:id="371852105">
          <w:marLeft w:val="547"/>
          <w:marRight w:val="0"/>
          <w:marTop w:val="86"/>
          <w:marBottom w:val="0"/>
          <w:divBdr>
            <w:top w:val="none" w:sz="0" w:space="0" w:color="auto"/>
            <w:left w:val="none" w:sz="0" w:space="0" w:color="auto"/>
            <w:bottom w:val="none" w:sz="0" w:space="0" w:color="auto"/>
            <w:right w:val="none" w:sz="0" w:space="0" w:color="auto"/>
          </w:divBdr>
        </w:div>
        <w:div w:id="371852110">
          <w:marLeft w:val="547"/>
          <w:marRight w:val="0"/>
          <w:marTop w:val="86"/>
          <w:marBottom w:val="0"/>
          <w:divBdr>
            <w:top w:val="none" w:sz="0" w:space="0" w:color="auto"/>
            <w:left w:val="none" w:sz="0" w:space="0" w:color="auto"/>
            <w:bottom w:val="none" w:sz="0" w:space="0" w:color="auto"/>
            <w:right w:val="none" w:sz="0" w:space="0" w:color="auto"/>
          </w:divBdr>
        </w:div>
        <w:div w:id="371852113">
          <w:marLeft w:val="547"/>
          <w:marRight w:val="0"/>
          <w:marTop w:val="86"/>
          <w:marBottom w:val="0"/>
          <w:divBdr>
            <w:top w:val="none" w:sz="0" w:space="0" w:color="auto"/>
            <w:left w:val="none" w:sz="0" w:space="0" w:color="auto"/>
            <w:bottom w:val="none" w:sz="0" w:space="0" w:color="auto"/>
            <w:right w:val="none" w:sz="0" w:space="0" w:color="auto"/>
          </w:divBdr>
        </w:div>
        <w:div w:id="371852118">
          <w:marLeft w:val="547"/>
          <w:marRight w:val="0"/>
          <w:marTop w:val="86"/>
          <w:marBottom w:val="0"/>
          <w:divBdr>
            <w:top w:val="none" w:sz="0" w:space="0" w:color="auto"/>
            <w:left w:val="none" w:sz="0" w:space="0" w:color="auto"/>
            <w:bottom w:val="none" w:sz="0" w:space="0" w:color="auto"/>
            <w:right w:val="none" w:sz="0" w:space="0" w:color="auto"/>
          </w:divBdr>
        </w:div>
        <w:div w:id="371852133">
          <w:marLeft w:val="547"/>
          <w:marRight w:val="0"/>
          <w:marTop w:val="86"/>
          <w:marBottom w:val="0"/>
          <w:divBdr>
            <w:top w:val="none" w:sz="0" w:space="0" w:color="auto"/>
            <w:left w:val="none" w:sz="0" w:space="0" w:color="auto"/>
            <w:bottom w:val="none" w:sz="0" w:space="0" w:color="auto"/>
            <w:right w:val="none" w:sz="0" w:space="0" w:color="auto"/>
          </w:divBdr>
        </w:div>
        <w:div w:id="371852134">
          <w:marLeft w:val="547"/>
          <w:marRight w:val="0"/>
          <w:marTop w:val="86"/>
          <w:marBottom w:val="0"/>
          <w:divBdr>
            <w:top w:val="none" w:sz="0" w:space="0" w:color="auto"/>
            <w:left w:val="none" w:sz="0" w:space="0" w:color="auto"/>
            <w:bottom w:val="none" w:sz="0" w:space="0" w:color="auto"/>
            <w:right w:val="none" w:sz="0" w:space="0" w:color="auto"/>
          </w:divBdr>
        </w:div>
        <w:div w:id="371852142">
          <w:marLeft w:val="547"/>
          <w:marRight w:val="0"/>
          <w:marTop w:val="86"/>
          <w:marBottom w:val="0"/>
          <w:divBdr>
            <w:top w:val="none" w:sz="0" w:space="0" w:color="auto"/>
            <w:left w:val="none" w:sz="0" w:space="0" w:color="auto"/>
            <w:bottom w:val="none" w:sz="0" w:space="0" w:color="auto"/>
            <w:right w:val="none" w:sz="0" w:space="0" w:color="auto"/>
          </w:divBdr>
        </w:div>
        <w:div w:id="371852149">
          <w:marLeft w:val="547"/>
          <w:marRight w:val="0"/>
          <w:marTop w:val="86"/>
          <w:marBottom w:val="0"/>
          <w:divBdr>
            <w:top w:val="none" w:sz="0" w:space="0" w:color="auto"/>
            <w:left w:val="none" w:sz="0" w:space="0" w:color="auto"/>
            <w:bottom w:val="none" w:sz="0" w:space="0" w:color="auto"/>
            <w:right w:val="none" w:sz="0" w:space="0" w:color="auto"/>
          </w:divBdr>
        </w:div>
        <w:div w:id="371852167">
          <w:marLeft w:val="547"/>
          <w:marRight w:val="0"/>
          <w:marTop w:val="86"/>
          <w:marBottom w:val="0"/>
          <w:divBdr>
            <w:top w:val="none" w:sz="0" w:space="0" w:color="auto"/>
            <w:left w:val="none" w:sz="0" w:space="0" w:color="auto"/>
            <w:bottom w:val="none" w:sz="0" w:space="0" w:color="auto"/>
            <w:right w:val="none" w:sz="0" w:space="0" w:color="auto"/>
          </w:divBdr>
        </w:div>
        <w:div w:id="371852172">
          <w:marLeft w:val="547"/>
          <w:marRight w:val="0"/>
          <w:marTop w:val="86"/>
          <w:marBottom w:val="0"/>
          <w:divBdr>
            <w:top w:val="none" w:sz="0" w:space="0" w:color="auto"/>
            <w:left w:val="none" w:sz="0" w:space="0" w:color="auto"/>
            <w:bottom w:val="none" w:sz="0" w:space="0" w:color="auto"/>
            <w:right w:val="none" w:sz="0" w:space="0" w:color="auto"/>
          </w:divBdr>
        </w:div>
        <w:div w:id="371852177">
          <w:marLeft w:val="547"/>
          <w:marRight w:val="0"/>
          <w:marTop w:val="86"/>
          <w:marBottom w:val="0"/>
          <w:divBdr>
            <w:top w:val="none" w:sz="0" w:space="0" w:color="auto"/>
            <w:left w:val="none" w:sz="0" w:space="0" w:color="auto"/>
            <w:bottom w:val="none" w:sz="0" w:space="0" w:color="auto"/>
            <w:right w:val="none" w:sz="0" w:space="0" w:color="auto"/>
          </w:divBdr>
        </w:div>
        <w:div w:id="371852180">
          <w:marLeft w:val="547"/>
          <w:marRight w:val="0"/>
          <w:marTop w:val="86"/>
          <w:marBottom w:val="0"/>
          <w:divBdr>
            <w:top w:val="none" w:sz="0" w:space="0" w:color="auto"/>
            <w:left w:val="none" w:sz="0" w:space="0" w:color="auto"/>
            <w:bottom w:val="none" w:sz="0" w:space="0" w:color="auto"/>
            <w:right w:val="none" w:sz="0" w:space="0" w:color="auto"/>
          </w:divBdr>
        </w:div>
        <w:div w:id="371852181">
          <w:marLeft w:val="547"/>
          <w:marRight w:val="0"/>
          <w:marTop w:val="86"/>
          <w:marBottom w:val="0"/>
          <w:divBdr>
            <w:top w:val="none" w:sz="0" w:space="0" w:color="auto"/>
            <w:left w:val="none" w:sz="0" w:space="0" w:color="auto"/>
            <w:bottom w:val="none" w:sz="0" w:space="0" w:color="auto"/>
            <w:right w:val="none" w:sz="0" w:space="0" w:color="auto"/>
          </w:divBdr>
        </w:div>
        <w:div w:id="371852188">
          <w:marLeft w:val="547"/>
          <w:marRight w:val="0"/>
          <w:marTop w:val="86"/>
          <w:marBottom w:val="0"/>
          <w:divBdr>
            <w:top w:val="none" w:sz="0" w:space="0" w:color="auto"/>
            <w:left w:val="none" w:sz="0" w:space="0" w:color="auto"/>
            <w:bottom w:val="none" w:sz="0" w:space="0" w:color="auto"/>
            <w:right w:val="none" w:sz="0" w:space="0" w:color="auto"/>
          </w:divBdr>
        </w:div>
        <w:div w:id="371852190">
          <w:marLeft w:val="547"/>
          <w:marRight w:val="0"/>
          <w:marTop w:val="86"/>
          <w:marBottom w:val="0"/>
          <w:divBdr>
            <w:top w:val="none" w:sz="0" w:space="0" w:color="auto"/>
            <w:left w:val="none" w:sz="0" w:space="0" w:color="auto"/>
            <w:bottom w:val="none" w:sz="0" w:space="0" w:color="auto"/>
            <w:right w:val="none" w:sz="0" w:space="0" w:color="auto"/>
          </w:divBdr>
        </w:div>
        <w:div w:id="371852197">
          <w:marLeft w:val="547"/>
          <w:marRight w:val="0"/>
          <w:marTop w:val="86"/>
          <w:marBottom w:val="0"/>
          <w:divBdr>
            <w:top w:val="none" w:sz="0" w:space="0" w:color="auto"/>
            <w:left w:val="none" w:sz="0" w:space="0" w:color="auto"/>
            <w:bottom w:val="none" w:sz="0" w:space="0" w:color="auto"/>
            <w:right w:val="none" w:sz="0" w:space="0" w:color="auto"/>
          </w:divBdr>
        </w:div>
        <w:div w:id="371852211">
          <w:marLeft w:val="547"/>
          <w:marRight w:val="0"/>
          <w:marTop w:val="86"/>
          <w:marBottom w:val="0"/>
          <w:divBdr>
            <w:top w:val="none" w:sz="0" w:space="0" w:color="auto"/>
            <w:left w:val="none" w:sz="0" w:space="0" w:color="auto"/>
            <w:bottom w:val="none" w:sz="0" w:space="0" w:color="auto"/>
            <w:right w:val="none" w:sz="0" w:space="0" w:color="auto"/>
          </w:divBdr>
        </w:div>
        <w:div w:id="371852219">
          <w:marLeft w:val="547"/>
          <w:marRight w:val="0"/>
          <w:marTop w:val="86"/>
          <w:marBottom w:val="0"/>
          <w:divBdr>
            <w:top w:val="none" w:sz="0" w:space="0" w:color="auto"/>
            <w:left w:val="none" w:sz="0" w:space="0" w:color="auto"/>
            <w:bottom w:val="none" w:sz="0" w:space="0" w:color="auto"/>
            <w:right w:val="none" w:sz="0" w:space="0" w:color="auto"/>
          </w:divBdr>
        </w:div>
        <w:div w:id="371852222">
          <w:marLeft w:val="547"/>
          <w:marRight w:val="0"/>
          <w:marTop w:val="86"/>
          <w:marBottom w:val="0"/>
          <w:divBdr>
            <w:top w:val="none" w:sz="0" w:space="0" w:color="auto"/>
            <w:left w:val="none" w:sz="0" w:space="0" w:color="auto"/>
            <w:bottom w:val="none" w:sz="0" w:space="0" w:color="auto"/>
            <w:right w:val="none" w:sz="0" w:space="0" w:color="auto"/>
          </w:divBdr>
        </w:div>
      </w:divsChild>
    </w:div>
    <w:div w:id="371852120">
      <w:marLeft w:val="0"/>
      <w:marRight w:val="0"/>
      <w:marTop w:val="0"/>
      <w:marBottom w:val="0"/>
      <w:divBdr>
        <w:top w:val="none" w:sz="0" w:space="0" w:color="auto"/>
        <w:left w:val="none" w:sz="0" w:space="0" w:color="auto"/>
        <w:bottom w:val="none" w:sz="0" w:space="0" w:color="auto"/>
        <w:right w:val="none" w:sz="0" w:space="0" w:color="auto"/>
      </w:divBdr>
    </w:div>
    <w:div w:id="371852122">
      <w:marLeft w:val="0"/>
      <w:marRight w:val="0"/>
      <w:marTop w:val="0"/>
      <w:marBottom w:val="0"/>
      <w:divBdr>
        <w:top w:val="none" w:sz="0" w:space="0" w:color="auto"/>
        <w:left w:val="none" w:sz="0" w:space="0" w:color="auto"/>
        <w:bottom w:val="none" w:sz="0" w:space="0" w:color="auto"/>
        <w:right w:val="none" w:sz="0" w:space="0" w:color="auto"/>
      </w:divBdr>
    </w:div>
    <w:div w:id="371852123">
      <w:marLeft w:val="0"/>
      <w:marRight w:val="0"/>
      <w:marTop w:val="0"/>
      <w:marBottom w:val="0"/>
      <w:divBdr>
        <w:top w:val="none" w:sz="0" w:space="0" w:color="auto"/>
        <w:left w:val="none" w:sz="0" w:space="0" w:color="auto"/>
        <w:bottom w:val="none" w:sz="0" w:space="0" w:color="auto"/>
        <w:right w:val="none" w:sz="0" w:space="0" w:color="auto"/>
      </w:divBdr>
    </w:div>
    <w:div w:id="371852125">
      <w:marLeft w:val="0"/>
      <w:marRight w:val="0"/>
      <w:marTop w:val="0"/>
      <w:marBottom w:val="0"/>
      <w:divBdr>
        <w:top w:val="none" w:sz="0" w:space="0" w:color="auto"/>
        <w:left w:val="none" w:sz="0" w:space="0" w:color="auto"/>
        <w:bottom w:val="none" w:sz="0" w:space="0" w:color="auto"/>
        <w:right w:val="none" w:sz="0" w:space="0" w:color="auto"/>
      </w:divBdr>
      <w:divsChild>
        <w:div w:id="371852108">
          <w:marLeft w:val="547"/>
          <w:marRight w:val="0"/>
          <w:marTop w:val="86"/>
          <w:marBottom w:val="0"/>
          <w:divBdr>
            <w:top w:val="none" w:sz="0" w:space="0" w:color="auto"/>
            <w:left w:val="none" w:sz="0" w:space="0" w:color="auto"/>
            <w:bottom w:val="none" w:sz="0" w:space="0" w:color="auto"/>
            <w:right w:val="none" w:sz="0" w:space="0" w:color="auto"/>
          </w:divBdr>
        </w:div>
        <w:div w:id="371852131">
          <w:marLeft w:val="547"/>
          <w:marRight w:val="0"/>
          <w:marTop w:val="86"/>
          <w:marBottom w:val="0"/>
          <w:divBdr>
            <w:top w:val="none" w:sz="0" w:space="0" w:color="auto"/>
            <w:left w:val="none" w:sz="0" w:space="0" w:color="auto"/>
            <w:bottom w:val="none" w:sz="0" w:space="0" w:color="auto"/>
            <w:right w:val="none" w:sz="0" w:space="0" w:color="auto"/>
          </w:divBdr>
        </w:div>
        <w:div w:id="371852147">
          <w:marLeft w:val="547"/>
          <w:marRight w:val="0"/>
          <w:marTop w:val="86"/>
          <w:marBottom w:val="0"/>
          <w:divBdr>
            <w:top w:val="none" w:sz="0" w:space="0" w:color="auto"/>
            <w:left w:val="none" w:sz="0" w:space="0" w:color="auto"/>
            <w:bottom w:val="none" w:sz="0" w:space="0" w:color="auto"/>
            <w:right w:val="none" w:sz="0" w:space="0" w:color="auto"/>
          </w:divBdr>
        </w:div>
        <w:div w:id="371852151">
          <w:marLeft w:val="547"/>
          <w:marRight w:val="0"/>
          <w:marTop w:val="86"/>
          <w:marBottom w:val="0"/>
          <w:divBdr>
            <w:top w:val="none" w:sz="0" w:space="0" w:color="auto"/>
            <w:left w:val="none" w:sz="0" w:space="0" w:color="auto"/>
            <w:bottom w:val="none" w:sz="0" w:space="0" w:color="auto"/>
            <w:right w:val="none" w:sz="0" w:space="0" w:color="auto"/>
          </w:divBdr>
        </w:div>
        <w:div w:id="371852161">
          <w:marLeft w:val="547"/>
          <w:marRight w:val="0"/>
          <w:marTop w:val="86"/>
          <w:marBottom w:val="0"/>
          <w:divBdr>
            <w:top w:val="none" w:sz="0" w:space="0" w:color="auto"/>
            <w:left w:val="none" w:sz="0" w:space="0" w:color="auto"/>
            <w:bottom w:val="none" w:sz="0" w:space="0" w:color="auto"/>
            <w:right w:val="none" w:sz="0" w:space="0" w:color="auto"/>
          </w:divBdr>
        </w:div>
        <w:div w:id="371852169">
          <w:marLeft w:val="547"/>
          <w:marRight w:val="0"/>
          <w:marTop w:val="86"/>
          <w:marBottom w:val="0"/>
          <w:divBdr>
            <w:top w:val="none" w:sz="0" w:space="0" w:color="auto"/>
            <w:left w:val="none" w:sz="0" w:space="0" w:color="auto"/>
            <w:bottom w:val="none" w:sz="0" w:space="0" w:color="auto"/>
            <w:right w:val="none" w:sz="0" w:space="0" w:color="auto"/>
          </w:divBdr>
        </w:div>
        <w:div w:id="371852170">
          <w:marLeft w:val="547"/>
          <w:marRight w:val="0"/>
          <w:marTop w:val="86"/>
          <w:marBottom w:val="0"/>
          <w:divBdr>
            <w:top w:val="none" w:sz="0" w:space="0" w:color="auto"/>
            <w:left w:val="none" w:sz="0" w:space="0" w:color="auto"/>
            <w:bottom w:val="none" w:sz="0" w:space="0" w:color="auto"/>
            <w:right w:val="none" w:sz="0" w:space="0" w:color="auto"/>
          </w:divBdr>
        </w:div>
        <w:div w:id="371852226">
          <w:marLeft w:val="547"/>
          <w:marRight w:val="0"/>
          <w:marTop w:val="86"/>
          <w:marBottom w:val="0"/>
          <w:divBdr>
            <w:top w:val="none" w:sz="0" w:space="0" w:color="auto"/>
            <w:left w:val="none" w:sz="0" w:space="0" w:color="auto"/>
            <w:bottom w:val="none" w:sz="0" w:space="0" w:color="auto"/>
            <w:right w:val="none" w:sz="0" w:space="0" w:color="auto"/>
          </w:divBdr>
        </w:div>
      </w:divsChild>
    </w:div>
    <w:div w:id="371852128">
      <w:marLeft w:val="0"/>
      <w:marRight w:val="0"/>
      <w:marTop w:val="0"/>
      <w:marBottom w:val="0"/>
      <w:divBdr>
        <w:top w:val="none" w:sz="0" w:space="0" w:color="auto"/>
        <w:left w:val="none" w:sz="0" w:space="0" w:color="auto"/>
        <w:bottom w:val="none" w:sz="0" w:space="0" w:color="auto"/>
        <w:right w:val="none" w:sz="0" w:space="0" w:color="auto"/>
      </w:divBdr>
    </w:div>
    <w:div w:id="371852130">
      <w:marLeft w:val="0"/>
      <w:marRight w:val="0"/>
      <w:marTop w:val="0"/>
      <w:marBottom w:val="0"/>
      <w:divBdr>
        <w:top w:val="none" w:sz="0" w:space="0" w:color="auto"/>
        <w:left w:val="none" w:sz="0" w:space="0" w:color="auto"/>
        <w:bottom w:val="none" w:sz="0" w:space="0" w:color="auto"/>
        <w:right w:val="none" w:sz="0" w:space="0" w:color="auto"/>
      </w:divBdr>
    </w:div>
    <w:div w:id="371852136">
      <w:marLeft w:val="0"/>
      <w:marRight w:val="0"/>
      <w:marTop w:val="0"/>
      <w:marBottom w:val="0"/>
      <w:divBdr>
        <w:top w:val="none" w:sz="0" w:space="0" w:color="auto"/>
        <w:left w:val="none" w:sz="0" w:space="0" w:color="auto"/>
        <w:bottom w:val="none" w:sz="0" w:space="0" w:color="auto"/>
        <w:right w:val="none" w:sz="0" w:space="0" w:color="auto"/>
      </w:divBdr>
    </w:div>
    <w:div w:id="371852137">
      <w:marLeft w:val="0"/>
      <w:marRight w:val="0"/>
      <w:marTop w:val="0"/>
      <w:marBottom w:val="0"/>
      <w:divBdr>
        <w:top w:val="none" w:sz="0" w:space="0" w:color="auto"/>
        <w:left w:val="none" w:sz="0" w:space="0" w:color="auto"/>
        <w:bottom w:val="none" w:sz="0" w:space="0" w:color="auto"/>
        <w:right w:val="none" w:sz="0" w:space="0" w:color="auto"/>
      </w:divBdr>
      <w:divsChild>
        <w:div w:id="371852098">
          <w:marLeft w:val="547"/>
          <w:marRight w:val="0"/>
          <w:marTop w:val="86"/>
          <w:marBottom w:val="0"/>
          <w:divBdr>
            <w:top w:val="none" w:sz="0" w:space="0" w:color="auto"/>
            <w:left w:val="none" w:sz="0" w:space="0" w:color="auto"/>
            <w:bottom w:val="none" w:sz="0" w:space="0" w:color="auto"/>
            <w:right w:val="none" w:sz="0" w:space="0" w:color="auto"/>
          </w:divBdr>
        </w:div>
        <w:div w:id="371852115">
          <w:marLeft w:val="547"/>
          <w:marRight w:val="0"/>
          <w:marTop w:val="86"/>
          <w:marBottom w:val="0"/>
          <w:divBdr>
            <w:top w:val="none" w:sz="0" w:space="0" w:color="auto"/>
            <w:left w:val="none" w:sz="0" w:space="0" w:color="auto"/>
            <w:bottom w:val="none" w:sz="0" w:space="0" w:color="auto"/>
            <w:right w:val="none" w:sz="0" w:space="0" w:color="auto"/>
          </w:divBdr>
        </w:div>
        <w:div w:id="371852119">
          <w:marLeft w:val="547"/>
          <w:marRight w:val="0"/>
          <w:marTop w:val="86"/>
          <w:marBottom w:val="0"/>
          <w:divBdr>
            <w:top w:val="none" w:sz="0" w:space="0" w:color="auto"/>
            <w:left w:val="none" w:sz="0" w:space="0" w:color="auto"/>
            <w:bottom w:val="none" w:sz="0" w:space="0" w:color="auto"/>
            <w:right w:val="none" w:sz="0" w:space="0" w:color="auto"/>
          </w:divBdr>
        </w:div>
        <w:div w:id="371852132">
          <w:marLeft w:val="547"/>
          <w:marRight w:val="0"/>
          <w:marTop w:val="86"/>
          <w:marBottom w:val="0"/>
          <w:divBdr>
            <w:top w:val="none" w:sz="0" w:space="0" w:color="auto"/>
            <w:left w:val="none" w:sz="0" w:space="0" w:color="auto"/>
            <w:bottom w:val="none" w:sz="0" w:space="0" w:color="auto"/>
            <w:right w:val="none" w:sz="0" w:space="0" w:color="auto"/>
          </w:divBdr>
        </w:div>
        <w:div w:id="371852143">
          <w:marLeft w:val="547"/>
          <w:marRight w:val="0"/>
          <w:marTop w:val="86"/>
          <w:marBottom w:val="0"/>
          <w:divBdr>
            <w:top w:val="none" w:sz="0" w:space="0" w:color="auto"/>
            <w:left w:val="none" w:sz="0" w:space="0" w:color="auto"/>
            <w:bottom w:val="none" w:sz="0" w:space="0" w:color="auto"/>
            <w:right w:val="none" w:sz="0" w:space="0" w:color="auto"/>
          </w:divBdr>
        </w:div>
        <w:div w:id="371852198">
          <w:marLeft w:val="547"/>
          <w:marRight w:val="0"/>
          <w:marTop w:val="86"/>
          <w:marBottom w:val="0"/>
          <w:divBdr>
            <w:top w:val="none" w:sz="0" w:space="0" w:color="auto"/>
            <w:left w:val="none" w:sz="0" w:space="0" w:color="auto"/>
            <w:bottom w:val="none" w:sz="0" w:space="0" w:color="auto"/>
            <w:right w:val="none" w:sz="0" w:space="0" w:color="auto"/>
          </w:divBdr>
        </w:div>
        <w:div w:id="371852199">
          <w:marLeft w:val="547"/>
          <w:marRight w:val="0"/>
          <w:marTop w:val="86"/>
          <w:marBottom w:val="0"/>
          <w:divBdr>
            <w:top w:val="none" w:sz="0" w:space="0" w:color="auto"/>
            <w:left w:val="none" w:sz="0" w:space="0" w:color="auto"/>
            <w:bottom w:val="none" w:sz="0" w:space="0" w:color="auto"/>
            <w:right w:val="none" w:sz="0" w:space="0" w:color="auto"/>
          </w:divBdr>
        </w:div>
        <w:div w:id="371852216">
          <w:marLeft w:val="547"/>
          <w:marRight w:val="0"/>
          <w:marTop w:val="86"/>
          <w:marBottom w:val="0"/>
          <w:divBdr>
            <w:top w:val="none" w:sz="0" w:space="0" w:color="auto"/>
            <w:left w:val="none" w:sz="0" w:space="0" w:color="auto"/>
            <w:bottom w:val="none" w:sz="0" w:space="0" w:color="auto"/>
            <w:right w:val="none" w:sz="0" w:space="0" w:color="auto"/>
          </w:divBdr>
        </w:div>
        <w:div w:id="371852221">
          <w:marLeft w:val="547"/>
          <w:marRight w:val="0"/>
          <w:marTop w:val="86"/>
          <w:marBottom w:val="0"/>
          <w:divBdr>
            <w:top w:val="none" w:sz="0" w:space="0" w:color="auto"/>
            <w:left w:val="none" w:sz="0" w:space="0" w:color="auto"/>
            <w:bottom w:val="none" w:sz="0" w:space="0" w:color="auto"/>
            <w:right w:val="none" w:sz="0" w:space="0" w:color="auto"/>
          </w:divBdr>
        </w:div>
      </w:divsChild>
    </w:div>
    <w:div w:id="371852138">
      <w:marLeft w:val="0"/>
      <w:marRight w:val="0"/>
      <w:marTop w:val="0"/>
      <w:marBottom w:val="0"/>
      <w:divBdr>
        <w:top w:val="none" w:sz="0" w:space="0" w:color="auto"/>
        <w:left w:val="none" w:sz="0" w:space="0" w:color="auto"/>
        <w:bottom w:val="none" w:sz="0" w:space="0" w:color="auto"/>
        <w:right w:val="none" w:sz="0" w:space="0" w:color="auto"/>
      </w:divBdr>
    </w:div>
    <w:div w:id="371852139">
      <w:marLeft w:val="0"/>
      <w:marRight w:val="0"/>
      <w:marTop w:val="0"/>
      <w:marBottom w:val="0"/>
      <w:divBdr>
        <w:top w:val="none" w:sz="0" w:space="0" w:color="auto"/>
        <w:left w:val="none" w:sz="0" w:space="0" w:color="auto"/>
        <w:bottom w:val="none" w:sz="0" w:space="0" w:color="auto"/>
        <w:right w:val="none" w:sz="0" w:space="0" w:color="auto"/>
      </w:divBdr>
      <w:divsChild>
        <w:div w:id="371852111">
          <w:marLeft w:val="547"/>
          <w:marRight w:val="0"/>
          <w:marTop w:val="144"/>
          <w:marBottom w:val="120"/>
          <w:divBdr>
            <w:top w:val="none" w:sz="0" w:space="0" w:color="auto"/>
            <w:left w:val="none" w:sz="0" w:space="0" w:color="auto"/>
            <w:bottom w:val="none" w:sz="0" w:space="0" w:color="auto"/>
            <w:right w:val="none" w:sz="0" w:space="0" w:color="auto"/>
          </w:divBdr>
        </w:div>
        <w:div w:id="371852204">
          <w:marLeft w:val="547"/>
          <w:marRight w:val="0"/>
          <w:marTop w:val="144"/>
          <w:marBottom w:val="120"/>
          <w:divBdr>
            <w:top w:val="none" w:sz="0" w:space="0" w:color="auto"/>
            <w:left w:val="none" w:sz="0" w:space="0" w:color="auto"/>
            <w:bottom w:val="none" w:sz="0" w:space="0" w:color="auto"/>
            <w:right w:val="none" w:sz="0" w:space="0" w:color="auto"/>
          </w:divBdr>
        </w:div>
        <w:div w:id="371852213">
          <w:marLeft w:val="547"/>
          <w:marRight w:val="0"/>
          <w:marTop w:val="144"/>
          <w:marBottom w:val="120"/>
          <w:divBdr>
            <w:top w:val="none" w:sz="0" w:space="0" w:color="auto"/>
            <w:left w:val="none" w:sz="0" w:space="0" w:color="auto"/>
            <w:bottom w:val="none" w:sz="0" w:space="0" w:color="auto"/>
            <w:right w:val="none" w:sz="0" w:space="0" w:color="auto"/>
          </w:divBdr>
        </w:div>
      </w:divsChild>
    </w:div>
    <w:div w:id="371852141">
      <w:marLeft w:val="0"/>
      <w:marRight w:val="0"/>
      <w:marTop w:val="0"/>
      <w:marBottom w:val="0"/>
      <w:divBdr>
        <w:top w:val="none" w:sz="0" w:space="0" w:color="auto"/>
        <w:left w:val="none" w:sz="0" w:space="0" w:color="auto"/>
        <w:bottom w:val="none" w:sz="0" w:space="0" w:color="auto"/>
        <w:right w:val="none" w:sz="0" w:space="0" w:color="auto"/>
      </w:divBdr>
    </w:div>
    <w:div w:id="371852144">
      <w:marLeft w:val="0"/>
      <w:marRight w:val="0"/>
      <w:marTop w:val="0"/>
      <w:marBottom w:val="0"/>
      <w:divBdr>
        <w:top w:val="none" w:sz="0" w:space="0" w:color="auto"/>
        <w:left w:val="none" w:sz="0" w:space="0" w:color="auto"/>
        <w:bottom w:val="none" w:sz="0" w:space="0" w:color="auto"/>
        <w:right w:val="none" w:sz="0" w:space="0" w:color="auto"/>
      </w:divBdr>
      <w:divsChild>
        <w:div w:id="371852091">
          <w:marLeft w:val="547"/>
          <w:marRight w:val="0"/>
          <w:marTop w:val="86"/>
          <w:marBottom w:val="0"/>
          <w:divBdr>
            <w:top w:val="none" w:sz="0" w:space="0" w:color="auto"/>
            <w:left w:val="none" w:sz="0" w:space="0" w:color="auto"/>
            <w:bottom w:val="none" w:sz="0" w:space="0" w:color="auto"/>
            <w:right w:val="none" w:sz="0" w:space="0" w:color="auto"/>
          </w:divBdr>
        </w:div>
        <w:div w:id="371852102">
          <w:marLeft w:val="547"/>
          <w:marRight w:val="0"/>
          <w:marTop w:val="86"/>
          <w:marBottom w:val="0"/>
          <w:divBdr>
            <w:top w:val="none" w:sz="0" w:space="0" w:color="auto"/>
            <w:left w:val="none" w:sz="0" w:space="0" w:color="auto"/>
            <w:bottom w:val="none" w:sz="0" w:space="0" w:color="auto"/>
            <w:right w:val="none" w:sz="0" w:space="0" w:color="auto"/>
          </w:divBdr>
        </w:div>
        <w:div w:id="371852112">
          <w:marLeft w:val="547"/>
          <w:marRight w:val="0"/>
          <w:marTop w:val="86"/>
          <w:marBottom w:val="0"/>
          <w:divBdr>
            <w:top w:val="none" w:sz="0" w:space="0" w:color="auto"/>
            <w:left w:val="none" w:sz="0" w:space="0" w:color="auto"/>
            <w:bottom w:val="none" w:sz="0" w:space="0" w:color="auto"/>
            <w:right w:val="none" w:sz="0" w:space="0" w:color="auto"/>
          </w:divBdr>
        </w:div>
        <w:div w:id="371852148">
          <w:marLeft w:val="547"/>
          <w:marRight w:val="0"/>
          <w:marTop w:val="86"/>
          <w:marBottom w:val="0"/>
          <w:divBdr>
            <w:top w:val="none" w:sz="0" w:space="0" w:color="auto"/>
            <w:left w:val="none" w:sz="0" w:space="0" w:color="auto"/>
            <w:bottom w:val="none" w:sz="0" w:space="0" w:color="auto"/>
            <w:right w:val="none" w:sz="0" w:space="0" w:color="auto"/>
          </w:divBdr>
        </w:div>
        <w:div w:id="371852152">
          <w:marLeft w:val="547"/>
          <w:marRight w:val="0"/>
          <w:marTop w:val="86"/>
          <w:marBottom w:val="0"/>
          <w:divBdr>
            <w:top w:val="none" w:sz="0" w:space="0" w:color="auto"/>
            <w:left w:val="none" w:sz="0" w:space="0" w:color="auto"/>
            <w:bottom w:val="none" w:sz="0" w:space="0" w:color="auto"/>
            <w:right w:val="none" w:sz="0" w:space="0" w:color="auto"/>
          </w:divBdr>
        </w:div>
        <w:div w:id="371852162">
          <w:marLeft w:val="547"/>
          <w:marRight w:val="0"/>
          <w:marTop w:val="86"/>
          <w:marBottom w:val="0"/>
          <w:divBdr>
            <w:top w:val="none" w:sz="0" w:space="0" w:color="auto"/>
            <w:left w:val="none" w:sz="0" w:space="0" w:color="auto"/>
            <w:bottom w:val="none" w:sz="0" w:space="0" w:color="auto"/>
            <w:right w:val="none" w:sz="0" w:space="0" w:color="auto"/>
          </w:divBdr>
        </w:div>
        <w:div w:id="371852163">
          <w:marLeft w:val="547"/>
          <w:marRight w:val="0"/>
          <w:marTop w:val="86"/>
          <w:marBottom w:val="0"/>
          <w:divBdr>
            <w:top w:val="none" w:sz="0" w:space="0" w:color="auto"/>
            <w:left w:val="none" w:sz="0" w:space="0" w:color="auto"/>
            <w:bottom w:val="none" w:sz="0" w:space="0" w:color="auto"/>
            <w:right w:val="none" w:sz="0" w:space="0" w:color="auto"/>
          </w:divBdr>
        </w:div>
        <w:div w:id="371852166">
          <w:marLeft w:val="547"/>
          <w:marRight w:val="0"/>
          <w:marTop w:val="86"/>
          <w:marBottom w:val="0"/>
          <w:divBdr>
            <w:top w:val="none" w:sz="0" w:space="0" w:color="auto"/>
            <w:left w:val="none" w:sz="0" w:space="0" w:color="auto"/>
            <w:bottom w:val="none" w:sz="0" w:space="0" w:color="auto"/>
            <w:right w:val="none" w:sz="0" w:space="0" w:color="auto"/>
          </w:divBdr>
        </w:div>
        <w:div w:id="371852171">
          <w:marLeft w:val="547"/>
          <w:marRight w:val="0"/>
          <w:marTop w:val="86"/>
          <w:marBottom w:val="0"/>
          <w:divBdr>
            <w:top w:val="none" w:sz="0" w:space="0" w:color="auto"/>
            <w:left w:val="none" w:sz="0" w:space="0" w:color="auto"/>
            <w:bottom w:val="none" w:sz="0" w:space="0" w:color="auto"/>
            <w:right w:val="none" w:sz="0" w:space="0" w:color="auto"/>
          </w:divBdr>
        </w:div>
        <w:div w:id="371852193">
          <w:marLeft w:val="547"/>
          <w:marRight w:val="0"/>
          <w:marTop w:val="86"/>
          <w:marBottom w:val="0"/>
          <w:divBdr>
            <w:top w:val="none" w:sz="0" w:space="0" w:color="auto"/>
            <w:left w:val="none" w:sz="0" w:space="0" w:color="auto"/>
            <w:bottom w:val="none" w:sz="0" w:space="0" w:color="auto"/>
            <w:right w:val="none" w:sz="0" w:space="0" w:color="auto"/>
          </w:divBdr>
        </w:div>
        <w:div w:id="371852200">
          <w:marLeft w:val="547"/>
          <w:marRight w:val="0"/>
          <w:marTop w:val="86"/>
          <w:marBottom w:val="0"/>
          <w:divBdr>
            <w:top w:val="none" w:sz="0" w:space="0" w:color="auto"/>
            <w:left w:val="none" w:sz="0" w:space="0" w:color="auto"/>
            <w:bottom w:val="none" w:sz="0" w:space="0" w:color="auto"/>
            <w:right w:val="none" w:sz="0" w:space="0" w:color="auto"/>
          </w:divBdr>
        </w:div>
      </w:divsChild>
    </w:div>
    <w:div w:id="371852145">
      <w:marLeft w:val="0"/>
      <w:marRight w:val="0"/>
      <w:marTop w:val="0"/>
      <w:marBottom w:val="0"/>
      <w:divBdr>
        <w:top w:val="none" w:sz="0" w:space="0" w:color="auto"/>
        <w:left w:val="none" w:sz="0" w:space="0" w:color="auto"/>
        <w:bottom w:val="none" w:sz="0" w:space="0" w:color="auto"/>
        <w:right w:val="none" w:sz="0" w:space="0" w:color="auto"/>
      </w:divBdr>
    </w:div>
    <w:div w:id="371852146">
      <w:marLeft w:val="0"/>
      <w:marRight w:val="0"/>
      <w:marTop w:val="0"/>
      <w:marBottom w:val="0"/>
      <w:divBdr>
        <w:top w:val="none" w:sz="0" w:space="0" w:color="auto"/>
        <w:left w:val="none" w:sz="0" w:space="0" w:color="auto"/>
        <w:bottom w:val="none" w:sz="0" w:space="0" w:color="auto"/>
        <w:right w:val="none" w:sz="0" w:space="0" w:color="auto"/>
      </w:divBdr>
    </w:div>
    <w:div w:id="371852150">
      <w:marLeft w:val="0"/>
      <w:marRight w:val="0"/>
      <w:marTop w:val="0"/>
      <w:marBottom w:val="0"/>
      <w:divBdr>
        <w:top w:val="none" w:sz="0" w:space="0" w:color="auto"/>
        <w:left w:val="none" w:sz="0" w:space="0" w:color="auto"/>
        <w:bottom w:val="none" w:sz="0" w:space="0" w:color="auto"/>
        <w:right w:val="none" w:sz="0" w:space="0" w:color="auto"/>
      </w:divBdr>
    </w:div>
    <w:div w:id="371852153">
      <w:marLeft w:val="0"/>
      <w:marRight w:val="0"/>
      <w:marTop w:val="0"/>
      <w:marBottom w:val="0"/>
      <w:divBdr>
        <w:top w:val="none" w:sz="0" w:space="0" w:color="auto"/>
        <w:left w:val="none" w:sz="0" w:space="0" w:color="auto"/>
        <w:bottom w:val="none" w:sz="0" w:space="0" w:color="auto"/>
        <w:right w:val="none" w:sz="0" w:space="0" w:color="auto"/>
      </w:divBdr>
      <w:divsChild>
        <w:div w:id="371852196">
          <w:marLeft w:val="0"/>
          <w:marRight w:val="0"/>
          <w:marTop w:val="0"/>
          <w:marBottom w:val="0"/>
          <w:divBdr>
            <w:top w:val="none" w:sz="0" w:space="0" w:color="auto"/>
            <w:left w:val="none" w:sz="0" w:space="0" w:color="auto"/>
            <w:bottom w:val="none" w:sz="0" w:space="0" w:color="auto"/>
            <w:right w:val="none" w:sz="0" w:space="0" w:color="auto"/>
          </w:divBdr>
        </w:div>
      </w:divsChild>
    </w:div>
    <w:div w:id="371852157">
      <w:marLeft w:val="0"/>
      <w:marRight w:val="0"/>
      <w:marTop w:val="0"/>
      <w:marBottom w:val="0"/>
      <w:divBdr>
        <w:top w:val="none" w:sz="0" w:space="0" w:color="auto"/>
        <w:left w:val="none" w:sz="0" w:space="0" w:color="auto"/>
        <w:bottom w:val="none" w:sz="0" w:space="0" w:color="auto"/>
        <w:right w:val="none" w:sz="0" w:space="0" w:color="auto"/>
      </w:divBdr>
    </w:div>
    <w:div w:id="371852160">
      <w:marLeft w:val="0"/>
      <w:marRight w:val="0"/>
      <w:marTop w:val="0"/>
      <w:marBottom w:val="0"/>
      <w:divBdr>
        <w:top w:val="none" w:sz="0" w:space="0" w:color="auto"/>
        <w:left w:val="none" w:sz="0" w:space="0" w:color="auto"/>
        <w:bottom w:val="none" w:sz="0" w:space="0" w:color="auto"/>
        <w:right w:val="none" w:sz="0" w:space="0" w:color="auto"/>
      </w:divBdr>
      <w:divsChild>
        <w:div w:id="371852155">
          <w:marLeft w:val="1166"/>
          <w:marRight w:val="0"/>
          <w:marTop w:val="134"/>
          <w:marBottom w:val="120"/>
          <w:divBdr>
            <w:top w:val="none" w:sz="0" w:space="0" w:color="auto"/>
            <w:left w:val="none" w:sz="0" w:space="0" w:color="auto"/>
            <w:bottom w:val="none" w:sz="0" w:space="0" w:color="auto"/>
            <w:right w:val="none" w:sz="0" w:space="0" w:color="auto"/>
          </w:divBdr>
        </w:div>
        <w:div w:id="371852191">
          <w:marLeft w:val="547"/>
          <w:marRight w:val="0"/>
          <w:marTop w:val="144"/>
          <w:marBottom w:val="120"/>
          <w:divBdr>
            <w:top w:val="none" w:sz="0" w:space="0" w:color="auto"/>
            <w:left w:val="none" w:sz="0" w:space="0" w:color="auto"/>
            <w:bottom w:val="none" w:sz="0" w:space="0" w:color="auto"/>
            <w:right w:val="none" w:sz="0" w:space="0" w:color="auto"/>
          </w:divBdr>
        </w:div>
        <w:div w:id="371852203">
          <w:marLeft w:val="1166"/>
          <w:marRight w:val="0"/>
          <w:marTop w:val="134"/>
          <w:marBottom w:val="120"/>
          <w:divBdr>
            <w:top w:val="none" w:sz="0" w:space="0" w:color="auto"/>
            <w:left w:val="none" w:sz="0" w:space="0" w:color="auto"/>
            <w:bottom w:val="none" w:sz="0" w:space="0" w:color="auto"/>
            <w:right w:val="none" w:sz="0" w:space="0" w:color="auto"/>
          </w:divBdr>
        </w:div>
        <w:div w:id="371852206">
          <w:marLeft w:val="1166"/>
          <w:marRight w:val="0"/>
          <w:marTop w:val="134"/>
          <w:marBottom w:val="120"/>
          <w:divBdr>
            <w:top w:val="none" w:sz="0" w:space="0" w:color="auto"/>
            <w:left w:val="none" w:sz="0" w:space="0" w:color="auto"/>
            <w:bottom w:val="none" w:sz="0" w:space="0" w:color="auto"/>
            <w:right w:val="none" w:sz="0" w:space="0" w:color="auto"/>
          </w:divBdr>
        </w:div>
        <w:div w:id="371852228">
          <w:marLeft w:val="1166"/>
          <w:marRight w:val="0"/>
          <w:marTop w:val="134"/>
          <w:marBottom w:val="120"/>
          <w:divBdr>
            <w:top w:val="none" w:sz="0" w:space="0" w:color="auto"/>
            <w:left w:val="none" w:sz="0" w:space="0" w:color="auto"/>
            <w:bottom w:val="none" w:sz="0" w:space="0" w:color="auto"/>
            <w:right w:val="none" w:sz="0" w:space="0" w:color="auto"/>
          </w:divBdr>
        </w:div>
      </w:divsChild>
    </w:div>
    <w:div w:id="371852165">
      <w:marLeft w:val="0"/>
      <w:marRight w:val="0"/>
      <w:marTop w:val="0"/>
      <w:marBottom w:val="0"/>
      <w:divBdr>
        <w:top w:val="none" w:sz="0" w:space="0" w:color="auto"/>
        <w:left w:val="none" w:sz="0" w:space="0" w:color="auto"/>
        <w:bottom w:val="none" w:sz="0" w:space="0" w:color="auto"/>
        <w:right w:val="none" w:sz="0" w:space="0" w:color="auto"/>
      </w:divBdr>
      <w:divsChild>
        <w:div w:id="371852174">
          <w:marLeft w:val="547"/>
          <w:marRight w:val="0"/>
          <w:marTop w:val="144"/>
          <w:marBottom w:val="120"/>
          <w:divBdr>
            <w:top w:val="none" w:sz="0" w:space="0" w:color="auto"/>
            <w:left w:val="none" w:sz="0" w:space="0" w:color="auto"/>
            <w:bottom w:val="none" w:sz="0" w:space="0" w:color="auto"/>
            <w:right w:val="none" w:sz="0" w:space="0" w:color="auto"/>
          </w:divBdr>
        </w:div>
      </w:divsChild>
    </w:div>
    <w:div w:id="371852176">
      <w:marLeft w:val="0"/>
      <w:marRight w:val="0"/>
      <w:marTop w:val="0"/>
      <w:marBottom w:val="0"/>
      <w:divBdr>
        <w:top w:val="none" w:sz="0" w:space="0" w:color="auto"/>
        <w:left w:val="none" w:sz="0" w:space="0" w:color="auto"/>
        <w:bottom w:val="none" w:sz="0" w:space="0" w:color="auto"/>
        <w:right w:val="none" w:sz="0" w:space="0" w:color="auto"/>
      </w:divBdr>
      <w:divsChild>
        <w:div w:id="371852114">
          <w:marLeft w:val="1166"/>
          <w:marRight w:val="0"/>
          <w:marTop w:val="134"/>
          <w:marBottom w:val="0"/>
          <w:divBdr>
            <w:top w:val="none" w:sz="0" w:space="0" w:color="auto"/>
            <w:left w:val="none" w:sz="0" w:space="0" w:color="auto"/>
            <w:bottom w:val="none" w:sz="0" w:space="0" w:color="auto"/>
            <w:right w:val="none" w:sz="0" w:space="0" w:color="auto"/>
          </w:divBdr>
        </w:div>
        <w:div w:id="371852156">
          <w:marLeft w:val="1166"/>
          <w:marRight w:val="0"/>
          <w:marTop w:val="134"/>
          <w:marBottom w:val="0"/>
          <w:divBdr>
            <w:top w:val="none" w:sz="0" w:space="0" w:color="auto"/>
            <w:left w:val="none" w:sz="0" w:space="0" w:color="auto"/>
            <w:bottom w:val="none" w:sz="0" w:space="0" w:color="auto"/>
            <w:right w:val="none" w:sz="0" w:space="0" w:color="auto"/>
          </w:divBdr>
        </w:div>
        <w:div w:id="371852208">
          <w:marLeft w:val="1166"/>
          <w:marRight w:val="0"/>
          <w:marTop w:val="134"/>
          <w:marBottom w:val="0"/>
          <w:divBdr>
            <w:top w:val="none" w:sz="0" w:space="0" w:color="auto"/>
            <w:left w:val="none" w:sz="0" w:space="0" w:color="auto"/>
            <w:bottom w:val="none" w:sz="0" w:space="0" w:color="auto"/>
            <w:right w:val="none" w:sz="0" w:space="0" w:color="auto"/>
          </w:divBdr>
        </w:div>
      </w:divsChild>
    </w:div>
    <w:div w:id="371852178">
      <w:marLeft w:val="0"/>
      <w:marRight w:val="0"/>
      <w:marTop w:val="0"/>
      <w:marBottom w:val="0"/>
      <w:divBdr>
        <w:top w:val="none" w:sz="0" w:space="0" w:color="auto"/>
        <w:left w:val="none" w:sz="0" w:space="0" w:color="auto"/>
        <w:bottom w:val="none" w:sz="0" w:space="0" w:color="auto"/>
        <w:right w:val="none" w:sz="0" w:space="0" w:color="auto"/>
      </w:divBdr>
    </w:div>
    <w:div w:id="371852182">
      <w:marLeft w:val="0"/>
      <w:marRight w:val="0"/>
      <w:marTop w:val="0"/>
      <w:marBottom w:val="0"/>
      <w:divBdr>
        <w:top w:val="none" w:sz="0" w:space="0" w:color="auto"/>
        <w:left w:val="none" w:sz="0" w:space="0" w:color="auto"/>
        <w:bottom w:val="none" w:sz="0" w:space="0" w:color="auto"/>
        <w:right w:val="none" w:sz="0" w:space="0" w:color="auto"/>
      </w:divBdr>
    </w:div>
    <w:div w:id="371852183">
      <w:marLeft w:val="0"/>
      <w:marRight w:val="0"/>
      <w:marTop w:val="0"/>
      <w:marBottom w:val="0"/>
      <w:divBdr>
        <w:top w:val="none" w:sz="0" w:space="0" w:color="auto"/>
        <w:left w:val="none" w:sz="0" w:space="0" w:color="auto"/>
        <w:bottom w:val="none" w:sz="0" w:space="0" w:color="auto"/>
        <w:right w:val="none" w:sz="0" w:space="0" w:color="auto"/>
      </w:divBdr>
    </w:div>
    <w:div w:id="371852184">
      <w:marLeft w:val="0"/>
      <w:marRight w:val="0"/>
      <w:marTop w:val="0"/>
      <w:marBottom w:val="0"/>
      <w:divBdr>
        <w:top w:val="none" w:sz="0" w:space="0" w:color="auto"/>
        <w:left w:val="none" w:sz="0" w:space="0" w:color="auto"/>
        <w:bottom w:val="none" w:sz="0" w:space="0" w:color="auto"/>
        <w:right w:val="none" w:sz="0" w:space="0" w:color="auto"/>
      </w:divBdr>
      <w:divsChild>
        <w:div w:id="371852121">
          <w:marLeft w:val="547"/>
          <w:marRight w:val="0"/>
          <w:marTop w:val="144"/>
          <w:marBottom w:val="120"/>
          <w:divBdr>
            <w:top w:val="none" w:sz="0" w:space="0" w:color="auto"/>
            <w:left w:val="none" w:sz="0" w:space="0" w:color="auto"/>
            <w:bottom w:val="none" w:sz="0" w:space="0" w:color="auto"/>
            <w:right w:val="none" w:sz="0" w:space="0" w:color="auto"/>
          </w:divBdr>
        </w:div>
        <w:div w:id="371852224">
          <w:marLeft w:val="547"/>
          <w:marRight w:val="0"/>
          <w:marTop w:val="144"/>
          <w:marBottom w:val="120"/>
          <w:divBdr>
            <w:top w:val="none" w:sz="0" w:space="0" w:color="auto"/>
            <w:left w:val="none" w:sz="0" w:space="0" w:color="auto"/>
            <w:bottom w:val="none" w:sz="0" w:space="0" w:color="auto"/>
            <w:right w:val="none" w:sz="0" w:space="0" w:color="auto"/>
          </w:divBdr>
        </w:div>
      </w:divsChild>
    </w:div>
    <w:div w:id="371852186">
      <w:marLeft w:val="0"/>
      <w:marRight w:val="0"/>
      <w:marTop w:val="0"/>
      <w:marBottom w:val="0"/>
      <w:divBdr>
        <w:top w:val="none" w:sz="0" w:space="0" w:color="auto"/>
        <w:left w:val="none" w:sz="0" w:space="0" w:color="auto"/>
        <w:bottom w:val="none" w:sz="0" w:space="0" w:color="auto"/>
        <w:right w:val="none" w:sz="0" w:space="0" w:color="auto"/>
      </w:divBdr>
    </w:div>
    <w:div w:id="371852187">
      <w:marLeft w:val="0"/>
      <w:marRight w:val="0"/>
      <w:marTop w:val="0"/>
      <w:marBottom w:val="0"/>
      <w:divBdr>
        <w:top w:val="none" w:sz="0" w:space="0" w:color="auto"/>
        <w:left w:val="none" w:sz="0" w:space="0" w:color="auto"/>
        <w:bottom w:val="none" w:sz="0" w:space="0" w:color="auto"/>
        <w:right w:val="none" w:sz="0" w:space="0" w:color="auto"/>
      </w:divBdr>
      <w:divsChild>
        <w:div w:id="371852090">
          <w:marLeft w:val="547"/>
          <w:marRight w:val="0"/>
          <w:marTop w:val="144"/>
          <w:marBottom w:val="120"/>
          <w:divBdr>
            <w:top w:val="none" w:sz="0" w:space="0" w:color="auto"/>
            <w:left w:val="none" w:sz="0" w:space="0" w:color="auto"/>
            <w:bottom w:val="none" w:sz="0" w:space="0" w:color="auto"/>
            <w:right w:val="none" w:sz="0" w:space="0" w:color="auto"/>
          </w:divBdr>
        </w:div>
        <w:div w:id="371852129">
          <w:marLeft w:val="547"/>
          <w:marRight w:val="0"/>
          <w:marTop w:val="144"/>
          <w:marBottom w:val="120"/>
          <w:divBdr>
            <w:top w:val="none" w:sz="0" w:space="0" w:color="auto"/>
            <w:left w:val="none" w:sz="0" w:space="0" w:color="auto"/>
            <w:bottom w:val="none" w:sz="0" w:space="0" w:color="auto"/>
            <w:right w:val="none" w:sz="0" w:space="0" w:color="auto"/>
          </w:divBdr>
        </w:div>
        <w:div w:id="371852140">
          <w:marLeft w:val="547"/>
          <w:marRight w:val="0"/>
          <w:marTop w:val="144"/>
          <w:marBottom w:val="120"/>
          <w:divBdr>
            <w:top w:val="none" w:sz="0" w:space="0" w:color="auto"/>
            <w:left w:val="none" w:sz="0" w:space="0" w:color="auto"/>
            <w:bottom w:val="none" w:sz="0" w:space="0" w:color="auto"/>
            <w:right w:val="none" w:sz="0" w:space="0" w:color="auto"/>
          </w:divBdr>
        </w:div>
        <w:div w:id="371852158">
          <w:marLeft w:val="547"/>
          <w:marRight w:val="0"/>
          <w:marTop w:val="144"/>
          <w:marBottom w:val="120"/>
          <w:divBdr>
            <w:top w:val="none" w:sz="0" w:space="0" w:color="auto"/>
            <w:left w:val="none" w:sz="0" w:space="0" w:color="auto"/>
            <w:bottom w:val="none" w:sz="0" w:space="0" w:color="auto"/>
            <w:right w:val="none" w:sz="0" w:space="0" w:color="auto"/>
          </w:divBdr>
        </w:div>
        <w:div w:id="371852173">
          <w:marLeft w:val="547"/>
          <w:marRight w:val="0"/>
          <w:marTop w:val="144"/>
          <w:marBottom w:val="120"/>
          <w:divBdr>
            <w:top w:val="none" w:sz="0" w:space="0" w:color="auto"/>
            <w:left w:val="none" w:sz="0" w:space="0" w:color="auto"/>
            <w:bottom w:val="none" w:sz="0" w:space="0" w:color="auto"/>
            <w:right w:val="none" w:sz="0" w:space="0" w:color="auto"/>
          </w:divBdr>
        </w:div>
      </w:divsChild>
    </w:div>
    <w:div w:id="371852189">
      <w:marLeft w:val="0"/>
      <w:marRight w:val="0"/>
      <w:marTop w:val="0"/>
      <w:marBottom w:val="0"/>
      <w:divBdr>
        <w:top w:val="none" w:sz="0" w:space="0" w:color="auto"/>
        <w:left w:val="none" w:sz="0" w:space="0" w:color="auto"/>
        <w:bottom w:val="none" w:sz="0" w:space="0" w:color="auto"/>
        <w:right w:val="none" w:sz="0" w:space="0" w:color="auto"/>
      </w:divBdr>
      <w:divsChild>
        <w:div w:id="371852135">
          <w:marLeft w:val="547"/>
          <w:marRight w:val="0"/>
          <w:marTop w:val="144"/>
          <w:marBottom w:val="120"/>
          <w:divBdr>
            <w:top w:val="none" w:sz="0" w:space="0" w:color="auto"/>
            <w:left w:val="none" w:sz="0" w:space="0" w:color="auto"/>
            <w:bottom w:val="none" w:sz="0" w:space="0" w:color="auto"/>
            <w:right w:val="none" w:sz="0" w:space="0" w:color="auto"/>
          </w:divBdr>
        </w:div>
        <w:div w:id="371852164">
          <w:marLeft w:val="547"/>
          <w:marRight w:val="0"/>
          <w:marTop w:val="144"/>
          <w:marBottom w:val="120"/>
          <w:divBdr>
            <w:top w:val="none" w:sz="0" w:space="0" w:color="auto"/>
            <w:left w:val="none" w:sz="0" w:space="0" w:color="auto"/>
            <w:bottom w:val="none" w:sz="0" w:space="0" w:color="auto"/>
            <w:right w:val="none" w:sz="0" w:space="0" w:color="auto"/>
          </w:divBdr>
        </w:div>
        <w:div w:id="371852179">
          <w:marLeft w:val="547"/>
          <w:marRight w:val="0"/>
          <w:marTop w:val="144"/>
          <w:marBottom w:val="120"/>
          <w:divBdr>
            <w:top w:val="none" w:sz="0" w:space="0" w:color="auto"/>
            <w:left w:val="none" w:sz="0" w:space="0" w:color="auto"/>
            <w:bottom w:val="none" w:sz="0" w:space="0" w:color="auto"/>
            <w:right w:val="none" w:sz="0" w:space="0" w:color="auto"/>
          </w:divBdr>
        </w:div>
      </w:divsChild>
    </w:div>
    <w:div w:id="371852192">
      <w:marLeft w:val="0"/>
      <w:marRight w:val="0"/>
      <w:marTop w:val="0"/>
      <w:marBottom w:val="0"/>
      <w:divBdr>
        <w:top w:val="none" w:sz="0" w:space="0" w:color="auto"/>
        <w:left w:val="none" w:sz="0" w:space="0" w:color="auto"/>
        <w:bottom w:val="none" w:sz="0" w:space="0" w:color="auto"/>
        <w:right w:val="none" w:sz="0" w:space="0" w:color="auto"/>
      </w:divBdr>
    </w:div>
    <w:div w:id="371852194">
      <w:marLeft w:val="0"/>
      <w:marRight w:val="0"/>
      <w:marTop w:val="0"/>
      <w:marBottom w:val="0"/>
      <w:divBdr>
        <w:top w:val="none" w:sz="0" w:space="0" w:color="auto"/>
        <w:left w:val="none" w:sz="0" w:space="0" w:color="auto"/>
        <w:bottom w:val="none" w:sz="0" w:space="0" w:color="auto"/>
        <w:right w:val="none" w:sz="0" w:space="0" w:color="auto"/>
      </w:divBdr>
      <w:divsChild>
        <w:div w:id="371852225">
          <w:marLeft w:val="360"/>
          <w:marRight w:val="0"/>
          <w:marTop w:val="86"/>
          <w:marBottom w:val="0"/>
          <w:divBdr>
            <w:top w:val="none" w:sz="0" w:space="0" w:color="auto"/>
            <w:left w:val="none" w:sz="0" w:space="0" w:color="auto"/>
            <w:bottom w:val="none" w:sz="0" w:space="0" w:color="auto"/>
            <w:right w:val="none" w:sz="0" w:space="0" w:color="auto"/>
          </w:divBdr>
        </w:div>
      </w:divsChild>
    </w:div>
    <w:div w:id="371852195">
      <w:marLeft w:val="0"/>
      <w:marRight w:val="0"/>
      <w:marTop w:val="0"/>
      <w:marBottom w:val="0"/>
      <w:divBdr>
        <w:top w:val="none" w:sz="0" w:space="0" w:color="auto"/>
        <w:left w:val="none" w:sz="0" w:space="0" w:color="auto"/>
        <w:bottom w:val="none" w:sz="0" w:space="0" w:color="auto"/>
        <w:right w:val="none" w:sz="0" w:space="0" w:color="auto"/>
      </w:divBdr>
      <w:divsChild>
        <w:div w:id="371852095">
          <w:marLeft w:val="2880"/>
          <w:marRight w:val="0"/>
          <w:marTop w:val="134"/>
          <w:marBottom w:val="0"/>
          <w:divBdr>
            <w:top w:val="none" w:sz="0" w:space="0" w:color="auto"/>
            <w:left w:val="none" w:sz="0" w:space="0" w:color="auto"/>
            <w:bottom w:val="none" w:sz="0" w:space="0" w:color="auto"/>
            <w:right w:val="none" w:sz="0" w:space="0" w:color="auto"/>
          </w:divBdr>
        </w:div>
      </w:divsChild>
    </w:div>
    <w:div w:id="371852201">
      <w:marLeft w:val="0"/>
      <w:marRight w:val="0"/>
      <w:marTop w:val="0"/>
      <w:marBottom w:val="0"/>
      <w:divBdr>
        <w:top w:val="none" w:sz="0" w:space="0" w:color="auto"/>
        <w:left w:val="none" w:sz="0" w:space="0" w:color="auto"/>
        <w:bottom w:val="none" w:sz="0" w:space="0" w:color="auto"/>
        <w:right w:val="none" w:sz="0" w:space="0" w:color="auto"/>
      </w:divBdr>
    </w:div>
    <w:div w:id="371852205">
      <w:marLeft w:val="0"/>
      <w:marRight w:val="0"/>
      <w:marTop w:val="0"/>
      <w:marBottom w:val="0"/>
      <w:divBdr>
        <w:top w:val="none" w:sz="0" w:space="0" w:color="auto"/>
        <w:left w:val="none" w:sz="0" w:space="0" w:color="auto"/>
        <w:bottom w:val="none" w:sz="0" w:space="0" w:color="auto"/>
        <w:right w:val="none" w:sz="0" w:space="0" w:color="auto"/>
      </w:divBdr>
      <w:divsChild>
        <w:div w:id="371852101">
          <w:marLeft w:val="547"/>
          <w:marRight w:val="0"/>
          <w:marTop w:val="144"/>
          <w:marBottom w:val="120"/>
          <w:divBdr>
            <w:top w:val="none" w:sz="0" w:space="0" w:color="auto"/>
            <w:left w:val="none" w:sz="0" w:space="0" w:color="auto"/>
            <w:bottom w:val="none" w:sz="0" w:space="0" w:color="auto"/>
            <w:right w:val="none" w:sz="0" w:space="0" w:color="auto"/>
          </w:divBdr>
        </w:div>
        <w:div w:id="371852154">
          <w:marLeft w:val="547"/>
          <w:marRight w:val="0"/>
          <w:marTop w:val="144"/>
          <w:marBottom w:val="120"/>
          <w:divBdr>
            <w:top w:val="none" w:sz="0" w:space="0" w:color="auto"/>
            <w:left w:val="none" w:sz="0" w:space="0" w:color="auto"/>
            <w:bottom w:val="none" w:sz="0" w:space="0" w:color="auto"/>
            <w:right w:val="none" w:sz="0" w:space="0" w:color="auto"/>
          </w:divBdr>
        </w:div>
        <w:div w:id="371852168">
          <w:marLeft w:val="547"/>
          <w:marRight w:val="0"/>
          <w:marTop w:val="144"/>
          <w:marBottom w:val="120"/>
          <w:divBdr>
            <w:top w:val="none" w:sz="0" w:space="0" w:color="auto"/>
            <w:left w:val="none" w:sz="0" w:space="0" w:color="auto"/>
            <w:bottom w:val="none" w:sz="0" w:space="0" w:color="auto"/>
            <w:right w:val="none" w:sz="0" w:space="0" w:color="auto"/>
          </w:divBdr>
        </w:div>
      </w:divsChild>
    </w:div>
    <w:div w:id="371852207">
      <w:marLeft w:val="0"/>
      <w:marRight w:val="0"/>
      <w:marTop w:val="0"/>
      <w:marBottom w:val="0"/>
      <w:divBdr>
        <w:top w:val="none" w:sz="0" w:space="0" w:color="auto"/>
        <w:left w:val="none" w:sz="0" w:space="0" w:color="auto"/>
        <w:bottom w:val="none" w:sz="0" w:space="0" w:color="auto"/>
        <w:right w:val="none" w:sz="0" w:space="0" w:color="auto"/>
      </w:divBdr>
      <w:divsChild>
        <w:div w:id="371852106">
          <w:marLeft w:val="547"/>
          <w:marRight w:val="0"/>
          <w:marTop w:val="125"/>
          <w:marBottom w:val="120"/>
          <w:divBdr>
            <w:top w:val="none" w:sz="0" w:space="0" w:color="auto"/>
            <w:left w:val="none" w:sz="0" w:space="0" w:color="auto"/>
            <w:bottom w:val="none" w:sz="0" w:space="0" w:color="auto"/>
            <w:right w:val="none" w:sz="0" w:space="0" w:color="auto"/>
          </w:divBdr>
        </w:div>
        <w:div w:id="371852124">
          <w:marLeft w:val="547"/>
          <w:marRight w:val="0"/>
          <w:marTop w:val="125"/>
          <w:marBottom w:val="120"/>
          <w:divBdr>
            <w:top w:val="none" w:sz="0" w:space="0" w:color="auto"/>
            <w:left w:val="none" w:sz="0" w:space="0" w:color="auto"/>
            <w:bottom w:val="none" w:sz="0" w:space="0" w:color="auto"/>
            <w:right w:val="none" w:sz="0" w:space="0" w:color="auto"/>
          </w:divBdr>
        </w:div>
        <w:div w:id="371852175">
          <w:marLeft w:val="547"/>
          <w:marRight w:val="0"/>
          <w:marTop w:val="125"/>
          <w:marBottom w:val="120"/>
          <w:divBdr>
            <w:top w:val="none" w:sz="0" w:space="0" w:color="auto"/>
            <w:left w:val="none" w:sz="0" w:space="0" w:color="auto"/>
            <w:bottom w:val="none" w:sz="0" w:space="0" w:color="auto"/>
            <w:right w:val="none" w:sz="0" w:space="0" w:color="auto"/>
          </w:divBdr>
        </w:div>
      </w:divsChild>
    </w:div>
    <w:div w:id="371852210">
      <w:marLeft w:val="0"/>
      <w:marRight w:val="0"/>
      <w:marTop w:val="0"/>
      <w:marBottom w:val="0"/>
      <w:divBdr>
        <w:top w:val="none" w:sz="0" w:space="0" w:color="auto"/>
        <w:left w:val="none" w:sz="0" w:space="0" w:color="auto"/>
        <w:bottom w:val="none" w:sz="0" w:space="0" w:color="auto"/>
        <w:right w:val="none" w:sz="0" w:space="0" w:color="auto"/>
      </w:divBdr>
    </w:div>
    <w:div w:id="371852212">
      <w:marLeft w:val="0"/>
      <w:marRight w:val="0"/>
      <w:marTop w:val="0"/>
      <w:marBottom w:val="0"/>
      <w:divBdr>
        <w:top w:val="none" w:sz="0" w:space="0" w:color="auto"/>
        <w:left w:val="none" w:sz="0" w:space="0" w:color="auto"/>
        <w:bottom w:val="none" w:sz="0" w:space="0" w:color="auto"/>
        <w:right w:val="none" w:sz="0" w:space="0" w:color="auto"/>
      </w:divBdr>
    </w:div>
    <w:div w:id="371852214">
      <w:marLeft w:val="0"/>
      <w:marRight w:val="0"/>
      <w:marTop w:val="0"/>
      <w:marBottom w:val="0"/>
      <w:divBdr>
        <w:top w:val="none" w:sz="0" w:space="0" w:color="auto"/>
        <w:left w:val="none" w:sz="0" w:space="0" w:color="auto"/>
        <w:bottom w:val="none" w:sz="0" w:space="0" w:color="auto"/>
        <w:right w:val="none" w:sz="0" w:space="0" w:color="auto"/>
      </w:divBdr>
    </w:div>
    <w:div w:id="371852215">
      <w:marLeft w:val="0"/>
      <w:marRight w:val="0"/>
      <w:marTop w:val="0"/>
      <w:marBottom w:val="0"/>
      <w:divBdr>
        <w:top w:val="none" w:sz="0" w:space="0" w:color="auto"/>
        <w:left w:val="none" w:sz="0" w:space="0" w:color="auto"/>
        <w:bottom w:val="none" w:sz="0" w:space="0" w:color="auto"/>
        <w:right w:val="none" w:sz="0" w:space="0" w:color="auto"/>
      </w:divBdr>
    </w:div>
    <w:div w:id="371852217">
      <w:marLeft w:val="0"/>
      <w:marRight w:val="0"/>
      <w:marTop w:val="0"/>
      <w:marBottom w:val="0"/>
      <w:divBdr>
        <w:top w:val="none" w:sz="0" w:space="0" w:color="auto"/>
        <w:left w:val="none" w:sz="0" w:space="0" w:color="auto"/>
        <w:bottom w:val="none" w:sz="0" w:space="0" w:color="auto"/>
        <w:right w:val="none" w:sz="0" w:space="0" w:color="auto"/>
      </w:divBdr>
      <w:divsChild>
        <w:div w:id="371852126">
          <w:marLeft w:val="1166"/>
          <w:marRight w:val="0"/>
          <w:marTop w:val="134"/>
          <w:marBottom w:val="120"/>
          <w:divBdr>
            <w:top w:val="none" w:sz="0" w:space="0" w:color="auto"/>
            <w:left w:val="none" w:sz="0" w:space="0" w:color="auto"/>
            <w:bottom w:val="none" w:sz="0" w:space="0" w:color="auto"/>
            <w:right w:val="none" w:sz="0" w:space="0" w:color="auto"/>
          </w:divBdr>
        </w:div>
        <w:div w:id="371852159">
          <w:marLeft w:val="1166"/>
          <w:marRight w:val="0"/>
          <w:marTop w:val="134"/>
          <w:marBottom w:val="120"/>
          <w:divBdr>
            <w:top w:val="none" w:sz="0" w:space="0" w:color="auto"/>
            <w:left w:val="none" w:sz="0" w:space="0" w:color="auto"/>
            <w:bottom w:val="none" w:sz="0" w:space="0" w:color="auto"/>
            <w:right w:val="none" w:sz="0" w:space="0" w:color="auto"/>
          </w:divBdr>
        </w:div>
        <w:div w:id="371852185">
          <w:marLeft w:val="1166"/>
          <w:marRight w:val="0"/>
          <w:marTop w:val="134"/>
          <w:marBottom w:val="120"/>
          <w:divBdr>
            <w:top w:val="none" w:sz="0" w:space="0" w:color="auto"/>
            <w:left w:val="none" w:sz="0" w:space="0" w:color="auto"/>
            <w:bottom w:val="none" w:sz="0" w:space="0" w:color="auto"/>
            <w:right w:val="none" w:sz="0" w:space="0" w:color="auto"/>
          </w:divBdr>
        </w:div>
        <w:div w:id="371852202">
          <w:marLeft w:val="1166"/>
          <w:marRight w:val="0"/>
          <w:marTop w:val="134"/>
          <w:marBottom w:val="120"/>
          <w:divBdr>
            <w:top w:val="none" w:sz="0" w:space="0" w:color="auto"/>
            <w:left w:val="none" w:sz="0" w:space="0" w:color="auto"/>
            <w:bottom w:val="none" w:sz="0" w:space="0" w:color="auto"/>
            <w:right w:val="none" w:sz="0" w:space="0" w:color="auto"/>
          </w:divBdr>
        </w:div>
      </w:divsChild>
    </w:div>
    <w:div w:id="371852218">
      <w:marLeft w:val="0"/>
      <w:marRight w:val="0"/>
      <w:marTop w:val="0"/>
      <w:marBottom w:val="0"/>
      <w:divBdr>
        <w:top w:val="none" w:sz="0" w:space="0" w:color="auto"/>
        <w:left w:val="none" w:sz="0" w:space="0" w:color="auto"/>
        <w:bottom w:val="none" w:sz="0" w:space="0" w:color="auto"/>
        <w:right w:val="none" w:sz="0" w:space="0" w:color="auto"/>
      </w:divBdr>
    </w:div>
    <w:div w:id="371852220">
      <w:marLeft w:val="0"/>
      <w:marRight w:val="0"/>
      <w:marTop w:val="0"/>
      <w:marBottom w:val="0"/>
      <w:divBdr>
        <w:top w:val="none" w:sz="0" w:space="0" w:color="auto"/>
        <w:left w:val="none" w:sz="0" w:space="0" w:color="auto"/>
        <w:bottom w:val="none" w:sz="0" w:space="0" w:color="auto"/>
        <w:right w:val="none" w:sz="0" w:space="0" w:color="auto"/>
      </w:divBdr>
      <w:divsChild>
        <w:div w:id="371852127">
          <w:marLeft w:val="2880"/>
          <w:marRight w:val="0"/>
          <w:marTop w:val="134"/>
          <w:marBottom w:val="0"/>
          <w:divBdr>
            <w:top w:val="none" w:sz="0" w:space="0" w:color="auto"/>
            <w:left w:val="none" w:sz="0" w:space="0" w:color="auto"/>
            <w:bottom w:val="none" w:sz="0" w:space="0" w:color="auto"/>
            <w:right w:val="none" w:sz="0" w:space="0" w:color="auto"/>
          </w:divBdr>
        </w:div>
      </w:divsChild>
    </w:div>
    <w:div w:id="371852223">
      <w:marLeft w:val="0"/>
      <w:marRight w:val="0"/>
      <w:marTop w:val="0"/>
      <w:marBottom w:val="0"/>
      <w:divBdr>
        <w:top w:val="none" w:sz="0" w:space="0" w:color="auto"/>
        <w:left w:val="none" w:sz="0" w:space="0" w:color="auto"/>
        <w:bottom w:val="none" w:sz="0" w:space="0" w:color="auto"/>
        <w:right w:val="none" w:sz="0" w:space="0" w:color="auto"/>
      </w:divBdr>
    </w:div>
    <w:div w:id="3718522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yperlink" Target="https://es.sba.gov/" TargetMode="Externa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hyperlink" Target="http://www.sba.gov/"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yperlink" Target="http://www.fdic.gov/buying/goods" TargetMode="Externa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www.fdic.gov/smallbusiness"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www.fdic.gov/" TargetMode="External"/><Relationship Id="rId27" Type="http://schemas.openxmlformats.org/officeDocument/2006/relationships/hyperlink" Target="http://www.mymoney.gov/"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8CC998-9061-44EA-BE20-865CF80B0B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B4C1F353-F463-47F2-8C10-0A1D822300C8}">
  <ds:schemaRefs>
    <ds:schemaRef ds:uri="http://schemas.microsoft.com/sharepoint/v3/contenttype/forms"/>
  </ds:schemaRefs>
</ds:datastoreItem>
</file>

<file path=customXml/itemProps3.xml><?xml version="1.0" encoding="utf-8"?>
<ds:datastoreItem xmlns:ds="http://schemas.openxmlformats.org/officeDocument/2006/customXml" ds:itemID="{6C30C2E3-B06B-44BB-8BF2-E9CAE195E15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7B03825-54EF-491E-AD0E-299514D55C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5313</Words>
  <Characters>30285</Characters>
  <Application>Microsoft Office Word</Application>
  <DocSecurity>0</DocSecurity>
  <Lines>252</Lines>
  <Paragraphs>71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lpstr>
    </vt:vector>
  </TitlesOfParts>
  <LinksUpToDate>false</LinksUpToDate>
  <CharactersWithSpaces>35527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2012-03-27T16:46:00Z</cp:lastPrinted>
  <dcterms:created xsi:type="dcterms:W3CDTF">2015-11-16T21:59:00Z</dcterms:created>
  <dcterms:modified xsi:type="dcterms:W3CDTF">2016-10-07T19:36:00Z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