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0182" w:rsidRPr="0016067E" w:rsidRDefault="002C4624">
      <w:pPr>
        <w:pStyle w:val="Body"/>
        <w:rPr>
          <w:sz w:val="20"/>
        </w:rPr>
      </w:pPr>
      <w:r>
        <w:rPr>
          <w:noProof/>
        </w:rPr>
        <w:pict>
          <v:group id="Group 29" o:spid="_x0000_s1026" style="position:absolute;margin-left:3pt;margin-top:684.45pt;width:530.25pt;height:48.25pt;z-index:251660288"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">
              <v:imagedata r:id="rId10"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" filled="f" stroked="f" strokeweight="1pt">
              <v:stroke miterlimit="4"/>
              <v:textbox style="mso-fit-shape-to-text:t" inset="1.27mm,1.27mm,1.27mm,1.27mm">
                <w:txbxContent>
                  <w:p w:rsidR="002C4624" w:rsidRPr="006C6AC7" w:rsidRDefault="002C4624" w:rsidP="002C4624">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2C4624">
                      <w:rPr>
                        <w:rFonts w:ascii="Arial" w:eastAsia="Calibri" w:hAnsi="Arial" w:cs="Arial"/>
                        <w:b/>
                        <w:color w:val="FFFFFF" w:themeColor="background1"/>
                        <w:sz w:val="18"/>
                        <w:szCs w:val="18"/>
                      </w:rPr>
                      <w:t>: 09-2016</w:t>
                    </w:r>
                  </w:p>
                </w:txbxContent>
              </v:textbox>
            </v:shape>
          </v:group>
        </w:pict>
      </w:r>
      <w:r w:rsidR="0021067D">
        <w:rPr>
          <w:noProof/>
          <w:sz w:val="20"/>
          <w:lang w:val="en-US" w:eastAsia="en-US" w:bidi="ar-SA"/>
        </w:rPr>
        <w:drawing>
          <wp:anchor distT="0" distB="0" distL="114300" distR="114300" simplePos="0" relativeHeight="251658240" behindDoc="0" locked="0" layoutInCell="1" allowOverlap="1" wp14:editId="6BDCA6F6">
            <wp:simplePos x="0" y="0"/>
            <wp:positionH relativeFrom="column">
              <wp:posOffset>4493104</wp:posOffset>
            </wp:positionH>
            <wp:positionV relativeFrom="paragraph">
              <wp:posOffset>1644782</wp:posOffset>
            </wp:positionV>
            <wp:extent cx="1743075" cy="760095"/>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43075" cy="760095"/>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0" w:name="_GoBack"/>
      <w:r w:rsidR="003346C7">
        <w:rPr>
          <w:noProof/>
          <w:sz w:val="20"/>
          <w:lang w:val="en-US" w:eastAsia="en-US" w:bidi="ar-SA"/>
        </w:rPr>
        <w:drawing>
          <wp:inline distT="0" distB="0" distL="0" distR="0" wp14:anchorId="515608CE" wp14:editId="6C9CA2FF">
            <wp:extent cx="6863080" cy="8881632"/>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6863080" cy="8881632"/>
                    </a:xfrm>
                    <a:prstGeom prst="rect">
                      <a:avLst/>
                    </a:prstGeom>
                    <a:noFill/>
                    <a:ln>
                      <a:noFill/>
                    </a:ln>
                  </pic:spPr>
                </pic:pic>
              </a:graphicData>
            </a:graphic>
          </wp:inline>
        </w:drawing>
      </w:r>
      <w:bookmarkEnd w:id="0"/>
    </w:p>
    <w:p w:rsidR="00FB0182" w:rsidRDefault="00FB0182">
      <w:pPr>
        <w:pStyle w:val="Head"/>
      </w:pPr>
      <w:r>
        <w:lastRenderedPageBreak/>
        <w:t>Índice</w:t>
      </w:r>
    </w:p>
    <w:p w:rsidR="001805A1" w:rsidRDefault="003202A3">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r w:rsidRPr="0016067E">
        <w:rPr>
          <w:rFonts w:cs="Arial"/>
          <w:sz w:val="20"/>
          <w:szCs w:val="28"/>
        </w:rPr>
        <w:fldChar w:fldCharType="begin"/>
      </w:r>
      <w:r w:rsidR="0016067E" w:rsidRPr="0016067E">
        <w:rPr>
          <w:rFonts w:cs="Arial"/>
          <w:sz w:val="20"/>
          <w:szCs w:val="28"/>
        </w:rPr>
        <w:instrText xml:space="preserve"> TOC \o "1-1" \h \z \u </w:instrText>
      </w:r>
      <w:r w:rsidRPr="0016067E">
        <w:rPr>
          <w:rFonts w:cs="Arial"/>
          <w:sz w:val="20"/>
          <w:szCs w:val="28"/>
        </w:rPr>
        <w:fldChar w:fldCharType="separate"/>
      </w:r>
      <w:hyperlink w:anchor="_Toc432409141" w:history="1">
        <w:r w:rsidR="001805A1" w:rsidRPr="00477374">
          <w:rPr>
            <w:rStyle w:val="Hyperlink"/>
            <w:noProof/>
          </w:rPr>
          <w:t>Introducción</w:t>
        </w:r>
        <w:r w:rsidR="001805A1">
          <w:rPr>
            <w:noProof/>
            <w:webHidden/>
          </w:rPr>
          <w:tab/>
        </w:r>
        <w:r w:rsidR="001805A1">
          <w:rPr>
            <w:noProof/>
            <w:webHidden/>
          </w:rPr>
          <w:fldChar w:fldCharType="begin"/>
        </w:r>
        <w:r w:rsidR="001805A1">
          <w:rPr>
            <w:noProof/>
            <w:webHidden/>
          </w:rPr>
          <w:instrText xml:space="preserve"> PAGEREF _Toc432409141 \h </w:instrText>
        </w:r>
        <w:r w:rsidR="001805A1">
          <w:rPr>
            <w:noProof/>
            <w:webHidden/>
          </w:rPr>
        </w:r>
        <w:r w:rsidR="001805A1">
          <w:rPr>
            <w:noProof/>
            <w:webHidden/>
          </w:rPr>
          <w:fldChar w:fldCharType="separate"/>
        </w:r>
        <w:r w:rsidR="00F84287">
          <w:rPr>
            <w:noProof/>
            <w:webHidden/>
          </w:rPr>
          <w:t>4</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42" w:history="1">
        <w:r w:rsidR="001805A1" w:rsidRPr="00477374">
          <w:rPr>
            <w:rStyle w:val="Hyperlink"/>
            <w:noProof/>
          </w:rPr>
          <w:t>Guía de los íconos</w:t>
        </w:r>
        <w:r w:rsidR="001805A1">
          <w:rPr>
            <w:noProof/>
            <w:webHidden/>
          </w:rPr>
          <w:tab/>
        </w:r>
        <w:r w:rsidR="001805A1">
          <w:rPr>
            <w:noProof/>
            <w:webHidden/>
          </w:rPr>
          <w:fldChar w:fldCharType="begin"/>
        </w:r>
        <w:r w:rsidR="001805A1">
          <w:rPr>
            <w:noProof/>
            <w:webHidden/>
          </w:rPr>
          <w:instrText xml:space="preserve"> PAGEREF _Toc432409142 \h </w:instrText>
        </w:r>
        <w:r w:rsidR="001805A1">
          <w:rPr>
            <w:noProof/>
            <w:webHidden/>
          </w:rPr>
        </w:r>
        <w:r w:rsidR="001805A1">
          <w:rPr>
            <w:noProof/>
            <w:webHidden/>
          </w:rPr>
          <w:fldChar w:fldCharType="separate"/>
        </w:r>
        <w:r w:rsidR="00F84287">
          <w:rPr>
            <w:noProof/>
            <w:webHidden/>
          </w:rPr>
          <w:t>5</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43" w:history="1">
        <w:r w:rsidR="001805A1" w:rsidRPr="00477374">
          <w:rPr>
            <w:rStyle w:val="Hyperlink"/>
            <w:noProof/>
          </w:rPr>
          <w:t>Descripción general del módulo</w:t>
        </w:r>
        <w:r w:rsidR="001805A1">
          <w:rPr>
            <w:noProof/>
            <w:webHidden/>
          </w:rPr>
          <w:tab/>
        </w:r>
        <w:r w:rsidR="001805A1">
          <w:rPr>
            <w:noProof/>
            <w:webHidden/>
          </w:rPr>
          <w:fldChar w:fldCharType="begin"/>
        </w:r>
        <w:r w:rsidR="001805A1">
          <w:rPr>
            <w:noProof/>
            <w:webHidden/>
          </w:rPr>
          <w:instrText xml:space="preserve"> PAGEREF _Toc432409143 \h </w:instrText>
        </w:r>
        <w:r w:rsidR="001805A1">
          <w:rPr>
            <w:noProof/>
            <w:webHidden/>
          </w:rPr>
        </w:r>
        <w:r w:rsidR="001805A1">
          <w:rPr>
            <w:noProof/>
            <w:webHidden/>
          </w:rPr>
          <w:fldChar w:fldCharType="separate"/>
        </w:r>
        <w:r w:rsidR="00F84287">
          <w:rPr>
            <w:noProof/>
            <w:webHidden/>
          </w:rPr>
          <w:t>6</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44" w:history="1">
        <w:r w:rsidR="00F84287">
          <w:rPr>
            <w:rStyle w:val="Hyperlink"/>
            <w:noProof/>
          </w:rPr>
          <w:t>La bienvenida</w:t>
        </w:r>
        <w:r w:rsidR="001805A1">
          <w:rPr>
            <w:noProof/>
            <w:webHidden/>
          </w:rPr>
          <w:tab/>
        </w:r>
        <w:r w:rsidR="001805A1">
          <w:rPr>
            <w:noProof/>
            <w:webHidden/>
          </w:rPr>
          <w:fldChar w:fldCharType="begin"/>
        </w:r>
        <w:r w:rsidR="001805A1">
          <w:rPr>
            <w:noProof/>
            <w:webHidden/>
          </w:rPr>
          <w:instrText xml:space="preserve"> PAGEREF _Toc432409144 \h </w:instrText>
        </w:r>
        <w:r w:rsidR="001805A1">
          <w:rPr>
            <w:noProof/>
            <w:webHidden/>
          </w:rPr>
        </w:r>
        <w:r w:rsidR="001805A1">
          <w:rPr>
            <w:noProof/>
            <w:webHidden/>
          </w:rPr>
          <w:fldChar w:fldCharType="separate"/>
        </w:r>
        <w:r w:rsidR="00F84287">
          <w:rPr>
            <w:noProof/>
            <w:webHidden/>
          </w:rPr>
          <w:t>7</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45" w:history="1">
        <w:r w:rsidR="001805A1" w:rsidRPr="00477374">
          <w:rPr>
            <w:rStyle w:val="Hyperlink"/>
            <w:noProof/>
          </w:rPr>
          <w:t>Materiales para los participantes</w:t>
        </w:r>
        <w:r w:rsidR="001805A1">
          <w:rPr>
            <w:noProof/>
            <w:webHidden/>
          </w:rPr>
          <w:tab/>
        </w:r>
        <w:r w:rsidR="001805A1">
          <w:rPr>
            <w:noProof/>
            <w:webHidden/>
          </w:rPr>
          <w:fldChar w:fldCharType="begin"/>
        </w:r>
        <w:r w:rsidR="001805A1">
          <w:rPr>
            <w:noProof/>
            <w:webHidden/>
          </w:rPr>
          <w:instrText xml:space="preserve"> PAGEREF _Toc432409145 \h </w:instrText>
        </w:r>
        <w:r w:rsidR="001805A1">
          <w:rPr>
            <w:noProof/>
            <w:webHidden/>
          </w:rPr>
        </w:r>
        <w:r w:rsidR="001805A1">
          <w:rPr>
            <w:noProof/>
            <w:webHidden/>
          </w:rPr>
          <w:fldChar w:fldCharType="separate"/>
        </w:r>
        <w:r w:rsidR="00F84287">
          <w:rPr>
            <w:noProof/>
            <w:webHidden/>
          </w:rPr>
          <w:t>8</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46" w:history="1">
        <w:r w:rsidR="001805A1" w:rsidRPr="00477374">
          <w:rPr>
            <w:rStyle w:val="Hyperlink"/>
            <w:noProof/>
          </w:rPr>
          <w:t>Formulario de conocimientos:  planificación y declaración de impuestos para pequeños negocios</w:t>
        </w:r>
        <w:r w:rsidR="001805A1">
          <w:rPr>
            <w:noProof/>
            <w:webHidden/>
          </w:rPr>
          <w:tab/>
        </w:r>
        <w:r w:rsidR="001805A1">
          <w:rPr>
            <w:noProof/>
            <w:webHidden/>
          </w:rPr>
          <w:fldChar w:fldCharType="begin"/>
        </w:r>
        <w:r w:rsidR="001805A1">
          <w:rPr>
            <w:noProof/>
            <w:webHidden/>
          </w:rPr>
          <w:instrText xml:space="preserve"> PAGEREF _Toc432409146 \h </w:instrText>
        </w:r>
        <w:r w:rsidR="001805A1">
          <w:rPr>
            <w:noProof/>
            <w:webHidden/>
          </w:rPr>
        </w:r>
        <w:r w:rsidR="001805A1">
          <w:rPr>
            <w:noProof/>
            <w:webHidden/>
          </w:rPr>
          <w:fldChar w:fldCharType="separate"/>
        </w:r>
        <w:r w:rsidR="00F84287">
          <w:rPr>
            <w:noProof/>
            <w:webHidden/>
          </w:rPr>
          <w:t>9</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47" w:history="1">
        <w:r w:rsidR="001805A1" w:rsidRPr="00477374">
          <w:rPr>
            <w:rStyle w:val="Hyperlink"/>
            <w:noProof/>
          </w:rPr>
          <w:t>Cuestionario previo a la capacitación</w:t>
        </w:r>
        <w:r w:rsidR="001805A1">
          <w:rPr>
            <w:noProof/>
            <w:webHidden/>
          </w:rPr>
          <w:tab/>
        </w:r>
        <w:r w:rsidR="001805A1">
          <w:rPr>
            <w:noProof/>
            <w:webHidden/>
          </w:rPr>
          <w:fldChar w:fldCharType="begin"/>
        </w:r>
        <w:r w:rsidR="001805A1">
          <w:rPr>
            <w:noProof/>
            <w:webHidden/>
          </w:rPr>
          <w:instrText xml:space="preserve"> PAGEREF _Toc432409147 \h </w:instrText>
        </w:r>
        <w:r w:rsidR="001805A1">
          <w:rPr>
            <w:noProof/>
            <w:webHidden/>
          </w:rPr>
        </w:r>
        <w:r w:rsidR="001805A1">
          <w:rPr>
            <w:noProof/>
            <w:webHidden/>
          </w:rPr>
          <w:fldChar w:fldCharType="separate"/>
        </w:r>
        <w:r w:rsidR="00F84287">
          <w:rPr>
            <w:noProof/>
            <w:webHidden/>
          </w:rPr>
          <w:t>10</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48" w:history="1">
        <w:r w:rsidR="001805A1" w:rsidRPr="00477374">
          <w:rPr>
            <w:rStyle w:val="Hyperlink"/>
            <w:noProof/>
          </w:rPr>
          <w:t>Administración de las obligaciones impositivas</w:t>
        </w:r>
        <w:r w:rsidR="001805A1">
          <w:rPr>
            <w:noProof/>
            <w:webHidden/>
          </w:rPr>
          <w:tab/>
        </w:r>
        <w:r w:rsidR="001805A1">
          <w:rPr>
            <w:noProof/>
            <w:webHidden/>
          </w:rPr>
          <w:fldChar w:fldCharType="begin"/>
        </w:r>
        <w:r w:rsidR="001805A1">
          <w:rPr>
            <w:noProof/>
            <w:webHidden/>
          </w:rPr>
          <w:instrText xml:space="preserve"> PAGEREF _Toc432409148 \h </w:instrText>
        </w:r>
        <w:r w:rsidR="001805A1">
          <w:rPr>
            <w:noProof/>
            <w:webHidden/>
          </w:rPr>
        </w:r>
        <w:r w:rsidR="001805A1">
          <w:rPr>
            <w:noProof/>
            <w:webHidden/>
          </w:rPr>
          <w:fldChar w:fldCharType="separate"/>
        </w:r>
        <w:r w:rsidR="00F84287">
          <w:rPr>
            <w:noProof/>
            <w:webHidden/>
          </w:rPr>
          <w:t>11</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49" w:history="1">
        <w:r w:rsidR="001805A1" w:rsidRPr="00477374">
          <w:rPr>
            <w:rStyle w:val="Hyperlink"/>
            <w:noProof/>
          </w:rPr>
          <w:t>Impuestos principales que pagan los negocios</w:t>
        </w:r>
        <w:r w:rsidR="001805A1">
          <w:rPr>
            <w:noProof/>
            <w:webHidden/>
          </w:rPr>
          <w:tab/>
        </w:r>
        <w:r w:rsidR="001805A1">
          <w:rPr>
            <w:noProof/>
            <w:webHidden/>
          </w:rPr>
          <w:fldChar w:fldCharType="begin"/>
        </w:r>
        <w:r w:rsidR="001805A1">
          <w:rPr>
            <w:noProof/>
            <w:webHidden/>
          </w:rPr>
          <w:instrText xml:space="preserve"> PAGEREF _Toc432409149 \h </w:instrText>
        </w:r>
        <w:r w:rsidR="001805A1">
          <w:rPr>
            <w:noProof/>
            <w:webHidden/>
          </w:rPr>
        </w:r>
        <w:r w:rsidR="001805A1">
          <w:rPr>
            <w:noProof/>
            <w:webHidden/>
          </w:rPr>
          <w:fldChar w:fldCharType="separate"/>
        </w:r>
        <w:r w:rsidR="00F84287">
          <w:rPr>
            <w:noProof/>
            <w:webHidden/>
          </w:rPr>
          <w:t>11</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0" w:history="1">
        <w:r w:rsidR="001805A1" w:rsidRPr="00477374">
          <w:rPr>
            <w:rStyle w:val="Hyperlink"/>
            <w:noProof/>
          </w:rPr>
          <w:t>Número de identificación del contribuyente</w:t>
        </w:r>
        <w:r w:rsidR="001805A1">
          <w:rPr>
            <w:noProof/>
            <w:webHidden/>
          </w:rPr>
          <w:tab/>
        </w:r>
        <w:r w:rsidR="001805A1">
          <w:rPr>
            <w:noProof/>
            <w:webHidden/>
          </w:rPr>
          <w:fldChar w:fldCharType="begin"/>
        </w:r>
        <w:r w:rsidR="001805A1">
          <w:rPr>
            <w:noProof/>
            <w:webHidden/>
          </w:rPr>
          <w:instrText xml:space="preserve"> PAGEREF _Toc432409150 \h </w:instrText>
        </w:r>
        <w:r w:rsidR="001805A1">
          <w:rPr>
            <w:noProof/>
            <w:webHidden/>
          </w:rPr>
        </w:r>
        <w:r w:rsidR="001805A1">
          <w:rPr>
            <w:noProof/>
            <w:webHidden/>
          </w:rPr>
          <w:fldChar w:fldCharType="separate"/>
        </w:r>
        <w:r w:rsidR="00F84287">
          <w:rPr>
            <w:noProof/>
            <w:webHidden/>
          </w:rPr>
          <w:t>12</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1" w:history="1">
        <w:r w:rsidR="001805A1" w:rsidRPr="00477374">
          <w:rPr>
            <w:rStyle w:val="Hyperlink"/>
            <w:noProof/>
          </w:rPr>
          <w:t>Formularios para la declaración del impuesto federal sobre ingresos</w:t>
        </w:r>
        <w:r w:rsidR="001805A1">
          <w:rPr>
            <w:noProof/>
            <w:webHidden/>
          </w:rPr>
          <w:tab/>
        </w:r>
        <w:r w:rsidR="001805A1">
          <w:rPr>
            <w:noProof/>
            <w:webHidden/>
          </w:rPr>
          <w:fldChar w:fldCharType="begin"/>
        </w:r>
        <w:r w:rsidR="001805A1">
          <w:rPr>
            <w:noProof/>
            <w:webHidden/>
          </w:rPr>
          <w:instrText xml:space="preserve"> PAGEREF _Toc432409151 \h </w:instrText>
        </w:r>
        <w:r w:rsidR="001805A1">
          <w:rPr>
            <w:noProof/>
            <w:webHidden/>
          </w:rPr>
        </w:r>
        <w:r w:rsidR="001805A1">
          <w:rPr>
            <w:noProof/>
            <w:webHidden/>
          </w:rPr>
          <w:fldChar w:fldCharType="separate"/>
        </w:r>
        <w:r w:rsidR="00F84287">
          <w:rPr>
            <w:noProof/>
            <w:webHidden/>
          </w:rPr>
          <w:t>13</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2" w:history="1">
        <w:r w:rsidR="001805A1" w:rsidRPr="00477374">
          <w:rPr>
            <w:rStyle w:val="Hyperlink"/>
            <w:noProof/>
          </w:rPr>
          <w:t>Tema para debate n.º 1: formularios para la declaración del impuesto federal sobre ingresos</w:t>
        </w:r>
        <w:r w:rsidR="001805A1">
          <w:rPr>
            <w:noProof/>
            <w:webHidden/>
          </w:rPr>
          <w:tab/>
        </w:r>
        <w:r w:rsidR="001805A1">
          <w:rPr>
            <w:noProof/>
            <w:webHidden/>
          </w:rPr>
          <w:fldChar w:fldCharType="begin"/>
        </w:r>
        <w:r w:rsidR="001805A1">
          <w:rPr>
            <w:noProof/>
            <w:webHidden/>
          </w:rPr>
          <w:instrText xml:space="preserve"> PAGEREF _Toc432409152 \h </w:instrText>
        </w:r>
        <w:r w:rsidR="001805A1">
          <w:rPr>
            <w:noProof/>
            <w:webHidden/>
          </w:rPr>
        </w:r>
        <w:r w:rsidR="001805A1">
          <w:rPr>
            <w:noProof/>
            <w:webHidden/>
          </w:rPr>
          <w:fldChar w:fldCharType="separate"/>
        </w:r>
        <w:r w:rsidR="00F84287">
          <w:rPr>
            <w:noProof/>
            <w:webHidden/>
          </w:rPr>
          <w:t>14</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3" w:history="1">
        <w:r w:rsidR="001805A1" w:rsidRPr="00477374">
          <w:rPr>
            <w:rStyle w:val="Hyperlink"/>
            <w:noProof/>
          </w:rPr>
          <w:t>Impuestos por empleo y formularios</w:t>
        </w:r>
        <w:r w:rsidR="001805A1">
          <w:rPr>
            <w:noProof/>
            <w:webHidden/>
          </w:rPr>
          <w:tab/>
        </w:r>
        <w:r w:rsidR="001805A1">
          <w:rPr>
            <w:noProof/>
            <w:webHidden/>
          </w:rPr>
          <w:fldChar w:fldCharType="begin"/>
        </w:r>
        <w:r w:rsidR="001805A1">
          <w:rPr>
            <w:noProof/>
            <w:webHidden/>
          </w:rPr>
          <w:instrText xml:space="preserve"> PAGEREF _Toc432409153 \h </w:instrText>
        </w:r>
        <w:r w:rsidR="001805A1">
          <w:rPr>
            <w:noProof/>
            <w:webHidden/>
          </w:rPr>
        </w:r>
        <w:r w:rsidR="001805A1">
          <w:rPr>
            <w:noProof/>
            <w:webHidden/>
          </w:rPr>
          <w:fldChar w:fldCharType="separate"/>
        </w:r>
        <w:r w:rsidR="00F84287">
          <w:rPr>
            <w:noProof/>
            <w:webHidden/>
          </w:rPr>
          <w:t>14</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4" w:history="1">
        <w:r w:rsidR="001805A1" w:rsidRPr="00477374">
          <w:rPr>
            <w:rStyle w:val="Hyperlink"/>
            <w:noProof/>
          </w:rPr>
          <w:t>Impuestos estatales y locales</w:t>
        </w:r>
        <w:r w:rsidR="001805A1">
          <w:rPr>
            <w:noProof/>
            <w:webHidden/>
          </w:rPr>
          <w:tab/>
        </w:r>
        <w:r w:rsidR="001805A1">
          <w:rPr>
            <w:noProof/>
            <w:webHidden/>
          </w:rPr>
          <w:fldChar w:fldCharType="begin"/>
        </w:r>
        <w:r w:rsidR="001805A1">
          <w:rPr>
            <w:noProof/>
            <w:webHidden/>
          </w:rPr>
          <w:instrText xml:space="preserve"> PAGEREF _Toc432409154 \h </w:instrText>
        </w:r>
        <w:r w:rsidR="001805A1">
          <w:rPr>
            <w:noProof/>
            <w:webHidden/>
          </w:rPr>
        </w:r>
        <w:r w:rsidR="001805A1">
          <w:rPr>
            <w:noProof/>
            <w:webHidden/>
          </w:rPr>
          <w:fldChar w:fldCharType="separate"/>
        </w:r>
        <w:r w:rsidR="00F84287">
          <w:rPr>
            <w:noProof/>
            <w:webHidden/>
          </w:rPr>
          <w:t>16</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5" w:history="1">
        <w:r w:rsidR="001805A1" w:rsidRPr="00477374">
          <w:rPr>
            <w:rStyle w:val="Hyperlink"/>
            <w:noProof/>
          </w:rPr>
          <w:t>Sepan cuáles son sus obligaciones impositivas</w:t>
        </w:r>
        <w:r w:rsidR="001805A1">
          <w:rPr>
            <w:noProof/>
            <w:webHidden/>
          </w:rPr>
          <w:tab/>
        </w:r>
        <w:r w:rsidR="001805A1">
          <w:rPr>
            <w:noProof/>
            <w:webHidden/>
          </w:rPr>
          <w:fldChar w:fldCharType="begin"/>
        </w:r>
        <w:r w:rsidR="001805A1">
          <w:rPr>
            <w:noProof/>
            <w:webHidden/>
          </w:rPr>
          <w:instrText xml:space="preserve"> PAGEREF _Toc432409155 \h </w:instrText>
        </w:r>
        <w:r w:rsidR="001805A1">
          <w:rPr>
            <w:noProof/>
            <w:webHidden/>
          </w:rPr>
        </w:r>
        <w:r w:rsidR="001805A1">
          <w:rPr>
            <w:noProof/>
            <w:webHidden/>
          </w:rPr>
          <w:fldChar w:fldCharType="separate"/>
        </w:r>
        <w:r w:rsidR="00F84287">
          <w:rPr>
            <w:noProof/>
            <w:webHidden/>
          </w:rPr>
          <w:t>17</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6" w:history="1">
        <w:r w:rsidR="001805A1" w:rsidRPr="00477374">
          <w:rPr>
            <w:rStyle w:val="Hyperlink"/>
            <w:noProof/>
          </w:rPr>
          <w:t>Administración del dinero para el pago de impuestos</w:t>
        </w:r>
        <w:r w:rsidR="001805A1">
          <w:rPr>
            <w:noProof/>
            <w:webHidden/>
          </w:rPr>
          <w:tab/>
        </w:r>
        <w:r w:rsidR="001805A1">
          <w:rPr>
            <w:noProof/>
            <w:webHidden/>
          </w:rPr>
          <w:fldChar w:fldCharType="begin"/>
        </w:r>
        <w:r w:rsidR="001805A1">
          <w:rPr>
            <w:noProof/>
            <w:webHidden/>
          </w:rPr>
          <w:instrText xml:space="preserve"> PAGEREF _Toc432409156 \h </w:instrText>
        </w:r>
        <w:r w:rsidR="001805A1">
          <w:rPr>
            <w:noProof/>
            <w:webHidden/>
          </w:rPr>
        </w:r>
        <w:r w:rsidR="001805A1">
          <w:rPr>
            <w:noProof/>
            <w:webHidden/>
          </w:rPr>
          <w:fldChar w:fldCharType="separate"/>
        </w:r>
        <w:r w:rsidR="00F84287">
          <w:rPr>
            <w:noProof/>
            <w:webHidden/>
          </w:rPr>
          <w:t>17</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7" w:history="1">
        <w:r w:rsidR="001805A1" w:rsidRPr="00477374">
          <w:rPr>
            <w:rStyle w:val="Hyperlink"/>
            <w:noProof/>
          </w:rPr>
          <w:t>Sistemas de contabilidad</w:t>
        </w:r>
        <w:r w:rsidR="001805A1">
          <w:rPr>
            <w:noProof/>
            <w:webHidden/>
          </w:rPr>
          <w:tab/>
        </w:r>
        <w:r w:rsidR="001805A1">
          <w:rPr>
            <w:noProof/>
            <w:webHidden/>
          </w:rPr>
          <w:fldChar w:fldCharType="begin"/>
        </w:r>
        <w:r w:rsidR="001805A1">
          <w:rPr>
            <w:noProof/>
            <w:webHidden/>
          </w:rPr>
          <w:instrText xml:space="preserve"> PAGEREF _Toc432409157 \h </w:instrText>
        </w:r>
        <w:r w:rsidR="001805A1">
          <w:rPr>
            <w:noProof/>
            <w:webHidden/>
          </w:rPr>
        </w:r>
        <w:r w:rsidR="001805A1">
          <w:rPr>
            <w:noProof/>
            <w:webHidden/>
          </w:rPr>
          <w:fldChar w:fldCharType="separate"/>
        </w:r>
        <w:r w:rsidR="00F84287">
          <w:rPr>
            <w:noProof/>
            <w:webHidden/>
          </w:rPr>
          <w:t>18</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8" w:history="1">
        <w:r w:rsidR="001805A1" w:rsidRPr="00477374">
          <w:rPr>
            <w:rStyle w:val="Hyperlink"/>
            <w:noProof/>
          </w:rPr>
          <w:t>Servicios de un contador</w:t>
        </w:r>
        <w:r w:rsidR="001805A1">
          <w:rPr>
            <w:noProof/>
            <w:webHidden/>
          </w:rPr>
          <w:tab/>
        </w:r>
        <w:r w:rsidR="001805A1">
          <w:rPr>
            <w:noProof/>
            <w:webHidden/>
          </w:rPr>
          <w:fldChar w:fldCharType="begin"/>
        </w:r>
        <w:r w:rsidR="001805A1">
          <w:rPr>
            <w:noProof/>
            <w:webHidden/>
          </w:rPr>
          <w:instrText xml:space="preserve"> PAGEREF _Toc432409158 \h </w:instrText>
        </w:r>
        <w:r w:rsidR="001805A1">
          <w:rPr>
            <w:noProof/>
            <w:webHidden/>
          </w:rPr>
        </w:r>
        <w:r w:rsidR="001805A1">
          <w:rPr>
            <w:noProof/>
            <w:webHidden/>
          </w:rPr>
          <w:fldChar w:fldCharType="separate"/>
        </w:r>
        <w:r w:rsidR="00F84287">
          <w:rPr>
            <w:noProof/>
            <w:webHidden/>
          </w:rPr>
          <w:t>19</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59" w:history="1">
        <w:r w:rsidR="001805A1" w:rsidRPr="00477374">
          <w:rPr>
            <w:rStyle w:val="Hyperlink"/>
            <w:noProof/>
          </w:rPr>
          <w:t>Servicios que ofrecen los contadores de negocios</w:t>
        </w:r>
        <w:r w:rsidR="001805A1">
          <w:rPr>
            <w:noProof/>
            <w:webHidden/>
          </w:rPr>
          <w:tab/>
        </w:r>
        <w:r w:rsidR="001805A1">
          <w:rPr>
            <w:noProof/>
            <w:webHidden/>
          </w:rPr>
          <w:fldChar w:fldCharType="begin"/>
        </w:r>
        <w:r w:rsidR="001805A1">
          <w:rPr>
            <w:noProof/>
            <w:webHidden/>
          </w:rPr>
          <w:instrText xml:space="preserve"> PAGEREF _Toc432409159 \h </w:instrText>
        </w:r>
        <w:r w:rsidR="001805A1">
          <w:rPr>
            <w:noProof/>
            <w:webHidden/>
          </w:rPr>
        </w:r>
        <w:r w:rsidR="001805A1">
          <w:rPr>
            <w:noProof/>
            <w:webHidden/>
          </w:rPr>
          <w:fldChar w:fldCharType="separate"/>
        </w:r>
        <w:r w:rsidR="00F84287">
          <w:rPr>
            <w:noProof/>
            <w:webHidden/>
          </w:rPr>
          <w:t>20</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60" w:history="1">
        <w:r w:rsidR="001805A1" w:rsidRPr="00477374">
          <w:rPr>
            <w:rStyle w:val="Hyperlink"/>
            <w:noProof/>
          </w:rPr>
          <w:t>Puntos clave para recordar</w:t>
        </w:r>
        <w:r w:rsidR="001805A1">
          <w:rPr>
            <w:noProof/>
            <w:webHidden/>
          </w:rPr>
          <w:tab/>
        </w:r>
        <w:r w:rsidR="001805A1">
          <w:rPr>
            <w:noProof/>
            <w:webHidden/>
          </w:rPr>
          <w:fldChar w:fldCharType="begin"/>
        </w:r>
        <w:r w:rsidR="001805A1">
          <w:rPr>
            <w:noProof/>
            <w:webHidden/>
          </w:rPr>
          <w:instrText xml:space="preserve"> PAGEREF _Toc432409160 \h </w:instrText>
        </w:r>
        <w:r w:rsidR="001805A1">
          <w:rPr>
            <w:noProof/>
            <w:webHidden/>
          </w:rPr>
        </w:r>
        <w:r w:rsidR="001805A1">
          <w:rPr>
            <w:noProof/>
            <w:webHidden/>
          </w:rPr>
          <w:fldChar w:fldCharType="separate"/>
        </w:r>
        <w:r w:rsidR="00F84287">
          <w:rPr>
            <w:noProof/>
            <w:webHidden/>
          </w:rPr>
          <w:t>21</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61" w:history="1">
        <w:r w:rsidR="001805A1" w:rsidRPr="00477374">
          <w:rPr>
            <w:rStyle w:val="Hyperlink"/>
            <w:noProof/>
          </w:rPr>
          <w:t>Recapitulación</w:t>
        </w:r>
        <w:r w:rsidR="001805A1">
          <w:rPr>
            <w:noProof/>
            <w:webHidden/>
          </w:rPr>
          <w:tab/>
        </w:r>
        <w:r w:rsidR="001805A1">
          <w:rPr>
            <w:noProof/>
            <w:webHidden/>
          </w:rPr>
          <w:fldChar w:fldCharType="begin"/>
        </w:r>
        <w:r w:rsidR="001805A1">
          <w:rPr>
            <w:noProof/>
            <w:webHidden/>
          </w:rPr>
          <w:instrText xml:space="preserve"> PAGEREF _Toc432409161 \h </w:instrText>
        </w:r>
        <w:r w:rsidR="001805A1">
          <w:rPr>
            <w:noProof/>
            <w:webHidden/>
          </w:rPr>
        </w:r>
        <w:r w:rsidR="001805A1">
          <w:rPr>
            <w:noProof/>
            <w:webHidden/>
          </w:rPr>
          <w:fldChar w:fldCharType="separate"/>
        </w:r>
        <w:r w:rsidR="00F84287">
          <w:rPr>
            <w:noProof/>
            <w:webHidden/>
          </w:rPr>
          <w:t>22</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62" w:history="1">
        <w:r w:rsidR="001805A1" w:rsidRPr="00477374">
          <w:rPr>
            <w:rStyle w:val="Hyperlink"/>
            <w:noProof/>
          </w:rPr>
          <w:t>Resumen y cuestionario de evaluación de conocimientos</w:t>
        </w:r>
        <w:r w:rsidR="001805A1">
          <w:rPr>
            <w:noProof/>
            <w:webHidden/>
          </w:rPr>
          <w:tab/>
        </w:r>
        <w:r w:rsidR="001805A1">
          <w:rPr>
            <w:noProof/>
            <w:webHidden/>
          </w:rPr>
          <w:fldChar w:fldCharType="begin"/>
        </w:r>
        <w:r w:rsidR="001805A1">
          <w:rPr>
            <w:noProof/>
            <w:webHidden/>
          </w:rPr>
          <w:instrText xml:space="preserve"> PAGEREF _Toc432409162 \h </w:instrText>
        </w:r>
        <w:r w:rsidR="001805A1">
          <w:rPr>
            <w:noProof/>
            <w:webHidden/>
          </w:rPr>
        </w:r>
        <w:r w:rsidR="001805A1">
          <w:rPr>
            <w:noProof/>
            <w:webHidden/>
          </w:rPr>
          <w:fldChar w:fldCharType="separate"/>
        </w:r>
        <w:r w:rsidR="00F84287">
          <w:rPr>
            <w:noProof/>
            <w:webHidden/>
          </w:rPr>
          <w:t>22</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63" w:history="1">
        <w:r w:rsidR="001805A1" w:rsidRPr="00477374">
          <w:rPr>
            <w:rStyle w:val="Hyperlink"/>
            <w:noProof/>
          </w:rPr>
          <w:t>Conclusión</w:t>
        </w:r>
        <w:r w:rsidR="001805A1">
          <w:rPr>
            <w:noProof/>
            <w:webHidden/>
          </w:rPr>
          <w:tab/>
        </w:r>
        <w:r w:rsidR="001805A1">
          <w:rPr>
            <w:noProof/>
            <w:webHidden/>
          </w:rPr>
          <w:fldChar w:fldCharType="begin"/>
        </w:r>
        <w:r w:rsidR="001805A1">
          <w:rPr>
            <w:noProof/>
            <w:webHidden/>
          </w:rPr>
          <w:instrText xml:space="preserve"> PAGEREF _Toc432409163 \h </w:instrText>
        </w:r>
        <w:r w:rsidR="001805A1">
          <w:rPr>
            <w:noProof/>
            <w:webHidden/>
          </w:rPr>
        </w:r>
        <w:r w:rsidR="001805A1">
          <w:rPr>
            <w:noProof/>
            <w:webHidden/>
          </w:rPr>
          <w:fldChar w:fldCharType="separate"/>
        </w:r>
        <w:r w:rsidR="00F84287">
          <w:rPr>
            <w:noProof/>
            <w:webHidden/>
          </w:rPr>
          <w:t>22</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64" w:history="1">
        <w:r w:rsidR="001805A1" w:rsidRPr="00477374">
          <w:rPr>
            <w:rStyle w:val="Hyperlink"/>
            <w:noProof/>
          </w:rPr>
          <w:t>Información adicional</w:t>
        </w:r>
        <w:r w:rsidR="001805A1">
          <w:rPr>
            <w:noProof/>
            <w:webHidden/>
          </w:rPr>
          <w:tab/>
        </w:r>
        <w:r w:rsidR="001805A1">
          <w:rPr>
            <w:noProof/>
            <w:webHidden/>
          </w:rPr>
          <w:fldChar w:fldCharType="begin"/>
        </w:r>
        <w:r w:rsidR="001805A1">
          <w:rPr>
            <w:noProof/>
            <w:webHidden/>
          </w:rPr>
          <w:instrText xml:space="preserve"> PAGEREF _Toc432409164 \h </w:instrText>
        </w:r>
        <w:r w:rsidR="001805A1">
          <w:rPr>
            <w:noProof/>
            <w:webHidden/>
          </w:rPr>
        </w:r>
        <w:r w:rsidR="001805A1">
          <w:rPr>
            <w:noProof/>
            <w:webHidden/>
          </w:rPr>
          <w:fldChar w:fldCharType="separate"/>
        </w:r>
        <w:r w:rsidR="00F84287">
          <w:rPr>
            <w:noProof/>
            <w:webHidden/>
          </w:rPr>
          <w:t>23</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65" w:history="1">
        <w:r w:rsidR="001805A1" w:rsidRPr="00477374">
          <w:rPr>
            <w:rStyle w:val="Hyperlink"/>
            <w:noProof/>
          </w:rPr>
          <w:t>Cuestionario de evaluación de conocimientos</w:t>
        </w:r>
        <w:r w:rsidR="001805A1">
          <w:rPr>
            <w:noProof/>
            <w:webHidden/>
          </w:rPr>
          <w:tab/>
        </w:r>
        <w:r w:rsidR="001805A1">
          <w:rPr>
            <w:noProof/>
            <w:webHidden/>
          </w:rPr>
          <w:fldChar w:fldCharType="begin"/>
        </w:r>
        <w:r w:rsidR="001805A1">
          <w:rPr>
            <w:noProof/>
            <w:webHidden/>
          </w:rPr>
          <w:instrText xml:space="preserve"> PAGEREF _Toc432409165 \h </w:instrText>
        </w:r>
        <w:r w:rsidR="001805A1">
          <w:rPr>
            <w:noProof/>
            <w:webHidden/>
          </w:rPr>
        </w:r>
        <w:r w:rsidR="001805A1">
          <w:rPr>
            <w:noProof/>
            <w:webHidden/>
          </w:rPr>
          <w:fldChar w:fldCharType="separate"/>
        </w:r>
        <w:r w:rsidR="00F84287">
          <w:rPr>
            <w:noProof/>
            <w:webHidden/>
          </w:rPr>
          <w:t>24</w:t>
        </w:r>
        <w:r w:rsidR="001805A1">
          <w:rPr>
            <w:noProof/>
            <w:webHidden/>
          </w:rPr>
          <w:fldChar w:fldCharType="end"/>
        </w:r>
      </w:hyperlink>
    </w:p>
    <w:p w:rsidR="001805A1" w:rsidRDefault="002C4624">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09166" w:history="1">
        <w:r w:rsidR="001805A1" w:rsidRPr="00477374">
          <w:rPr>
            <w:rStyle w:val="Hyperlink"/>
            <w:noProof/>
          </w:rPr>
          <w:t>Formulario de evaluación</w:t>
        </w:r>
        <w:r w:rsidR="001805A1">
          <w:rPr>
            <w:noProof/>
            <w:webHidden/>
          </w:rPr>
          <w:tab/>
        </w:r>
        <w:r w:rsidR="001805A1">
          <w:rPr>
            <w:noProof/>
            <w:webHidden/>
          </w:rPr>
          <w:fldChar w:fldCharType="begin"/>
        </w:r>
        <w:r w:rsidR="001805A1">
          <w:rPr>
            <w:noProof/>
            <w:webHidden/>
          </w:rPr>
          <w:instrText xml:space="preserve"> PAGEREF _Toc432409166 \h </w:instrText>
        </w:r>
        <w:r w:rsidR="001805A1">
          <w:rPr>
            <w:noProof/>
            <w:webHidden/>
          </w:rPr>
        </w:r>
        <w:r w:rsidR="001805A1">
          <w:rPr>
            <w:noProof/>
            <w:webHidden/>
          </w:rPr>
          <w:fldChar w:fldCharType="separate"/>
        </w:r>
        <w:r w:rsidR="00F84287">
          <w:rPr>
            <w:noProof/>
            <w:webHidden/>
          </w:rPr>
          <w:t>25</w:t>
        </w:r>
        <w:r w:rsidR="001805A1">
          <w:rPr>
            <w:noProof/>
            <w:webHidden/>
          </w:rPr>
          <w:fldChar w:fldCharType="end"/>
        </w:r>
      </w:hyperlink>
    </w:p>
    <w:p w:rsidR="0016067E" w:rsidRPr="0016067E" w:rsidRDefault="003202A3" w:rsidP="0016067E">
      <w:pPr>
        <w:pStyle w:val="Body"/>
        <w:rPr>
          <w:sz w:val="20"/>
        </w:rPr>
      </w:pPr>
      <w:r w:rsidRPr="0016067E">
        <w:rPr>
          <w:rFonts w:cs="Arial"/>
          <w:sz w:val="20"/>
          <w:szCs w:val="28"/>
        </w:rPr>
        <w:fldChar w:fldCharType="end"/>
      </w:r>
    </w:p>
    <w:p w:rsidR="00FB0182" w:rsidRPr="0016067E" w:rsidRDefault="00FB0182">
      <w:pPr>
        <w:pStyle w:val="Body"/>
        <w:jc w:val="center"/>
        <w:rPr>
          <w:b/>
          <w:sz w:val="20"/>
        </w:rPr>
      </w:pPr>
      <w:r w:rsidRPr="0016067E">
        <w:rPr>
          <w:sz w:val="20"/>
        </w:rPr>
        <w:br w:type="page"/>
      </w:r>
      <w:r w:rsidRPr="0016067E">
        <w:rPr>
          <w:b/>
          <w:sz w:val="20"/>
        </w:rPr>
        <w:t>EXENCIÓN DE RESPONSABILIDAD</w:t>
      </w:r>
    </w:p>
    <w:p w:rsidR="00FB0182" w:rsidRDefault="00FB0182">
      <w:pPr>
        <w:autoSpaceDE w:val="0"/>
        <w:autoSpaceDN w:val="0"/>
        <w:jc w:val="both"/>
        <w:rPr>
          <w:b/>
          <w:sz w:val="23"/>
          <w:szCs w:val="23"/>
        </w:rPr>
      </w:pPr>
    </w:p>
    <w:p w:rsidR="00FB0182" w:rsidRPr="0016067E" w:rsidRDefault="00904138">
      <w:pPr>
        <w:autoSpaceDE w:val="0"/>
        <w:autoSpaceDN w:val="0"/>
        <w:jc w:val="both"/>
        <w:rPr>
          <w:szCs w:val="22"/>
        </w:rPr>
      </w:pPr>
      <w:r w:rsidRPr="00904138">
        <w:rPr>
          <w:szCs w:val="22"/>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r w:rsidR="00FB0182" w:rsidRPr="0016067E">
        <w:rPr>
          <w:szCs w:val="22"/>
        </w:rPr>
        <w:t>.</w:t>
      </w:r>
    </w:p>
    <w:p w:rsidR="00FB0182" w:rsidRPr="0016067E" w:rsidRDefault="00FB0182">
      <w:pPr>
        <w:autoSpaceDE w:val="0"/>
        <w:autoSpaceDN w:val="0"/>
        <w:jc w:val="both"/>
        <w:rPr>
          <w:szCs w:val="22"/>
        </w:rPr>
      </w:pPr>
    </w:p>
    <w:p w:rsidR="00FB0182" w:rsidRPr="0016067E" w:rsidRDefault="00904138">
      <w:pPr>
        <w:autoSpaceDE w:val="0"/>
        <w:autoSpaceDN w:val="0"/>
        <w:jc w:val="both"/>
        <w:rPr>
          <w:szCs w:val="22"/>
        </w:rPr>
      </w:pPr>
      <w:r w:rsidRPr="00904138">
        <w:rPr>
          <w:szCs w:val="22"/>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FB0182" w:rsidRPr="0016067E">
        <w:rPr>
          <w:szCs w:val="22"/>
        </w:rPr>
        <w:t>.</w:t>
      </w:r>
    </w:p>
    <w:p w:rsidR="00FB0182" w:rsidRPr="0016067E" w:rsidRDefault="00FB0182">
      <w:pPr>
        <w:autoSpaceDE w:val="0"/>
        <w:autoSpaceDN w:val="0"/>
        <w:jc w:val="both"/>
        <w:rPr>
          <w:szCs w:val="22"/>
        </w:rPr>
      </w:pPr>
    </w:p>
    <w:p w:rsidR="00FB0182" w:rsidRPr="0016067E" w:rsidRDefault="00904138">
      <w:pPr>
        <w:autoSpaceDE w:val="0"/>
        <w:autoSpaceDN w:val="0"/>
        <w:jc w:val="both"/>
        <w:rPr>
          <w:szCs w:val="22"/>
        </w:rPr>
      </w:pPr>
      <w:r w:rsidRPr="00904138">
        <w:rPr>
          <w:szCs w:val="22"/>
        </w:rPr>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3D54BE">
        <w:rPr>
          <w:szCs w:val="22"/>
        </w:rPr>
        <w:t>de los Estados Unidos</w:t>
      </w:r>
      <w:r w:rsidR="00FB0182" w:rsidRPr="0016067E">
        <w:rPr>
          <w:szCs w:val="22"/>
        </w:rPr>
        <w:t>.</w:t>
      </w:r>
    </w:p>
    <w:p w:rsidR="00FB0182" w:rsidRPr="0016067E" w:rsidRDefault="00FB0182">
      <w:pPr>
        <w:autoSpaceDE w:val="0"/>
        <w:autoSpaceDN w:val="0"/>
        <w:jc w:val="both"/>
        <w:rPr>
          <w:szCs w:val="22"/>
        </w:rPr>
      </w:pPr>
    </w:p>
    <w:p w:rsidR="00FB0182" w:rsidRDefault="00FB0182">
      <w:pPr>
        <w:pStyle w:val="Heading1Custom"/>
      </w:pPr>
      <w:bookmarkStart w:id="1" w:name="_Toc271614274"/>
      <w:bookmarkStart w:id="2" w:name="_Toc432409141"/>
      <w:r>
        <w:t>Introducción</w:t>
      </w:r>
      <w:bookmarkEnd w:id="1"/>
      <w:bookmarkEnd w:id="2"/>
    </w:p>
    <w:tbl>
      <w:tblPr>
        <w:tblW w:w="0" w:type="auto"/>
        <w:tblLook w:val="00A0" w:firstRow="1" w:lastRow="0" w:firstColumn="1" w:lastColumn="0" w:noHBand="0" w:noVBand="0"/>
      </w:tblPr>
      <w:tblGrid>
        <w:gridCol w:w="3978"/>
        <w:gridCol w:w="7038"/>
      </w:tblGrid>
      <w:tr w:rsidR="00FB0182" w:rsidRPr="0016067E">
        <w:tc>
          <w:tcPr>
            <w:tcW w:w="3978" w:type="dxa"/>
          </w:tcPr>
          <w:p w:rsidR="00FB0182" w:rsidRDefault="003346C7">
            <w:pPr>
              <w:rPr>
                <w:rFonts w:ascii="Helvetica Neue" w:hAnsi="Helvetica Neue"/>
                <w:szCs w:val="22"/>
              </w:rPr>
            </w:pPr>
            <w:r>
              <w:rPr>
                <w:i/>
                <w:noProof/>
                <w:color w:val="132F5A"/>
                <w:kern w:val="32"/>
                <w:sz w:val="20"/>
                <w:szCs w:val="22"/>
                <w:lang w:val="en-US" w:eastAsia="en-US" w:bidi="ar-SA"/>
              </w:rPr>
              <w:drawing>
                <wp:inline distT="0" distB="0" distL="0" distR="0" wp14:anchorId="5025FA82" wp14:editId="5C084064">
                  <wp:extent cx="2230755" cy="1406525"/>
                  <wp:effectExtent l="0" t="0" r="0" b="3175"/>
                  <wp:docPr id="2" name="Picture 2" descr="Instructor y estudiantes en un salón de cl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structor y estudiantes en un salón de clas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30755" cy="1406525"/>
                          </a:xfrm>
                          <a:prstGeom prst="rect">
                            <a:avLst/>
                          </a:prstGeom>
                          <a:noFill/>
                          <a:ln>
                            <a:noFill/>
                          </a:ln>
                        </pic:spPr>
                      </pic:pic>
                    </a:graphicData>
                  </a:graphic>
                </wp:inline>
              </w:drawing>
            </w:r>
          </w:p>
        </w:tc>
        <w:tc>
          <w:tcPr>
            <w:tcW w:w="7038" w:type="dxa"/>
          </w:tcPr>
          <w:p w:rsidR="00FB0182" w:rsidRPr="0016067E" w:rsidRDefault="00FB0182">
            <w:pPr>
              <w:pStyle w:val="Body"/>
              <w:rPr>
                <w:sz w:val="20"/>
              </w:rPr>
            </w:pPr>
            <w:r w:rsidRPr="0016067E">
              <w:rPr>
                <w:sz w:val="20"/>
              </w:rPr>
              <w:t>Use esta guía como herramienta para enseñar este módulo de manera informativa, interactiva y eficaz.</w:t>
            </w:r>
          </w:p>
          <w:p w:rsidR="00FB0182" w:rsidRPr="0016067E" w:rsidRDefault="00FB0182">
            <w:pPr>
              <w:pStyle w:val="Body"/>
              <w:rPr>
                <w:sz w:val="20"/>
              </w:rPr>
            </w:pPr>
          </w:p>
          <w:p w:rsidR="00FB0182" w:rsidRPr="0016067E" w:rsidRDefault="00FB0182">
            <w:pPr>
              <w:pStyle w:val="Body"/>
              <w:rPr>
                <w:sz w:val="20"/>
              </w:rPr>
            </w:pPr>
            <w:r w:rsidRPr="0016067E">
              <w:rPr>
                <w:sz w:val="20"/>
              </w:rPr>
              <w:t xml:space="preserve">Puede personalizar la información de </w:t>
            </w:r>
            <w:r w:rsidRPr="0016067E">
              <w:rPr>
                <w:i/>
                <w:sz w:val="20"/>
              </w:rPr>
              <w:t xml:space="preserve">Planificación y declaración de impuestos </w:t>
            </w:r>
            <w:r w:rsidR="00F83A74">
              <w:rPr>
                <w:i/>
                <w:sz w:val="20"/>
              </w:rPr>
              <w:t>para pequeños negocios</w:t>
            </w:r>
            <w:r w:rsidRPr="0016067E">
              <w:rPr>
                <w:sz w:val="20"/>
              </w:rPr>
              <w:t xml:space="preserve"> a fin de satisfacer las necesidades de sus participantes. No obstante, se recomienda incluir lo siguiente.</w:t>
            </w:r>
          </w:p>
          <w:p w:rsidR="00FB0182" w:rsidRPr="0016067E" w:rsidRDefault="00FB0182">
            <w:pPr>
              <w:pStyle w:val="Body"/>
              <w:rPr>
                <w:sz w:val="20"/>
              </w:rPr>
            </w:pPr>
          </w:p>
        </w:tc>
      </w:tr>
    </w:tbl>
    <w:p w:rsidR="00FB0182" w:rsidRPr="0016067E" w:rsidRDefault="00FB0182">
      <w:pPr>
        <w:rPr>
          <w:rFonts w:ascii="Helvetica Neue" w:hAnsi="Helvetica Neue"/>
          <w:sz w:val="20"/>
          <w:szCs w:val="22"/>
        </w:rPr>
      </w:pPr>
    </w:p>
    <w:p w:rsidR="00FB0182" w:rsidRPr="0016067E" w:rsidRDefault="00FB0182">
      <w:pPr>
        <w:pStyle w:val="BodyIndent"/>
        <w:numPr>
          <w:ilvl w:val="0"/>
          <w:numId w:val="2"/>
        </w:numPr>
        <w:spacing w:line="300" w:lineRule="auto"/>
        <w:ind w:left="3888"/>
      </w:pPr>
      <w:r w:rsidRPr="0016067E">
        <w:rPr>
          <w:b/>
        </w:rPr>
        <w:t>Presentaciones</w:t>
      </w:r>
      <w:r>
        <w:t>:</w:t>
      </w:r>
      <w:r w:rsidRPr="0016067E">
        <w:t xml:space="preserve"> le permiten “romper el hielo”, crear un diálogo activo entre el instructor y los participantes y establecer el rumbo de la sesión.</w:t>
      </w:r>
    </w:p>
    <w:p w:rsidR="00FB0182" w:rsidRPr="0016067E" w:rsidRDefault="003D54BE">
      <w:pPr>
        <w:pStyle w:val="BodyIndent"/>
        <w:numPr>
          <w:ilvl w:val="0"/>
          <w:numId w:val="2"/>
        </w:numPr>
        <w:spacing w:line="300" w:lineRule="auto"/>
        <w:ind w:left="3888"/>
      </w:pPr>
      <w:r>
        <w:rPr>
          <w:b/>
        </w:rPr>
        <w:t xml:space="preserve">Agenda </w:t>
      </w:r>
      <w:r w:rsidR="00FB0182" w:rsidRPr="0016067E">
        <w:rPr>
          <w:b/>
        </w:rPr>
        <w:t xml:space="preserve"> y reglas básicas</w:t>
      </w:r>
      <w:r w:rsidR="00FB0182">
        <w:t>:</w:t>
      </w:r>
      <w:r w:rsidR="00FB0182" w:rsidRPr="0016067E">
        <w:t xml:space="preserve"> ayudan a los participantes a comprender el tema y cómo se llevará a cabo la clase.</w:t>
      </w:r>
    </w:p>
    <w:p w:rsidR="00FB0182" w:rsidRPr="0016067E" w:rsidRDefault="00FB0182">
      <w:pPr>
        <w:pStyle w:val="BodyIndent"/>
        <w:numPr>
          <w:ilvl w:val="0"/>
          <w:numId w:val="2"/>
        </w:numPr>
        <w:spacing w:line="300" w:lineRule="auto"/>
        <w:ind w:left="3888"/>
      </w:pPr>
      <w:r w:rsidRPr="0016067E">
        <w:rPr>
          <w:b/>
        </w:rPr>
        <w:t>Expectativas</w:t>
      </w:r>
      <w:r>
        <w:t>:</w:t>
      </w:r>
      <w:r w:rsidRPr="0016067E">
        <w:t xml:space="preserve"> permiten que los participantes le digan lo que esperan y quieren aprender del módulo.</w:t>
      </w:r>
    </w:p>
    <w:p w:rsidR="00FB0182" w:rsidRPr="0016067E" w:rsidRDefault="00FB0182">
      <w:pPr>
        <w:pStyle w:val="BodyIndent"/>
        <w:numPr>
          <w:ilvl w:val="0"/>
          <w:numId w:val="2"/>
        </w:numPr>
        <w:spacing w:line="300" w:lineRule="auto"/>
        <w:ind w:left="3888"/>
      </w:pPr>
      <w:r w:rsidRPr="0016067E">
        <w:rPr>
          <w:b/>
        </w:rPr>
        <w:t>Objetivos</w:t>
      </w:r>
      <w:r>
        <w:t>:</w:t>
      </w:r>
      <w:r w:rsidRPr="0016067E">
        <w:t xml:space="preserve"> contribuyen a que los participantes sitúen lo que aprenderán en el contexto adecuado y permiten que el contenido se ajuste a sus expectativas.</w:t>
      </w:r>
    </w:p>
    <w:p w:rsidR="00FB0182" w:rsidRPr="0016067E" w:rsidRDefault="00FB0182">
      <w:pPr>
        <w:pStyle w:val="BodyIndent"/>
        <w:numPr>
          <w:ilvl w:val="0"/>
          <w:numId w:val="2"/>
        </w:numPr>
        <w:spacing w:line="300" w:lineRule="auto"/>
        <w:ind w:left="3888"/>
      </w:pPr>
      <w:r w:rsidRPr="0016067E">
        <w:rPr>
          <w:b/>
        </w:rPr>
        <w:t xml:space="preserve">Explicación del formato y el contenido de la </w:t>
      </w:r>
      <w:r w:rsidR="00EB4978">
        <w:rPr>
          <w:b/>
        </w:rPr>
        <w:t xml:space="preserve">Guía del </w:t>
      </w:r>
      <w:r w:rsidRPr="0016067E">
        <w:rPr>
          <w:b/>
        </w:rPr>
        <w:t xml:space="preserve"> participante</w:t>
      </w:r>
      <w:r>
        <w:t>:</w:t>
      </w:r>
      <w:r w:rsidRPr="0016067E">
        <w:t xml:space="preserve"> ayuda a que los participantes sigan la presentación con el instructor.</w:t>
      </w:r>
    </w:p>
    <w:p w:rsidR="00FB0182" w:rsidRPr="0016067E" w:rsidRDefault="00FB0182">
      <w:pPr>
        <w:pStyle w:val="BodyIndent"/>
        <w:numPr>
          <w:ilvl w:val="0"/>
          <w:numId w:val="2"/>
        </w:numPr>
        <w:spacing w:line="300" w:lineRule="auto"/>
        <w:ind w:left="3888"/>
      </w:pPr>
      <w:r w:rsidRPr="0016067E">
        <w:rPr>
          <w:b/>
        </w:rPr>
        <w:t xml:space="preserve">Formulario </w:t>
      </w:r>
      <w:r>
        <w:rPr>
          <w:b/>
        </w:rPr>
        <w:t xml:space="preserve">de conocimientos o </w:t>
      </w:r>
      <w:r w:rsidR="00FA0872">
        <w:rPr>
          <w:b/>
        </w:rPr>
        <w:t>cuestionario previo a la capacitación</w:t>
      </w:r>
      <w:r>
        <w:t>:</w:t>
      </w:r>
      <w:r w:rsidRPr="0016067E">
        <w:rPr>
          <w:b/>
        </w:rPr>
        <w:t xml:space="preserve"> </w:t>
      </w:r>
      <w:r w:rsidRPr="0016067E">
        <w:t>sirve para que usted y los participantes determinen los conocimientos existentes y los que falta incorporar a fin de personalizar la presentación conforme a ello.</w:t>
      </w:r>
    </w:p>
    <w:p w:rsidR="00FB0182" w:rsidRPr="0016067E" w:rsidRDefault="00FB0182">
      <w:pPr>
        <w:pStyle w:val="BodyIndent"/>
        <w:numPr>
          <w:ilvl w:val="0"/>
          <w:numId w:val="2"/>
        </w:numPr>
        <w:spacing w:line="300" w:lineRule="auto"/>
        <w:ind w:left="3888"/>
      </w:pPr>
      <w:r w:rsidRPr="0016067E">
        <w:rPr>
          <w:b/>
        </w:rPr>
        <w:t>Contenido y actividades del módulo:</w:t>
      </w:r>
      <w:r w:rsidRPr="0016067E">
        <w:t xml:space="preserve"> contribuyen a que los participantes refuercen lo que han aprendido.</w:t>
      </w:r>
    </w:p>
    <w:p w:rsidR="00FB0182" w:rsidRPr="0016067E" w:rsidRDefault="00FB0182">
      <w:pPr>
        <w:pStyle w:val="BodyIndent"/>
        <w:numPr>
          <w:ilvl w:val="0"/>
          <w:numId w:val="2"/>
        </w:numPr>
        <w:spacing w:line="300" w:lineRule="auto"/>
        <w:ind w:left="3888"/>
      </w:pPr>
      <w:r w:rsidRPr="0016067E">
        <w:rPr>
          <w:b/>
        </w:rPr>
        <w:t xml:space="preserve">Formulario </w:t>
      </w:r>
      <w:r>
        <w:rPr>
          <w:b/>
        </w:rPr>
        <w:t xml:space="preserve">de conocimientos o </w:t>
      </w:r>
      <w:r w:rsidR="00FA0872">
        <w:rPr>
          <w:b/>
        </w:rPr>
        <w:t>cuestionario de evaluación de conocimientos</w:t>
      </w:r>
      <w:r>
        <w:t>:</w:t>
      </w:r>
      <w:r w:rsidRPr="0016067E">
        <w:t xml:space="preserve"> sirve para que usted y los participantes evalúen el aprendizaje del contenido y le permite determinar el contenido que es necesario revisar y los materiales adicionales que los participantes quizás deban repasar por su cuenta.</w:t>
      </w:r>
    </w:p>
    <w:p w:rsidR="00FB0182" w:rsidRPr="0016067E" w:rsidRDefault="00FB0182">
      <w:pPr>
        <w:rPr>
          <w:sz w:val="20"/>
        </w:rPr>
      </w:pPr>
    </w:p>
    <w:p w:rsidR="00FB0182" w:rsidRDefault="00FB0182">
      <w:pPr>
        <w:pStyle w:val="Heading1Custom"/>
      </w:pPr>
      <w:bookmarkStart w:id="3" w:name="_Toc240780071"/>
      <w:bookmarkStart w:id="4" w:name="_Toc241926837"/>
      <w:bookmarkStart w:id="5" w:name="_Toc242714898"/>
      <w:bookmarkStart w:id="6" w:name="_Toc271614276"/>
      <w:bookmarkStart w:id="7" w:name="_Toc432409142"/>
      <w:bookmarkStart w:id="8" w:name="_Toc241495229"/>
      <w:r>
        <w:t>Guía de los íconos</w:t>
      </w:r>
      <w:bookmarkEnd w:id="3"/>
      <w:bookmarkEnd w:id="4"/>
      <w:bookmarkEnd w:id="5"/>
      <w:bookmarkEnd w:id="6"/>
      <w:bookmarkEnd w:id="7"/>
    </w:p>
    <w:p w:rsidR="00FB0182" w:rsidRPr="0016067E" w:rsidRDefault="00FB0182">
      <w:pPr>
        <w:rPr>
          <w:sz w:val="20"/>
        </w:rPr>
      </w:pPr>
      <w:r w:rsidRPr="0016067E">
        <w:rPr>
          <w:sz w:val="20"/>
        </w:rPr>
        <w:t>Es posible que se usen los siguientes íconos en esta guía a fin de indicar ciertos tipos de actividades.</w:t>
      </w:r>
    </w:p>
    <w:p w:rsidR="00FB0182" w:rsidRPr="0016067E" w:rsidRDefault="00FB0182">
      <w:pPr>
        <w:rPr>
          <w:sz w:val="20"/>
        </w:rPr>
      </w:pPr>
    </w:p>
    <w:p w:rsidR="00FB0182" w:rsidRDefault="00FB0182">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FB0182">
        <w:trPr>
          <w:trHeight w:val="1557"/>
        </w:trPr>
        <w:tc>
          <w:tcPr>
            <w:tcW w:w="2160" w:type="dxa"/>
          </w:tcPr>
          <w:p w:rsidR="00FB0182" w:rsidRPr="0016067E" w:rsidRDefault="003346C7">
            <w:pPr>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439B1D23" wp14:editId="30B99544">
                  <wp:extent cx="914400" cy="914400"/>
                  <wp:effectExtent l="0" t="0" r="0" b="0"/>
                  <wp:docPr id="3" name="Picture 3"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esentació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FB0182" w:rsidRDefault="00FB0182">
            <w:pPr>
              <w:pStyle w:val="Heading3"/>
            </w:pPr>
            <w:r>
              <w:t>Presentación</w:t>
            </w:r>
          </w:p>
          <w:p w:rsidR="00FB0182" w:rsidRDefault="00FB0182">
            <w:pPr>
              <w:rPr>
                <w:color w:val="BA6B29"/>
                <w:kern w:val="32"/>
                <w:szCs w:val="28"/>
              </w:rPr>
            </w:pPr>
            <w:r w:rsidRPr="0016067E">
              <w:rPr>
                <w:sz w:val="20"/>
              </w:rPr>
              <w:t>Se usa para presentar información o demostrar una idea.</w:t>
            </w:r>
          </w:p>
        </w:tc>
        <w:tc>
          <w:tcPr>
            <w:tcW w:w="2347" w:type="dxa"/>
          </w:tcPr>
          <w:p w:rsidR="00FB0182" w:rsidRPr="0016067E" w:rsidRDefault="003346C7">
            <w:pPr>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5AA02B77" wp14:editId="4DB0654C">
                  <wp:extent cx="914400" cy="914400"/>
                  <wp:effectExtent l="0" t="0" r="0" b="0"/>
                  <wp:docPr id="4" name="Picture 3" descr="revis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visió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FB0182" w:rsidRDefault="00FB0182">
            <w:pPr>
              <w:pStyle w:val="Heading3"/>
            </w:pPr>
            <w:r>
              <w:t>Revisión</w:t>
            </w:r>
          </w:p>
          <w:p w:rsidR="00FB0182" w:rsidRPr="0016067E" w:rsidRDefault="00FB0182">
            <w:pPr>
              <w:rPr>
                <w:sz w:val="20"/>
              </w:rPr>
            </w:pPr>
            <w:r w:rsidRPr="0016067E">
              <w:rPr>
                <w:sz w:val="20"/>
              </w:rPr>
              <w:t xml:space="preserve">Se usa para resumir contenidos e indicar a los participantes dónde se encuentran en la </w:t>
            </w:r>
            <w:r w:rsidR="00EB4978">
              <w:rPr>
                <w:sz w:val="20"/>
              </w:rPr>
              <w:t xml:space="preserve">Guía del </w:t>
            </w:r>
            <w:r w:rsidRPr="0016067E">
              <w:rPr>
                <w:sz w:val="20"/>
              </w:rPr>
              <w:t xml:space="preserve"> participante.</w:t>
            </w:r>
          </w:p>
          <w:p w:rsidR="00FB0182" w:rsidRPr="0016067E" w:rsidRDefault="00FB0182">
            <w:pPr>
              <w:rPr>
                <w:rFonts w:ascii="Arial" w:hAnsi="Arial"/>
                <w:sz w:val="20"/>
              </w:rPr>
            </w:pPr>
          </w:p>
          <w:p w:rsidR="00FB0182" w:rsidRDefault="00FB0182">
            <w:pPr>
              <w:rPr>
                <w:rFonts w:ascii="Arial" w:hAnsi="Arial"/>
              </w:rPr>
            </w:pPr>
          </w:p>
        </w:tc>
      </w:tr>
      <w:tr w:rsidR="00FB0182">
        <w:tc>
          <w:tcPr>
            <w:tcW w:w="2160" w:type="dxa"/>
          </w:tcPr>
          <w:p w:rsidR="00FB0182" w:rsidRPr="0016067E" w:rsidRDefault="003346C7">
            <w:pPr>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032AF220" wp14:editId="21975D1D">
                  <wp:extent cx="914400" cy="914400"/>
                  <wp:effectExtent l="0" t="0" r="0" b="0"/>
                  <wp:docPr id="5" name="Picture 4" descr="activid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ctivida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FB0182" w:rsidRDefault="00FB0182">
            <w:pPr>
              <w:pStyle w:val="Heading3"/>
            </w:pPr>
            <w:r>
              <w:t>Actividad</w:t>
            </w:r>
          </w:p>
          <w:p w:rsidR="00FB0182" w:rsidRPr="0016067E" w:rsidRDefault="00FB0182">
            <w:pPr>
              <w:rPr>
                <w:sz w:val="20"/>
              </w:rPr>
            </w:pPr>
            <w:r w:rsidRPr="0016067E">
              <w:rPr>
                <w:sz w:val="20"/>
              </w:rPr>
              <w:t>Se usa para guiar a los participantes durante una actividad y para ayudarlos a incorporar los conocimientos.</w:t>
            </w:r>
          </w:p>
          <w:p w:rsidR="00FB0182" w:rsidRPr="0016067E" w:rsidRDefault="00FB0182">
            <w:pPr>
              <w:rPr>
                <w:sz w:val="20"/>
              </w:rPr>
            </w:pPr>
          </w:p>
          <w:p w:rsidR="00FB0182" w:rsidRPr="0016067E" w:rsidRDefault="00FB0182">
            <w:pPr>
              <w:rPr>
                <w:sz w:val="20"/>
              </w:rPr>
            </w:pPr>
          </w:p>
          <w:p w:rsidR="00FB0182" w:rsidRDefault="00FB0182">
            <w:pPr>
              <w:rPr>
                <w:color w:val="BA6B29"/>
                <w:kern w:val="32"/>
                <w:szCs w:val="28"/>
              </w:rPr>
            </w:pPr>
          </w:p>
        </w:tc>
        <w:tc>
          <w:tcPr>
            <w:tcW w:w="2347" w:type="dxa"/>
          </w:tcPr>
          <w:p w:rsidR="00FB0182" w:rsidRPr="0016067E" w:rsidRDefault="003346C7">
            <w:pPr>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46DBF0D0" wp14:editId="7EB22CC8">
                  <wp:extent cx="914400" cy="914400"/>
                  <wp:effectExtent l="0" t="0" r="0" b="0"/>
                  <wp:docPr id="6" name="Picture 5" descr="evalu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valuació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FB0182" w:rsidRDefault="00FB0182">
            <w:pPr>
              <w:pStyle w:val="Heading3"/>
            </w:pPr>
            <w:r>
              <w:t>Evaluación</w:t>
            </w:r>
          </w:p>
          <w:p w:rsidR="00FB0182" w:rsidRPr="0016067E" w:rsidRDefault="00FB0182">
            <w:pPr>
              <w:rPr>
                <w:sz w:val="20"/>
              </w:rPr>
            </w:pPr>
            <w:r w:rsidRPr="0016067E">
              <w:rPr>
                <w:sz w:val="20"/>
              </w:rPr>
              <w:t>Se usa para indicar a los participantes que deben realizar una prueba breve.</w:t>
            </w:r>
          </w:p>
          <w:p w:rsidR="00FB0182" w:rsidRPr="0016067E" w:rsidRDefault="00FB0182">
            <w:pPr>
              <w:rPr>
                <w:rFonts w:ascii="Arial" w:hAnsi="Arial"/>
                <w:sz w:val="20"/>
              </w:rPr>
            </w:pPr>
          </w:p>
          <w:p w:rsidR="00FB0182" w:rsidRDefault="00FB0182">
            <w:pPr>
              <w:rPr>
                <w:rFonts w:ascii="Arial" w:hAnsi="Arial"/>
              </w:rPr>
            </w:pPr>
          </w:p>
        </w:tc>
      </w:tr>
      <w:tr w:rsidR="00FB0182" w:rsidRPr="0016067E">
        <w:tc>
          <w:tcPr>
            <w:tcW w:w="2160" w:type="dxa"/>
          </w:tcPr>
          <w:p w:rsidR="00FB0182" w:rsidRPr="0016067E" w:rsidRDefault="003346C7">
            <w:pPr>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146CF0F7" wp14:editId="3264F465">
                  <wp:extent cx="914400" cy="914400"/>
                  <wp:effectExtent l="0" t="0" r="0" b="0"/>
                  <wp:docPr id="7" name="Picture 6"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nálisi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FB0182" w:rsidRDefault="00FB0182">
            <w:pPr>
              <w:pStyle w:val="Heading3"/>
            </w:pPr>
            <w:r>
              <w:t>Análisis</w:t>
            </w:r>
          </w:p>
          <w:p w:rsidR="00FB0182" w:rsidRPr="0016067E" w:rsidRDefault="00FB0182">
            <w:pPr>
              <w:rPr>
                <w:sz w:val="20"/>
              </w:rPr>
            </w:pPr>
            <w:r w:rsidRPr="0016067E">
              <w:rPr>
                <w:sz w:val="20"/>
              </w:rPr>
              <w:t>Se usa para presentar un debate sobre un tema en particular.</w:t>
            </w:r>
          </w:p>
          <w:p w:rsidR="00FB0182" w:rsidRDefault="00FB0182">
            <w:pPr>
              <w:rPr>
                <w:rFonts w:ascii="Arial" w:hAnsi="Arial"/>
                <w:color w:val="BA6B29"/>
                <w:kern w:val="32"/>
                <w:szCs w:val="28"/>
              </w:rPr>
            </w:pPr>
          </w:p>
        </w:tc>
        <w:tc>
          <w:tcPr>
            <w:tcW w:w="2347" w:type="dxa"/>
          </w:tcPr>
          <w:p w:rsidR="00FB0182" w:rsidRPr="0016067E" w:rsidRDefault="003346C7">
            <w:pPr>
              <w:rPr>
                <w:rFonts w:ascii="Arial" w:hAnsi="Arial"/>
                <w:color w:val="BA6B29"/>
                <w:kern w:val="32"/>
                <w:sz w:val="20"/>
                <w:szCs w:val="28"/>
              </w:rPr>
            </w:pPr>
            <w:r>
              <w:rPr>
                <w:rFonts w:ascii="Arial" w:hAnsi="Arial"/>
                <w:noProof/>
                <w:color w:val="BA6B29"/>
                <w:kern w:val="32"/>
                <w:sz w:val="20"/>
                <w:szCs w:val="28"/>
                <w:lang w:val="en-US" w:eastAsia="en-US" w:bidi="ar-SA"/>
              </w:rPr>
              <w:drawing>
                <wp:inline distT="0" distB="0" distL="0" distR="0" wp14:anchorId="6600972A" wp14:editId="3FB4033F">
                  <wp:extent cx="914400" cy="914400"/>
                  <wp:effectExtent l="0" t="0" r="0" b="0"/>
                  <wp:docPr id="8" name="Picture 7" descr="pregu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gunt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FB0182" w:rsidRDefault="00FB0182">
            <w:pPr>
              <w:pStyle w:val="Heading3"/>
            </w:pPr>
            <w:r>
              <w:t>Pregunta</w:t>
            </w:r>
          </w:p>
          <w:p w:rsidR="00FB0182" w:rsidRPr="0016067E" w:rsidRDefault="00FB0182">
            <w:pPr>
              <w:rPr>
                <w:color w:val="BA6B29"/>
                <w:kern w:val="32"/>
                <w:sz w:val="20"/>
                <w:szCs w:val="28"/>
              </w:rPr>
            </w:pPr>
            <w:r w:rsidRPr="0016067E">
              <w:rPr>
                <w:sz w:val="20"/>
              </w:rPr>
              <w:t xml:space="preserve">Se usa para presentar un problema o una pregunta </w:t>
            </w:r>
            <w:r w:rsidR="00626372">
              <w:rPr>
                <w:sz w:val="20"/>
              </w:rPr>
              <w:t>para debatir</w:t>
            </w:r>
            <w:r w:rsidRPr="0016067E">
              <w:rPr>
                <w:sz w:val="20"/>
              </w:rPr>
              <w:t>.</w:t>
            </w:r>
          </w:p>
        </w:tc>
      </w:tr>
    </w:tbl>
    <w:p w:rsidR="00FB0182" w:rsidRPr="0016067E" w:rsidRDefault="00FB0182">
      <w:pPr>
        <w:pStyle w:val="Body"/>
        <w:rPr>
          <w:sz w:val="20"/>
        </w:rPr>
      </w:pPr>
    </w:p>
    <w:p w:rsidR="00FB0182" w:rsidRDefault="00FB0182">
      <w:pPr>
        <w:pStyle w:val="Heading1Custom"/>
      </w:pPr>
      <w:bookmarkStart w:id="9" w:name="_Toc271614277"/>
      <w:bookmarkStart w:id="10" w:name="_Toc432409143"/>
      <w:r>
        <w:t>Descripción general del módulo</w:t>
      </w:r>
      <w:bookmarkEnd w:id="9"/>
      <w:bookmarkEnd w:id="10"/>
    </w:p>
    <w:p w:rsidR="00FB0182" w:rsidRDefault="00FB0182">
      <w:pPr>
        <w:pStyle w:val="Heading3"/>
      </w:pPr>
      <w:bookmarkStart w:id="11" w:name="_Toc240780066"/>
      <w:bookmarkStart w:id="12" w:name="_Toc241926832"/>
      <w:bookmarkStart w:id="13" w:name="_Toc242714893"/>
      <w:bookmarkStart w:id="14" w:name="_Toc243216350"/>
      <w:bookmarkStart w:id="15" w:name="_Toc251321883"/>
      <w:bookmarkEnd w:id="8"/>
      <w:r>
        <w:t>Propósito</w:t>
      </w:r>
      <w:bookmarkEnd w:id="11"/>
      <w:bookmarkEnd w:id="12"/>
      <w:bookmarkEnd w:id="13"/>
      <w:bookmarkEnd w:id="14"/>
      <w:bookmarkEnd w:id="15"/>
    </w:p>
    <w:p w:rsidR="00FB0182" w:rsidRPr="0016067E" w:rsidRDefault="00FB0182">
      <w:pPr>
        <w:pStyle w:val="Body"/>
        <w:rPr>
          <w:sz w:val="20"/>
        </w:rPr>
      </w:pPr>
      <w:r w:rsidRPr="0016067E">
        <w:rPr>
          <w:sz w:val="20"/>
        </w:rPr>
        <w:t xml:space="preserve">El módulo </w:t>
      </w:r>
      <w:r w:rsidRPr="0016067E">
        <w:rPr>
          <w:i/>
          <w:sz w:val="20"/>
        </w:rPr>
        <w:t xml:space="preserve">Planificación y declaración de impuestos </w:t>
      </w:r>
      <w:r w:rsidR="00F83A74">
        <w:rPr>
          <w:i/>
          <w:sz w:val="20"/>
        </w:rPr>
        <w:t>para pequeños negocios</w:t>
      </w:r>
      <w:r w:rsidRPr="0016067E">
        <w:rPr>
          <w:sz w:val="20"/>
        </w:rPr>
        <w:t xml:space="preserve"> ofrece una descripción general de la planificación y la declaración de impuestos y está diseñado para ayudar a los participantes a comprender de qué manera los impuestos pueden beneficiar y afectar sus negocios.</w:t>
      </w:r>
    </w:p>
    <w:p w:rsidR="00FB0182" w:rsidRPr="0016067E" w:rsidRDefault="00FB0182">
      <w:pPr>
        <w:pStyle w:val="Body"/>
        <w:rPr>
          <w:sz w:val="20"/>
        </w:rPr>
      </w:pPr>
    </w:p>
    <w:p w:rsidR="00FB0182" w:rsidRDefault="00FB0182">
      <w:pPr>
        <w:pStyle w:val="Heading3"/>
      </w:pPr>
      <w:bookmarkStart w:id="16" w:name="_Toc240780067"/>
      <w:bookmarkStart w:id="17" w:name="_Toc241926833"/>
      <w:bookmarkStart w:id="18" w:name="_Toc242714894"/>
      <w:bookmarkStart w:id="19" w:name="_Toc243216351"/>
      <w:bookmarkStart w:id="20" w:name="_Toc251321884"/>
      <w:r>
        <w:t>Objetivos</w:t>
      </w:r>
      <w:bookmarkEnd w:id="16"/>
      <w:bookmarkEnd w:id="17"/>
      <w:bookmarkEnd w:id="18"/>
      <w:bookmarkEnd w:id="19"/>
      <w:bookmarkEnd w:id="20"/>
    </w:p>
    <w:p w:rsidR="00FB0182" w:rsidRPr="0016067E" w:rsidRDefault="00FB0182">
      <w:pPr>
        <w:pStyle w:val="Body"/>
        <w:rPr>
          <w:sz w:val="20"/>
        </w:rPr>
      </w:pPr>
      <w:r w:rsidRPr="0016067E">
        <w:rPr>
          <w:sz w:val="20"/>
        </w:rPr>
        <w:t>Una vez que finalicen este módulo, los participantes:</w:t>
      </w:r>
    </w:p>
    <w:p w:rsidR="00FB0182" w:rsidRPr="0016067E" w:rsidRDefault="00FB0182">
      <w:pPr>
        <w:numPr>
          <w:ilvl w:val="0"/>
          <w:numId w:val="14"/>
        </w:numPr>
        <w:rPr>
          <w:sz w:val="20"/>
          <w:szCs w:val="22"/>
        </w:rPr>
      </w:pPr>
      <w:r w:rsidRPr="0016067E">
        <w:rPr>
          <w:sz w:val="20"/>
        </w:rPr>
        <w:t xml:space="preserve">Podrán identificar los requisitos impositivos federales que deben cumplir los pequeños negocios y sus </w:t>
      </w:r>
      <w:r w:rsidR="00626372">
        <w:rPr>
          <w:sz w:val="20"/>
        </w:rPr>
        <w:t>dueños</w:t>
      </w:r>
      <w:r w:rsidRPr="0016067E">
        <w:rPr>
          <w:sz w:val="20"/>
        </w:rPr>
        <w:t xml:space="preserve"> y podrán implementar un plan para la declaración y el pago de estos impuestos.</w:t>
      </w:r>
    </w:p>
    <w:p w:rsidR="00FB0182" w:rsidRPr="0016067E" w:rsidRDefault="00FB0182">
      <w:pPr>
        <w:numPr>
          <w:ilvl w:val="0"/>
          <w:numId w:val="14"/>
        </w:numPr>
        <w:rPr>
          <w:sz w:val="20"/>
          <w:szCs w:val="22"/>
        </w:rPr>
      </w:pPr>
      <w:r w:rsidRPr="0016067E">
        <w:rPr>
          <w:sz w:val="20"/>
        </w:rPr>
        <w:t>Podrán identificar los requisitos impositivos estatales y locales que deben cumplir los pequeños negocios y podrán implementar un plan para la declaración y el pago de estos impuestos.</w:t>
      </w:r>
    </w:p>
    <w:p w:rsidR="00FB0182" w:rsidRPr="0016067E" w:rsidRDefault="003346C7">
      <w:pPr>
        <w:numPr>
          <w:ilvl w:val="0"/>
          <w:numId w:val="14"/>
        </w:numPr>
        <w:rPr>
          <w:sz w:val="20"/>
          <w:szCs w:val="22"/>
        </w:rPr>
      </w:pPr>
      <w:r>
        <w:rPr>
          <w:sz w:val="20"/>
        </w:rPr>
        <w:t>P</w:t>
      </w:r>
      <w:r w:rsidR="00FB0182" w:rsidRPr="0016067E">
        <w:rPr>
          <w:sz w:val="20"/>
        </w:rPr>
        <w:t>odrán identificar métodos para averiguar cuáles son los requisitos locales, municipales y del condado que deben cumplir los pequeños negocios para la declaración y la obtención de licencias.</w:t>
      </w:r>
    </w:p>
    <w:p w:rsidR="00FB0182" w:rsidRPr="0016067E" w:rsidRDefault="00FB0182">
      <w:pPr>
        <w:spacing w:line="240" w:lineRule="auto"/>
        <w:ind w:left="1440"/>
        <w:rPr>
          <w:sz w:val="20"/>
        </w:rPr>
      </w:pPr>
    </w:p>
    <w:p w:rsidR="00FB0182" w:rsidRDefault="00FB0182">
      <w:pPr>
        <w:pStyle w:val="Heading3"/>
      </w:pPr>
      <w:bookmarkStart w:id="21" w:name="_Toc240780068"/>
      <w:bookmarkStart w:id="22" w:name="_Toc241926834"/>
      <w:bookmarkStart w:id="23" w:name="_Toc242714895"/>
      <w:bookmarkStart w:id="24" w:name="_Toc251321885"/>
      <w:r>
        <w:t>Tiempo de presentación</w:t>
      </w:r>
      <w:bookmarkEnd w:id="21"/>
      <w:bookmarkEnd w:id="22"/>
      <w:bookmarkEnd w:id="23"/>
      <w:bookmarkEnd w:id="24"/>
    </w:p>
    <w:p w:rsidR="00FB0182" w:rsidRPr="0016067E" w:rsidRDefault="00FB0182">
      <w:pPr>
        <w:pStyle w:val="Body"/>
        <w:rPr>
          <w:sz w:val="20"/>
        </w:rPr>
      </w:pPr>
      <w:r w:rsidRPr="0016067E">
        <w:rPr>
          <w:sz w:val="20"/>
        </w:rPr>
        <w:t>Use los tiempos sugeridos para personalizar el módulo según las necesidades de los participantes y el período de tiempo asignado. Proporcione un período de tiempo adicional para llevar a cabo las actividades y responder las preguntas que surjan si se trata de un grupo más grande.</w:t>
      </w:r>
    </w:p>
    <w:p w:rsidR="00FB0182" w:rsidRPr="0016067E" w:rsidRDefault="00FB0182">
      <w:pPr>
        <w:pStyle w:val="Body"/>
        <w:rPr>
          <w:sz w:val="20"/>
        </w:rPr>
      </w:pPr>
    </w:p>
    <w:p w:rsidR="00FB0182" w:rsidRDefault="00FB0182">
      <w:pPr>
        <w:pStyle w:val="Heading3"/>
      </w:pPr>
      <w:bookmarkStart w:id="25" w:name="_Toc240780069"/>
      <w:bookmarkStart w:id="26" w:name="_Toc241926835"/>
      <w:bookmarkStart w:id="27" w:name="_Toc242714896"/>
      <w:bookmarkStart w:id="28" w:name="_Toc251321886"/>
      <w:r>
        <w:t xml:space="preserve">Materiales y </w:t>
      </w:r>
      <w:bookmarkEnd w:id="25"/>
      <w:bookmarkEnd w:id="26"/>
      <w:bookmarkEnd w:id="27"/>
      <w:bookmarkEnd w:id="28"/>
      <w:r w:rsidR="00E765B6">
        <w:t>recursos</w:t>
      </w:r>
    </w:p>
    <w:p w:rsidR="00FB0182" w:rsidRPr="0016067E" w:rsidRDefault="00FB0182">
      <w:pPr>
        <w:pStyle w:val="Body"/>
        <w:rPr>
          <w:sz w:val="20"/>
        </w:rPr>
      </w:pPr>
      <w:r w:rsidRPr="0016067E">
        <w:rPr>
          <w:sz w:val="20"/>
        </w:rPr>
        <w:t xml:space="preserve">Los materiales y </w:t>
      </w:r>
      <w:r w:rsidR="004B15EB">
        <w:rPr>
          <w:sz w:val="20"/>
        </w:rPr>
        <w:t>recursos</w:t>
      </w:r>
      <w:r w:rsidRPr="0016067E">
        <w:rPr>
          <w:sz w:val="20"/>
        </w:rPr>
        <w:t xml:space="preserve"> necesarios para desarrollar este módulo son los siguientes:</w:t>
      </w:r>
    </w:p>
    <w:p w:rsidR="00FB0182" w:rsidRPr="0016067E" w:rsidRDefault="00EB4978">
      <w:pPr>
        <w:numPr>
          <w:ilvl w:val="0"/>
          <w:numId w:val="22"/>
        </w:numPr>
        <w:rPr>
          <w:sz w:val="20"/>
          <w:szCs w:val="22"/>
        </w:rPr>
      </w:pPr>
      <w:r>
        <w:rPr>
          <w:sz w:val="20"/>
        </w:rPr>
        <w:t xml:space="preserve">Guía del </w:t>
      </w:r>
      <w:r w:rsidR="00FB0182" w:rsidRPr="0016067E">
        <w:rPr>
          <w:sz w:val="20"/>
        </w:rPr>
        <w:t xml:space="preserve"> instructor</w:t>
      </w:r>
    </w:p>
    <w:p w:rsidR="00FB0182" w:rsidRPr="0016067E" w:rsidRDefault="00EB4978">
      <w:pPr>
        <w:numPr>
          <w:ilvl w:val="0"/>
          <w:numId w:val="23"/>
        </w:numPr>
        <w:rPr>
          <w:sz w:val="20"/>
          <w:szCs w:val="22"/>
        </w:rPr>
      </w:pPr>
      <w:r>
        <w:rPr>
          <w:sz w:val="20"/>
        </w:rPr>
        <w:t xml:space="preserve">Guía del </w:t>
      </w:r>
      <w:r w:rsidR="00FB0182" w:rsidRPr="0016067E">
        <w:rPr>
          <w:sz w:val="20"/>
        </w:rPr>
        <w:t xml:space="preserve"> participante</w:t>
      </w:r>
    </w:p>
    <w:p w:rsidR="00FB0182" w:rsidRPr="0016067E" w:rsidRDefault="003346C7">
      <w:pPr>
        <w:numPr>
          <w:ilvl w:val="0"/>
          <w:numId w:val="23"/>
        </w:numPr>
        <w:rPr>
          <w:sz w:val="20"/>
          <w:szCs w:val="22"/>
        </w:rPr>
      </w:pPr>
      <w:r>
        <w:rPr>
          <w:sz w:val="20"/>
        </w:rPr>
        <w:t>D</w:t>
      </w:r>
      <w:r w:rsidR="00FB0182" w:rsidRPr="0016067E">
        <w:rPr>
          <w:sz w:val="20"/>
        </w:rPr>
        <w:t>iapositivas de PowerPoint (p. ej., FDIC_SBA_TAX_PLANNING.pptx)</w:t>
      </w:r>
    </w:p>
    <w:p w:rsidR="00FB0182" w:rsidRPr="0016067E" w:rsidRDefault="003346C7">
      <w:pPr>
        <w:numPr>
          <w:ilvl w:val="0"/>
          <w:numId w:val="23"/>
        </w:numPr>
        <w:rPr>
          <w:sz w:val="20"/>
          <w:szCs w:val="22"/>
        </w:rPr>
      </w:pPr>
      <w:r>
        <w:rPr>
          <w:sz w:val="20"/>
        </w:rPr>
        <w:t>E</w:t>
      </w:r>
      <w:r w:rsidR="00FB0182" w:rsidRPr="0016067E">
        <w:rPr>
          <w:sz w:val="20"/>
        </w:rPr>
        <w:t>quipo audiovisual (p. ej., una computadora con Microsoft Office PowerPoint, un retroproyector y un micrófono, si es necesario)</w:t>
      </w:r>
    </w:p>
    <w:p w:rsidR="00FB0182" w:rsidRPr="0016067E" w:rsidRDefault="00FB0182">
      <w:pPr>
        <w:pStyle w:val="Body"/>
        <w:rPr>
          <w:sz w:val="20"/>
        </w:rPr>
      </w:pPr>
    </w:p>
    <w:p w:rsidR="00FB0182" w:rsidRDefault="00FB0182">
      <w:pPr>
        <w:pStyle w:val="Heading3"/>
      </w:pPr>
      <w:bookmarkStart w:id="29" w:name="_Toc240780070"/>
      <w:bookmarkStart w:id="30" w:name="_Toc241926836"/>
      <w:bookmarkStart w:id="31" w:name="_Toc242714897"/>
      <w:bookmarkStart w:id="32" w:name="_Toc251321887"/>
      <w:r>
        <w:t xml:space="preserve">Temas </w:t>
      </w:r>
      <w:r w:rsidR="000B5ADE">
        <w:t>para debate</w:t>
      </w:r>
      <w:r>
        <w:t xml:space="preserve"> </w:t>
      </w:r>
      <w:bookmarkEnd w:id="29"/>
      <w:bookmarkEnd w:id="30"/>
      <w:bookmarkEnd w:id="31"/>
      <w:bookmarkEnd w:id="32"/>
      <w:r>
        <w:t>del módulo</w:t>
      </w:r>
    </w:p>
    <w:p w:rsidR="00FB0182" w:rsidRPr="0016067E" w:rsidRDefault="00FB0182">
      <w:pPr>
        <w:pStyle w:val="bullets"/>
        <w:rPr>
          <w:sz w:val="20"/>
        </w:rPr>
      </w:pPr>
      <w:r w:rsidRPr="0016067E">
        <w:rPr>
          <w:sz w:val="20"/>
        </w:rPr>
        <w:t xml:space="preserve">Tema </w:t>
      </w:r>
      <w:r w:rsidR="000B5ADE">
        <w:rPr>
          <w:sz w:val="20"/>
        </w:rPr>
        <w:t>para debate</w:t>
      </w:r>
      <w:r w:rsidRPr="0016067E">
        <w:rPr>
          <w:sz w:val="20"/>
        </w:rPr>
        <w:t xml:space="preserve"> n.º 1: formularios impositivos federales</w:t>
      </w:r>
    </w:p>
    <w:p w:rsidR="00FB0182" w:rsidRPr="0016067E" w:rsidRDefault="00FB0182">
      <w:pPr>
        <w:numPr>
          <w:ilvl w:val="0"/>
          <w:numId w:val="4"/>
        </w:numPr>
        <w:rPr>
          <w:rFonts w:ascii="Arial" w:hAnsi="Arial"/>
          <w:sz w:val="20"/>
        </w:rPr>
      </w:pPr>
      <w:r w:rsidRPr="0016067E">
        <w:rPr>
          <w:sz w:val="20"/>
        </w:rPr>
        <w:t xml:space="preserve">Tema </w:t>
      </w:r>
      <w:r w:rsidR="000B5ADE">
        <w:rPr>
          <w:sz w:val="20"/>
        </w:rPr>
        <w:t>para debate</w:t>
      </w:r>
      <w:r w:rsidRPr="0016067E">
        <w:rPr>
          <w:sz w:val="20"/>
        </w:rPr>
        <w:t xml:space="preserve"> n.º 2: impuesto a las ventas estatal</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FB0182">
        <w:trPr>
          <w:trHeight w:val="368"/>
          <w:tblHeader/>
        </w:trPr>
        <w:tc>
          <w:tcPr>
            <w:tcW w:w="3660" w:type="dxa"/>
            <w:gridSpan w:val="3"/>
            <w:shd w:val="clear" w:color="auto" w:fill="C1961C"/>
            <w:tcMar>
              <w:top w:w="72" w:type="dxa"/>
              <w:left w:w="72" w:type="dxa"/>
              <w:bottom w:w="72" w:type="dxa"/>
              <w:right w:w="72" w:type="dxa"/>
            </w:tcMar>
          </w:tcPr>
          <w:p w:rsidR="00FB0182" w:rsidRDefault="00FB0182">
            <w:pPr>
              <w:pStyle w:val="Style14ptBoldWhiteCenteredLinespacingsingle"/>
            </w:pPr>
            <w:r>
              <w:br w:type="page"/>
              <w:t>Notas para el instructor</w:t>
            </w:r>
          </w:p>
        </w:tc>
        <w:tc>
          <w:tcPr>
            <w:tcW w:w="6916" w:type="dxa"/>
            <w:shd w:val="clear" w:color="auto" w:fill="132F5A"/>
            <w:tcMar>
              <w:top w:w="72" w:type="dxa"/>
              <w:left w:w="72" w:type="dxa"/>
              <w:bottom w:w="72" w:type="dxa"/>
              <w:right w:w="72" w:type="dxa"/>
            </w:tcMar>
          </w:tcPr>
          <w:p w:rsidR="00FB0182" w:rsidRDefault="00FB0182">
            <w:pPr>
              <w:pStyle w:val="Style14ptBoldWhiteCenteredLinespacingsingle"/>
            </w:pPr>
            <w:r>
              <w:t>Presentación</w:t>
            </w:r>
          </w:p>
        </w:tc>
      </w:tr>
      <w:tr w:rsidR="00FB0182" w:rsidRPr="0016067E">
        <w:tc>
          <w:tcPr>
            <w:tcW w:w="3660" w:type="dxa"/>
            <w:gridSpan w:val="3"/>
            <w:tcMar>
              <w:top w:w="72" w:type="dxa"/>
              <w:left w:w="72" w:type="dxa"/>
              <w:bottom w:w="72" w:type="dxa"/>
              <w:right w:w="72" w:type="dxa"/>
            </w:tcMar>
          </w:tcPr>
          <w:p w:rsidR="00FB0182" w:rsidRPr="0016067E" w:rsidRDefault="00FB0182">
            <w:pPr>
              <w:rPr>
                <w:color w:val="252E4E"/>
                <w:sz w:val="20"/>
              </w:rPr>
            </w:pPr>
          </w:p>
        </w:tc>
        <w:tc>
          <w:tcPr>
            <w:tcW w:w="6916" w:type="dxa"/>
            <w:tcMar>
              <w:top w:w="72" w:type="dxa"/>
              <w:left w:w="72" w:type="dxa"/>
              <w:bottom w:w="72" w:type="dxa"/>
              <w:right w:w="72" w:type="dxa"/>
            </w:tcMar>
          </w:tcPr>
          <w:p w:rsidR="00FB0182" w:rsidRDefault="00FB0182">
            <w:pPr>
              <w:pStyle w:val="Heading1"/>
              <w:pageBreakBefore w:val="0"/>
            </w:pPr>
            <w:bookmarkStart w:id="33" w:name="_Toc271614278"/>
            <w:bookmarkStart w:id="34" w:name="_Toc432409144"/>
            <w:r>
              <w:t>Introducción</w:t>
            </w:r>
            <w:bookmarkEnd w:id="33"/>
            <w:bookmarkEnd w:id="34"/>
          </w:p>
        </w:tc>
      </w:tr>
      <w:tr w:rsidR="00FB0182">
        <w:trPr>
          <w:trHeight w:val="404"/>
        </w:trPr>
        <w:tc>
          <w:tcPr>
            <w:tcW w:w="3654" w:type="dxa"/>
            <w:gridSpan w:val="2"/>
            <w:tcMar>
              <w:top w:w="72" w:type="dxa"/>
              <w:left w:w="72" w:type="dxa"/>
              <w:bottom w:w="72" w:type="dxa"/>
              <w:right w:w="72" w:type="dxa"/>
            </w:tcMar>
          </w:tcPr>
          <w:p w:rsidR="00FB0182" w:rsidRDefault="00FB0182">
            <w:pPr>
              <w:pStyle w:val="StyleMinutesDarkBlue1"/>
              <w:spacing w:line="240" w:lineRule="auto"/>
            </w:pPr>
            <w:r>
              <w:t>5 minutos</w:t>
            </w:r>
          </w:p>
        </w:tc>
        <w:tc>
          <w:tcPr>
            <w:tcW w:w="6922" w:type="dxa"/>
            <w:gridSpan w:val="2"/>
            <w:tcMar>
              <w:top w:w="72" w:type="dxa"/>
              <w:left w:w="72" w:type="dxa"/>
              <w:bottom w:w="72" w:type="dxa"/>
              <w:right w:w="72" w:type="dxa"/>
            </w:tcMar>
          </w:tcPr>
          <w:p w:rsidR="00FB0182" w:rsidRDefault="00F84287" w:rsidP="00F84287">
            <w:pPr>
              <w:pStyle w:val="Heading2"/>
              <w:pageBreakBefore w:val="0"/>
            </w:pPr>
            <w:bookmarkStart w:id="35" w:name="_Toc241926839"/>
            <w:bookmarkStart w:id="36" w:name="_Toc242714900"/>
            <w:r>
              <w:rPr>
                <w:sz w:val="20"/>
              </w:rPr>
              <w:t>La b</w:t>
            </w:r>
            <w:r w:rsidR="00FB0182" w:rsidRPr="0016067E">
              <w:rPr>
                <w:sz w:val="20"/>
              </w:rPr>
              <w:t>ienvenida</w:t>
            </w:r>
            <w:bookmarkEnd w:id="35"/>
            <w:bookmarkEnd w:id="36"/>
          </w:p>
        </w:tc>
      </w:tr>
      <w:tr w:rsidR="00FB0182">
        <w:tc>
          <w:tcPr>
            <w:tcW w:w="3660" w:type="dxa"/>
            <w:gridSpan w:val="3"/>
            <w:tcMar>
              <w:top w:w="72" w:type="dxa"/>
              <w:left w:w="72" w:type="dxa"/>
              <w:bottom w:w="72" w:type="dxa"/>
              <w:right w:w="72" w:type="dxa"/>
            </w:tcMar>
          </w:tcPr>
          <w:p w:rsidR="00FB0182" w:rsidRDefault="00FB0182">
            <w:pPr>
              <w:rPr>
                <w:i/>
                <w:color w:val="132F5A"/>
                <w:kern w:val="32"/>
                <w:szCs w:val="28"/>
              </w:rPr>
            </w:pPr>
          </w:p>
        </w:tc>
        <w:tc>
          <w:tcPr>
            <w:tcW w:w="6916" w:type="dxa"/>
            <w:tcMar>
              <w:top w:w="72" w:type="dxa"/>
              <w:left w:w="72" w:type="dxa"/>
              <w:bottom w:w="72" w:type="dxa"/>
              <w:right w:w="72" w:type="dxa"/>
            </w:tcMar>
          </w:tcPr>
          <w:p w:rsidR="00FB0182" w:rsidRDefault="00FB0182">
            <w:pPr>
              <w:tabs>
                <w:tab w:val="left" w:pos="-1440"/>
              </w:tabs>
              <w:spacing w:before="60" w:after="60"/>
              <w:rPr>
                <w:szCs w:val="22"/>
              </w:rPr>
            </w:pPr>
            <w:r w:rsidRPr="0016067E">
              <w:rPr>
                <w:sz w:val="20"/>
              </w:rPr>
              <w:t xml:space="preserve">Bienvenidos a </w:t>
            </w:r>
            <w:r w:rsidRPr="0016067E">
              <w:rPr>
                <w:i/>
                <w:sz w:val="20"/>
              </w:rPr>
              <w:t xml:space="preserve">Planificación y declaración de impuestos </w:t>
            </w:r>
            <w:r w:rsidR="00F83A74">
              <w:rPr>
                <w:i/>
                <w:sz w:val="20"/>
              </w:rPr>
              <w:t>para pequeños negocios</w:t>
            </w:r>
            <w:r w:rsidRPr="0016067E">
              <w:rPr>
                <w:sz w:val="20"/>
              </w:rPr>
              <w:t>. Al llevar a cabo esta capacitación, están dando un primer paso importante para construir un negocio mejor.</w:t>
            </w:r>
          </w:p>
        </w:tc>
      </w:tr>
      <w:tr w:rsidR="00FB0182">
        <w:tc>
          <w:tcPr>
            <w:tcW w:w="3660" w:type="dxa"/>
            <w:gridSpan w:val="3"/>
            <w:tcMar>
              <w:top w:w="72" w:type="dxa"/>
              <w:left w:w="72" w:type="dxa"/>
              <w:bottom w:w="72" w:type="dxa"/>
              <w:right w:w="72" w:type="dxa"/>
            </w:tcMar>
          </w:tcPr>
          <w:p w:rsidR="00FB0182" w:rsidRDefault="00FB0182">
            <w:pPr>
              <w:pStyle w:val="Heading2"/>
              <w:pageBreakBefore w:val="0"/>
            </w:pPr>
          </w:p>
        </w:tc>
        <w:tc>
          <w:tcPr>
            <w:tcW w:w="6916" w:type="dxa"/>
            <w:tcMar>
              <w:top w:w="72" w:type="dxa"/>
              <w:left w:w="72" w:type="dxa"/>
              <w:bottom w:w="72" w:type="dxa"/>
              <w:right w:w="72" w:type="dxa"/>
            </w:tcMar>
          </w:tcPr>
          <w:p w:rsidR="00FB0182" w:rsidRDefault="003D54BE">
            <w:pPr>
              <w:pStyle w:val="Heading2"/>
              <w:pageBreakBefore w:val="0"/>
            </w:pPr>
            <w:bookmarkStart w:id="37" w:name="_Toc241495233"/>
            <w:bookmarkStart w:id="38" w:name="_Toc241926840"/>
            <w:bookmarkStart w:id="39" w:name="_Toc242714901"/>
            <w:r>
              <w:rPr>
                <w:sz w:val="20"/>
              </w:rPr>
              <w:t xml:space="preserve">Agenda </w:t>
            </w:r>
            <w:r w:rsidR="00FB0182" w:rsidRPr="0016067E">
              <w:rPr>
                <w:sz w:val="20"/>
              </w:rPr>
              <w:t xml:space="preserve"> y reglas básicas</w:t>
            </w:r>
            <w:bookmarkEnd w:id="37"/>
            <w:bookmarkEnd w:id="38"/>
            <w:bookmarkEnd w:id="39"/>
          </w:p>
        </w:tc>
      </w:tr>
      <w:tr w:rsidR="00FB0182">
        <w:tc>
          <w:tcPr>
            <w:tcW w:w="3660" w:type="dxa"/>
            <w:gridSpan w:val="3"/>
            <w:tcMar>
              <w:top w:w="72" w:type="dxa"/>
              <w:left w:w="72" w:type="dxa"/>
              <w:bottom w:w="72" w:type="dxa"/>
              <w:right w:w="72" w:type="dxa"/>
            </w:tcMar>
          </w:tcPr>
          <w:p w:rsidR="00FB0182" w:rsidRPr="0016067E" w:rsidRDefault="00F84287">
            <w:pPr>
              <w:spacing w:before="60" w:after="60"/>
              <w:rPr>
                <w:color w:val="132F5A"/>
                <w:sz w:val="20"/>
              </w:rPr>
            </w:pPr>
            <w:r w:rsidRPr="00F84287">
              <w:rPr>
                <w:noProof/>
                <w:color w:val="132F5A"/>
                <w:sz w:val="20"/>
                <w:lang w:val="en-US" w:eastAsia="en-US" w:bidi="ar-SA"/>
              </w:rPr>
              <w:drawing>
                <wp:inline distT="0" distB="0" distL="0" distR="0" wp14:anchorId="499D3592" wp14:editId="4E0890E8">
                  <wp:extent cx="2169227" cy="16269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169530" cy="1627147"/>
                          </a:xfrm>
                          <a:prstGeom prst="rect">
                            <a:avLst/>
                          </a:prstGeom>
                        </pic:spPr>
                      </pic:pic>
                    </a:graphicData>
                  </a:graphic>
                </wp:inline>
              </w:drawing>
            </w:r>
          </w:p>
          <w:p w:rsidR="00FB0182" w:rsidRDefault="00FB0182">
            <w:pPr>
              <w:spacing w:before="60" w:after="60"/>
              <w:rPr>
                <w:i/>
                <w:color w:val="132F5A"/>
              </w:rPr>
            </w:pPr>
            <w:r w:rsidRPr="0016067E">
              <w:rPr>
                <w:i/>
                <w:color w:val="132F5A"/>
                <w:sz w:val="20"/>
              </w:rPr>
              <w:t>Diapositiva 2</w:t>
            </w:r>
          </w:p>
        </w:tc>
        <w:tc>
          <w:tcPr>
            <w:tcW w:w="6916" w:type="dxa"/>
            <w:tcMar>
              <w:top w:w="72" w:type="dxa"/>
              <w:left w:w="72" w:type="dxa"/>
              <w:bottom w:w="72" w:type="dxa"/>
              <w:right w:w="72" w:type="dxa"/>
            </w:tcMar>
          </w:tcPr>
          <w:p w:rsidR="00FB0182" w:rsidRPr="0016067E" w:rsidRDefault="00FB0182">
            <w:pPr>
              <w:rPr>
                <w:sz w:val="20"/>
              </w:rPr>
            </w:pPr>
            <w:r w:rsidRPr="0016067E">
              <w:rPr>
                <w:sz w:val="20"/>
              </w:rPr>
              <w:t>Analizaremos algunos conceptos, haremos actividades individuales y grupales y tendremos tiempo para que hagan preguntas. Habrá, al menos, un receso de 10 minutos durante la clase.</w:t>
            </w:r>
          </w:p>
          <w:p w:rsidR="00FB0182" w:rsidRPr="0016067E" w:rsidRDefault="00FB0182">
            <w:pPr>
              <w:rPr>
                <w:sz w:val="20"/>
              </w:rPr>
            </w:pPr>
          </w:p>
          <w:p w:rsidR="00FB0182" w:rsidRDefault="00FB0182">
            <w:r w:rsidRPr="0016067E">
              <w:rPr>
                <w:sz w:val="20"/>
              </w:rPr>
              <w:t>Si tienen experiencia en algún tema del material o lo conocen, compartan sus ideas con el resto de la clase. Una de las mejores maneras de aprender es adquirir conocimientos de un par. Quizás conozcan algún método que les ha ofrecido buenos resultados o errores que deben evitarse. Sus contribuciones a la clase mejorarán la experiencia de aprendizaje. Si algo no está claro, ¡hagan preguntas!</w:t>
            </w:r>
          </w:p>
        </w:tc>
      </w:tr>
      <w:tr w:rsidR="00FB0182">
        <w:trPr>
          <w:trHeight w:val="33"/>
        </w:trPr>
        <w:tc>
          <w:tcPr>
            <w:tcW w:w="3660" w:type="dxa"/>
            <w:gridSpan w:val="3"/>
            <w:tcMar>
              <w:top w:w="72" w:type="dxa"/>
              <w:left w:w="72" w:type="dxa"/>
              <w:bottom w:w="72" w:type="dxa"/>
              <w:right w:w="72" w:type="dxa"/>
            </w:tcMar>
          </w:tcPr>
          <w:p w:rsidR="00FB0182" w:rsidRDefault="00FB0182">
            <w:pPr>
              <w:pStyle w:val="Heading2"/>
              <w:pageBreakBefore w:val="0"/>
            </w:pPr>
          </w:p>
        </w:tc>
        <w:tc>
          <w:tcPr>
            <w:tcW w:w="6916" w:type="dxa"/>
            <w:tcMar>
              <w:top w:w="72" w:type="dxa"/>
              <w:left w:w="72" w:type="dxa"/>
              <w:bottom w:w="72" w:type="dxa"/>
              <w:right w:w="72" w:type="dxa"/>
            </w:tcMar>
          </w:tcPr>
          <w:p w:rsidR="00FB0182" w:rsidRDefault="00FB0182">
            <w:pPr>
              <w:pStyle w:val="Heading2"/>
              <w:pageBreakBefore w:val="0"/>
            </w:pPr>
            <w:r w:rsidRPr="0016067E">
              <w:rPr>
                <w:sz w:val="20"/>
              </w:rPr>
              <w:t>Presentaciones</w:t>
            </w:r>
          </w:p>
        </w:tc>
      </w:tr>
      <w:tr w:rsidR="00FB0182">
        <w:trPr>
          <w:trHeight w:val="2348"/>
        </w:trPr>
        <w:tc>
          <w:tcPr>
            <w:tcW w:w="3660" w:type="dxa"/>
            <w:gridSpan w:val="3"/>
            <w:tcMar>
              <w:top w:w="72" w:type="dxa"/>
              <w:left w:w="72" w:type="dxa"/>
              <w:bottom w:w="72" w:type="dxa"/>
              <w:right w:w="72" w:type="dxa"/>
            </w:tcMar>
          </w:tcPr>
          <w:p w:rsidR="00FB0182" w:rsidRDefault="00F84287" w:rsidP="00F84287">
            <w:pPr>
              <w:spacing w:before="60" w:after="60"/>
              <w:rPr>
                <w:i/>
                <w:color w:val="132F5A"/>
                <w:szCs w:val="22"/>
              </w:rPr>
            </w:pPr>
            <w:r>
              <w:rPr>
                <w:i/>
                <w:color w:val="132F5A"/>
                <w:sz w:val="20"/>
              </w:rPr>
              <w:t>Anote</w:t>
            </w:r>
            <w:r w:rsidR="00CA6466" w:rsidRPr="00CA6466">
              <w:rPr>
                <w:i/>
                <w:color w:val="132F5A"/>
                <w:sz w:val="20"/>
              </w:rPr>
              <w:t xml:space="preserve"> las expectativas, las preguntas y las inquietudes de los participantes en un rota-folio.  Si hay algún tema que no se desarrollará, dígales a los participantes donde pueden obtener información sobre este. Verifique sus respuestas</w:t>
            </w:r>
            <w:r w:rsidR="00FB0182" w:rsidRPr="0016067E">
              <w:rPr>
                <w:i/>
                <w:color w:val="132F5A"/>
                <w:sz w:val="20"/>
              </w:rPr>
              <w:t xml:space="preserve"> al final de la capacitación para mostrarles que se cumplieron sus expectativas.</w:t>
            </w:r>
          </w:p>
        </w:tc>
        <w:tc>
          <w:tcPr>
            <w:tcW w:w="6916" w:type="dxa"/>
            <w:tcMar>
              <w:top w:w="72" w:type="dxa"/>
              <w:left w:w="72" w:type="dxa"/>
              <w:bottom w:w="72" w:type="dxa"/>
              <w:right w:w="72" w:type="dxa"/>
            </w:tcMar>
          </w:tcPr>
          <w:p w:rsidR="00FB0182" w:rsidRPr="0016067E" w:rsidRDefault="00FB0182">
            <w:pPr>
              <w:rPr>
                <w:sz w:val="20"/>
              </w:rPr>
            </w:pPr>
            <w:r w:rsidRPr="0016067E">
              <w:rPr>
                <w:sz w:val="20"/>
              </w:rPr>
              <w:t>Antes de comenzar, me gustaría contarles algo de mí y saber algo de ustedes.</w:t>
            </w:r>
          </w:p>
          <w:p w:rsidR="00FB0182" w:rsidRPr="0016067E" w:rsidRDefault="00FB0182">
            <w:pPr>
              <w:rPr>
                <w:sz w:val="20"/>
              </w:rPr>
            </w:pPr>
          </w:p>
          <w:p w:rsidR="00FB0182" w:rsidRPr="0016067E" w:rsidRDefault="00FB0182">
            <w:pPr>
              <w:autoSpaceDE w:val="0"/>
              <w:autoSpaceDN w:val="0"/>
              <w:adjustRightInd w:val="0"/>
              <w:spacing w:line="240" w:lineRule="auto"/>
              <w:rPr>
                <w:i/>
                <w:sz w:val="20"/>
              </w:rPr>
            </w:pPr>
            <w:r w:rsidRPr="0016067E">
              <w:rPr>
                <w:i/>
                <w:sz w:val="20"/>
              </w:rPr>
              <w:t>[Preséntese y comparta su formación y su experiencia].</w:t>
            </w:r>
          </w:p>
          <w:p w:rsidR="00FB0182" w:rsidRPr="0016067E" w:rsidRDefault="00FB0182">
            <w:pPr>
              <w:rPr>
                <w:sz w:val="20"/>
              </w:rPr>
            </w:pPr>
          </w:p>
          <w:p w:rsidR="00FB0182" w:rsidRPr="0016067E" w:rsidRDefault="00FB0182">
            <w:pPr>
              <w:rPr>
                <w:sz w:val="20"/>
              </w:rPr>
            </w:pPr>
            <w:r w:rsidRPr="0016067E">
              <w:rPr>
                <w:sz w:val="20"/>
              </w:rPr>
              <w:t>Cuando se presente, manifieste lo siguiente:</w:t>
            </w:r>
          </w:p>
          <w:p w:rsidR="00FB0182" w:rsidRPr="0016067E" w:rsidRDefault="00FB0182">
            <w:pPr>
              <w:numPr>
                <w:ilvl w:val="0"/>
                <w:numId w:val="12"/>
              </w:numPr>
              <w:rPr>
                <w:sz w:val="20"/>
              </w:rPr>
            </w:pPr>
            <w:r w:rsidRPr="0016067E">
              <w:rPr>
                <w:sz w:val="20"/>
              </w:rPr>
              <w:t>Sus expectativas</w:t>
            </w:r>
          </w:p>
          <w:p w:rsidR="00FB0182" w:rsidRDefault="00FB0182">
            <w:pPr>
              <w:numPr>
                <w:ilvl w:val="0"/>
                <w:numId w:val="12"/>
              </w:numPr>
            </w:pPr>
            <w:r w:rsidRPr="0016067E">
              <w:rPr>
                <w:sz w:val="20"/>
              </w:rPr>
              <w:t>Preguntas o inquietudes acerca del contenido de la capacitación</w:t>
            </w:r>
          </w:p>
        </w:tc>
      </w:tr>
      <w:tr w:rsidR="00FB0182">
        <w:tc>
          <w:tcPr>
            <w:tcW w:w="3660" w:type="dxa"/>
            <w:gridSpan w:val="3"/>
            <w:tcMar>
              <w:top w:w="72" w:type="dxa"/>
              <w:left w:w="72" w:type="dxa"/>
              <w:bottom w:w="72" w:type="dxa"/>
              <w:right w:w="72" w:type="dxa"/>
            </w:tcMar>
          </w:tcPr>
          <w:p w:rsidR="00FB0182" w:rsidRDefault="00FB0182">
            <w:pPr>
              <w:pStyle w:val="Heading2"/>
              <w:pageBreakBefore w:val="0"/>
            </w:pPr>
          </w:p>
        </w:tc>
        <w:tc>
          <w:tcPr>
            <w:tcW w:w="6916" w:type="dxa"/>
            <w:tcMar>
              <w:top w:w="72" w:type="dxa"/>
              <w:left w:w="72" w:type="dxa"/>
              <w:bottom w:w="72" w:type="dxa"/>
              <w:right w:w="72" w:type="dxa"/>
            </w:tcMar>
          </w:tcPr>
          <w:p w:rsidR="00FB0182" w:rsidRDefault="00FB0182">
            <w:pPr>
              <w:pStyle w:val="Heading2"/>
              <w:pageBreakBefore w:val="0"/>
            </w:pPr>
            <w:bookmarkStart w:id="40" w:name="_Toc182144980"/>
            <w:bookmarkStart w:id="41" w:name="_Toc241495237"/>
            <w:bookmarkStart w:id="42" w:name="_Toc241926844"/>
            <w:bookmarkStart w:id="43" w:name="_Toc242714905"/>
            <w:r w:rsidRPr="0016067E">
              <w:rPr>
                <w:sz w:val="20"/>
              </w:rPr>
              <w:t>Objetivos</w:t>
            </w:r>
            <w:bookmarkEnd w:id="40"/>
            <w:bookmarkEnd w:id="41"/>
            <w:bookmarkEnd w:id="42"/>
            <w:bookmarkEnd w:id="43"/>
            <w:r w:rsidRPr="0016067E">
              <w:rPr>
                <w:sz w:val="20"/>
              </w:rPr>
              <w:t xml:space="preserve"> </w:t>
            </w:r>
          </w:p>
        </w:tc>
      </w:tr>
      <w:tr w:rsidR="00FB0182">
        <w:tc>
          <w:tcPr>
            <w:tcW w:w="3660" w:type="dxa"/>
            <w:gridSpan w:val="3"/>
            <w:tcMar>
              <w:top w:w="72" w:type="dxa"/>
              <w:left w:w="72" w:type="dxa"/>
              <w:bottom w:w="72" w:type="dxa"/>
              <w:right w:w="72" w:type="dxa"/>
            </w:tcMar>
          </w:tcPr>
          <w:p w:rsidR="00FB0182" w:rsidRDefault="007A4AF2">
            <w:pPr>
              <w:spacing w:before="60" w:after="60"/>
              <w:rPr>
                <w:i/>
                <w:color w:val="132F5A"/>
                <w:kern w:val="32"/>
                <w:szCs w:val="22"/>
              </w:rPr>
            </w:pPr>
            <w:r w:rsidRPr="007A4AF2">
              <w:rPr>
                <w:i/>
                <w:noProof/>
                <w:color w:val="132F5A"/>
                <w:kern w:val="32"/>
                <w:sz w:val="20"/>
                <w:szCs w:val="22"/>
                <w:lang w:val="en-US" w:eastAsia="en-US" w:bidi="ar-SA"/>
              </w:rPr>
              <w:drawing>
                <wp:inline distT="0" distB="0" distL="0" distR="0" wp14:anchorId="7FE4ECAD" wp14:editId="0C58A77B">
                  <wp:extent cx="2169225" cy="162691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169528" cy="1627146"/>
                          </a:xfrm>
                          <a:prstGeom prst="rect">
                            <a:avLst/>
                          </a:prstGeom>
                        </pic:spPr>
                      </pic:pic>
                    </a:graphicData>
                  </a:graphic>
                </wp:inline>
              </w:drawing>
            </w:r>
            <w:r w:rsidR="007600E5" w:rsidRPr="0016067E">
              <w:rPr>
                <w:i/>
                <w:color w:val="132F5A"/>
                <w:kern w:val="32"/>
                <w:sz w:val="20"/>
                <w:szCs w:val="22"/>
              </w:rPr>
              <w:br/>
            </w:r>
            <w:r w:rsidR="007600E5" w:rsidRPr="0016067E">
              <w:rPr>
                <w:i/>
                <w:color w:val="132F5A"/>
                <w:kern w:val="32"/>
                <w:sz w:val="20"/>
              </w:rPr>
              <w:t>Diapositiva 3</w:t>
            </w:r>
          </w:p>
        </w:tc>
        <w:tc>
          <w:tcPr>
            <w:tcW w:w="6916" w:type="dxa"/>
            <w:tcMar>
              <w:top w:w="72" w:type="dxa"/>
              <w:left w:w="72" w:type="dxa"/>
              <w:bottom w:w="72" w:type="dxa"/>
              <w:right w:w="72" w:type="dxa"/>
            </w:tcMar>
          </w:tcPr>
          <w:p w:rsidR="00FB0182" w:rsidRPr="0016067E" w:rsidRDefault="00FB0182">
            <w:pPr>
              <w:rPr>
                <w:sz w:val="20"/>
              </w:rPr>
            </w:pPr>
            <w:r w:rsidRPr="0016067E">
              <w:rPr>
                <w:sz w:val="20"/>
              </w:rPr>
              <w:t>Una vez que finalice este módulo:</w:t>
            </w:r>
          </w:p>
          <w:p w:rsidR="00FB0182" w:rsidRPr="0016067E" w:rsidRDefault="00FB0182">
            <w:pPr>
              <w:pStyle w:val="bullets"/>
              <w:rPr>
                <w:sz w:val="20"/>
              </w:rPr>
            </w:pPr>
            <w:r w:rsidRPr="0016067E">
              <w:rPr>
                <w:sz w:val="20"/>
              </w:rPr>
              <w:t xml:space="preserve">Podrán identificar los requisitos impositivos estatales y locales que deben cumplir los pequeños negocios y sus </w:t>
            </w:r>
            <w:r w:rsidR="00626372">
              <w:rPr>
                <w:sz w:val="20"/>
              </w:rPr>
              <w:t>dueños</w:t>
            </w:r>
            <w:r w:rsidRPr="0016067E">
              <w:rPr>
                <w:sz w:val="20"/>
              </w:rPr>
              <w:t xml:space="preserve"> y podrán implementar un plan para la declaración y el pago de estos impuestos.</w:t>
            </w:r>
          </w:p>
          <w:p w:rsidR="00FB0182" w:rsidRDefault="00FB0182">
            <w:pPr>
              <w:pStyle w:val="bullets"/>
            </w:pPr>
            <w:r w:rsidRPr="0016067E">
              <w:rPr>
                <w:sz w:val="20"/>
              </w:rPr>
              <w:t>Podrán identificar métodos para averiguar cuáles son los requisitos locales, municipales y del condado que deben cumplir los pequeños negocios para la declaración y la obtención de licencias.</w:t>
            </w:r>
          </w:p>
        </w:tc>
      </w:tr>
      <w:tr w:rsidR="00FB0182">
        <w:tc>
          <w:tcPr>
            <w:tcW w:w="3660" w:type="dxa"/>
            <w:gridSpan w:val="3"/>
            <w:tcMar>
              <w:top w:w="72" w:type="dxa"/>
              <w:left w:w="72" w:type="dxa"/>
              <w:bottom w:w="72" w:type="dxa"/>
              <w:right w:w="72" w:type="dxa"/>
            </w:tcMar>
          </w:tcPr>
          <w:p w:rsidR="00FB0182" w:rsidRPr="0016067E" w:rsidRDefault="00FB0182">
            <w:pPr>
              <w:pStyle w:val="Heading2"/>
              <w:rPr>
                <w:sz w:val="20"/>
              </w:rPr>
            </w:pPr>
          </w:p>
        </w:tc>
        <w:tc>
          <w:tcPr>
            <w:tcW w:w="6916" w:type="dxa"/>
            <w:tcMar>
              <w:top w:w="72" w:type="dxa"/>
              <w:left w:w="72" w:type="dxa"/>
              <w:bottom w:w="72" w:type="dxa"/>
              <w:right w:w="72" w:type="dxa"/>
            </w:tcMar>
          </w:tcPr>
          <w:p w:rsidR="00FB0182" w:rsidRDefault="00FB0182">
            <w:pPr>
              <w:pStyle w:val="Heading1"/>
            </w:pPr>
            <w:bookmarkStart w:id="44" w:name="_Toc241495238"/>
            <w:bookmarkStart w:id="45" w:name="_Toc241926845"/>
            <w:bookmarkStart w:id="46" w:name="_Toc242714906"/>
            <w:bookmarkStart w:id="47" w:name="_Toc432409145"/>
            <w:r>
              <w:t>Materiales para los participantes</w:t>
            </w:r>
            <w:bookmarkEnd w:id="44"/>
            <w:bookmarkEnd w:id="45"/>
            <w:bookmarkEnd w:id="46"/>
            <w:bookmarkEnd w:id="47"/>
          </w:p>
        </w:tc>
      </w:tr>
      <w:tr w:rsidR="00FB0182" w:rsidRPr="0016067E">
        <w:trPr>
          <w:trHeight w:val="467"/>
        </w:trPr>
        <w:tc>
          <w:tcPr>
            <w:tcW w:w="3660" w:type="dxa"/>
            <w:gridSpan w:val="3"/>
            <w:tcMar>
              <w:top w:w="72" w:type="dxa"/>
              <w:left w:w="72" w:type="dxa"/>
              <w:bottom w:w="72" w:type="dxa"/>
              <w:right w:w="72" w:type="dxa"/>
            </w:tcMar>
          </w:tcPr>
          <w:p w:rsidR="00FB0182" w:rsidRPr="0016067E" w:rsidRDefault="003346C7" w:rsidP="00883070">
            <w:pPr>
              <w:pStyle w:val="InstructorNotes"/>
            </w:pPr>
            <w:r>
              <w:rPr>
                <w:lang w:eastAsia="en-US" w:bidi="ar-SA"/>
              </w:rPr>
              <w:drawing>
                <wp:inline distT="0" distB="0" distL="0" distR="0" wp14:anchorId="401DCC43" wp14:editId="5231F11E">
                  <wp:extent cx="914400" cy="914400"/>
                  <wp:effectExtent l="0" t="0" r="0" b="0"/>
                  <wp:docPr id="11" name="Picture 12"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resentació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FB0182" w:rsidRPr="0016067E" w:rsidRDefault="00FB0182">
            <w:pPr>
              <w:spacing w:before="60" w:after="60"/>
              <w:rPr>
                <w:i/>
                <w:color w:val="132F5A"/>
                <w:sz w:val="20"/>
              </w:rPr>
            </w:pPr>
            <w:r w:rsidRPr="0016067E">
              <w:rPr>
                <w:i/>
                <w:color w:val="132F5A"/>
                <w:sz w:val="20"/>
              </w:rPr>
              <w:t xml:space="preserve">Revise los contenidos y la organización de la </w:t>
            </w:r>
            <w:r w:rsidR="00EB4978">
              <w:rPr>
                <w:i/>
                <w:color w:val="132F5A"/>
                <w:sz w:val="20"/>
              </w:rPr>
              <w:t xml:space="preserve">Guía del </w:t>
            </w:r>
            <w:r w:rsidRPr="0016067E">
              <w:rPr>
                <w:i/>
                <w:color w:val="132F5A"/>
                <w:sz w:val="20"/>
              </w:rPr>
              <w:t xml:space="preserve"> participante con el grupo.</w:t>
            </w:r>
          </w:p>
          <w:p w:rsidR="00FB0182" w:rsidRDefault="00FB0182">
            <w:pPr>
              <w:rPr>
                <w:color w:val="132F5A"/>
              </w:rPr>
            </w:pPr>
          </w:p>
        </w:tc>
        <w:tc>
          <w:tcPr>
            <w:tcW w:w="6916" w:type="dxa"/>
            <w:tcMar>
              <w:top w:w="72" w:type="dxa"/>
              <w:left w:w="72" w:type="dxa"/>
              <w:bottom w:w="72" w:type="dxa"/>
              <w:right w:w="72" w:type="dxa"/>
            </w:tcMar>
          </w:tcPr>
          <w:p w:rsidR="00FB0182" w:rsidRPr="0016067E" w:rsidRDefault="00FB0182">
            <w:pPr>
              <w:rPr>
                <w:sz w:val="20"/>
              </w:rPr>
            </w:pPr>
            <w:r w:rsidRPr="0016067E">
              <w:rPr>
                <w:sz w:val="20"/>
              </w:rPr>
              <w:t xml:space="preserve">Cada uno de ustedes tiene una copia de la </w:t>
            </w:r>
            <w:r w:rsidR="00EB4978">
              <w:rPr>
                <w:sz w:val="20"/>
              </w:rPr>
              <w:t xml:space="preserve">Guía del </w:t>
            </w:r>
            <w:r w:rsidRPr="0016067E">
              <w:rPr>
                <w:sz w:val="20"/>
              </w:rPr>
              <w:t xml:space="preserve"> participante de planificación y declaración de impuestos </w:t>
            </w:r>
            <w:r w:rsidR="00F83A74">
              <w:rPr>
                <w:sz w:val="20"/>
              </w:rPr>
              <w:t>para pequeños negocios</w:t>
            </w:r>
            <w:r w:rsidRPr="0016067E">
              <w:rPr>
                <w:sz w:val="20"/>
              </w:rPr>
              <w:t>. Esta contiene lo siguiente:</w:t>
            </w:r>
          </w:p>
          <w:p w:rsidR="00FB0182" w:rsidRPr="0016067E" w:rsidRDefault="00FB0182">
            <w:pPr>
              <w:numPr>
                <w:ilvl w:val="0"/>
                <w:numId w:val="1"/>
              </w:numPr>
              <w:rPr>
                <w:sz w:val="20"/>
              </w:rPr>
            </w:pPr>
            <w:r w:rsidRPr="0016067E">
              <w:rPr>
                <w:sz w:val="20"/>
              </w:rPr>
              <w:t xml:space="preserve">Información </w:t>
            </w:r>
            <w:r w:rsidR="0023668E">
              <w:rPr>
                <w:sz w:val="20"/>
              </w:rPr>
              <w:t xml:space="preserve">y </w:t>
            </w:r>
            <w:r w:rsidRPr="0016067E">
              <w:rPr>
                <w:sz w:val="20"/>
              </w:rPr>
              <w:t>actividades para ayudarlos a incorporar el contenido</w:t>
            </w:r>
          </w:p>
          <w:p w:rsidR="00FB0182" w:rsidRPr="0016067E" w:rsidRDefault="00FB0182">
            <w:pPr>
              <w:numPr>
                <w:ilvl w:val="0"/>
                <w:numId w:val="1"/>
              </w:numPr>
              <w:rPr>
                <w:sz w:val="20"/>
              </w:rPr>
            </w:pPr>
            <w:r w:rsidRPr="0016067E">
              <w:rPr>
                <w:sz w:val="20"/>
              </w:rPr>
              <w:t>Herramientas e instrucciones para completar las actividades</w:t>
            </w:r>
          </w:p>
          <w:p w:rsidR="00FB0182" w:rsidRPr="0016067E" w:rsidRDefault="00FB0182">
            <w:pPr>
              <w:pStyle w:val="bullets"/>
              <w:rPr>
                <w:sz w:val="20"/>
              </w:rPr>
            </w:pPr>
            <w:r w:rsidRPr="0016067E">
              <w:rPr>
                <w:sz w:val="20"/>
              </w:rPr>
              <w:t>Listas de control y hojas de consejos</w:t>
            </w:r>
          </w:p>
          <w:p w:rsidR="00FB0182" w:rsidRPr="0016067E" w:rsidRDefault="00FB0182">
            <w:pPr>
              <w:rPr>
                <w:sz w:val="20"/>
              </w:rPr>
            </w:pPr>
          </w:p>
          <w:p w:rsidR="00FB0182" w:rsidRPr="0016067E" w:rsidRDefault="00FB0182">
            <w:pPr>
              <w:rPr>
                <w:sz w:val="20"/>
              </w:rPr>
            </w:pPr>
            <w:r w:rsidRPr="0016067E">
              <w:rPr>
                <w:sz w:val="20"/>
              </w:rPr>
              <w:t>¿Tienen preguntas sobre la descripción general del módulo?</w:t>
            </w:r>
          </w:p>
          <w:p w:rsidR="00FB0182" w:rsidRDefault="00FB0182"/>
        </w:tc>
      </w:tr>
      <w:tr w:rsidR="00FB0182">
        <w:tc>
          <w:tcPr>
            <w:tcW w:w="3647" w:type="dxa"/>
            <w:tcMar>
              <w:top w:w="72" w:type="dxa"/>
              <w:left w:w="72" w:type="dxa"/>
              <w:bottom w:w="72" w:type="dxa"/>
              <w:right w:w="72" w:type="dxa"/>
            </w:tcMar>
          </w:tcPr>
          <w:p w:rsidR="00FB0182" w:rsidRDefault="00FB0182">
            <w:pPr>
              <w:spacing w:line="240" w:lineRule="auto"/>
              <w:rPr>
                <w:b/>
                <w:i/>
                <w:color w:val="132F5A"/>
                <w:sz w:val="18"/>
                <w:szCs w:val="18"/>
              </w:rPr>
            </w:pPr>
          </w:p>
        </w:tc>
        <w:tc>
          <w:tcPr>
            <w:tcW w:w="6929" w:type="dxa"/>
            <w:gridSpan w:val="3"/>
            <w:tcMar>
              <w:top w:w="72" w:type="dxa"/>
              <w:left w:w="72" w:type="dxa"/>
              <w:bottom w:w="72" w:type="dxa"/>
              <w:right w:w="72" w:type="dxa"/>
            </w:tcMar>
          </w:tcPr>
          <w:p w:rsidR="00FB0182" w:rsidRDefault="00FB0182">
            <w:pPr>
              <w:pStyle w:val="Heading2"/>
            </w:pPr>
            <w:r w:rsidRPr="0016067E">
              <w:rPr>
                <w:sz w:val="20"/>
              </w:rPr>
              <w:t>Formulario de conocimientos</w:t>
            </w:r>
          </w:p>
        </w:tc>
      </w:tr>
      <w:tr w:rsidR="00FB0182" w:rsidRPr="0016067E">
        <w:tc>
          <w:tcPr>
            <w:tcW w:w="3647" w:type="dxa"/>
            <w:tcMar>
              <w:top w:w="72" w:type="dxa"/>
              <w:left w:w="72" w:type="dxa"/>
              <w:bottom w:w="72" w:type="dxa"/>
              <w:right w:w="72" w:type="dxa"/>
            </w:tcMar>
          </w:tcPr>
          <w:p w:rsidR="00FB0182" w:rsidRPr="0016067E" w:rsidRDefault="0021265D">
            <w:pPr>
              <w:rPr>
                <w:i/>
                <w:color w:val="252E4E"/>
                <w:sz w:val="20"/>
              </w:rPr>
            </w:pPr>
            <w:r w:rsidRPr="0021265D">
              <w:rPr>
                <w:i/>
                <w:noProof/>
                <w:color w:val="252E4E"/>
                <w:sz w:val="20"/>
                <w:szCs w:val="22"/>
                <w:lang w:val="en-US" w:eastAsia="en-US" w:bidi="ar-SA"/>
              </w:rPr>
              <w:drawing>
                <wp:inline distT="0" distB="0" distL="0" distR="0" wp14:anchorId="60FBF060" wp14:editId="3C4182F8">
                  <wp:extent cx="2038350" cy="152861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43630" cy="1532576"/>
                          </a:xfrm>
                          <a:prstGeom prst="rect">
                            <a:avLst/>
                          </a:prstGeom>
                        </pic:spPr>
                      </pic:pic>
                    </a:graphicData>
                  </a:graphic>
                </wp:inline>
              </w:drawing>
            </w:r>
            <w:r w:rsidR="007600E5" w:rsidRPr="0016067E">
              <w:rPr>
                <w:i/>
                <w:color w:val="252E4E"/>
                <w:sz w:val="20"/>
                <w:szCs w:val="22"/>
              </w:rPr>
              <w:br/>
            </w:r>
            <w:r w:rsidR="007600E5" w:rsidRPr="0016067E">
              <w:rPr>
                <w:i/>
                <w:color w:val="252E4E"/>
                <w:sz w:val="20"/>
              </w:rPr>
              <w:t>Diapositiva 4</w:t>
            </w:r>
          </w:p>
          <w:p w:rsidR="00FB0182" w:rsidRDefault="00CA6466" w:rsidP="00CA6466">
            <w:pPr>
              <w:rPr>
                <w:i/>
                <w:sz w:val="21"/>
                <w:szCs w:val="21"/>
              </w:rPr>
            </w:pPr>
            <w:r w:rsidRPr="00CA6466">
              <w:rPr>
                <w:i/>
                <w:sz w:val="20"/>
              </w:rPr>
              <w:t>Use el formulario de conocimientos o el cuestionario previo a la capacitación para evaluar los conocimientos de los participantes y personal</w:t>
            </w:r>
            <w:r>
              <w:rPr>
                <w:i/>
                <w:sz w:val="20"/>
              </w:rPr>
              <w:t>izar la presentación enfocada</w:t>
            </w:r>
            <w:r w:rsidR="00FB0182" w:rsidRPr="0016067E">
              <w:rPr>
                <w:i/>
                <w:sz w:val="20"/>
              </w:rPr>
              <w:t xml:space="preserve"> en el contenido con el que están menos familiarizados.</w:t>
            </w:r>
            <w:r w:rsidR="00FB0182">
              <w:rPr>
                <w:i/>
                <w:sz w:val="21"/>
              </w:rPr>
              <w:t xml:space="preserve"> </w:t>
            </w:r>
          </w:p>
        </w:tc>
        <w:tc>
          <w:tcPr>
            <w:tcW w:w="6929" w:type="dxa"/>
            <w:gridSpan w:val="3"/>
            <w:tcMar>
              <w:top w:w="72" w:type="dxa"/>
              <w:left w:w="72" w:type="dxa"/>
              <w:bottom w:w="72" w:type="dxa"/>
              <w:right w:w="72" w:type="dxa"/>
            </w:tcMar>
          </w:tcPr>
          <w:p w:rsidR="00FB0182" w:rsidRPr="0016067E" w:rsidRDefault="00FB0182">
            <w:pPr>
              <w:rPr>
                <w:sz w:val="20"/>
                <w:szCs w:val="22"/>
              </w:rPr>
            </w:pPr>
            <w:r w:rsidRPr="0016067E">
              <w:rPr>
                <w:sz w:val="20"/>
              </w:rPr>
              <w:t xml:space="preserve">Antes de comenzar, veamos lo que saben sobre la planificación y la declaración de impuestos </w:t>
            </w:r>
            <w:r w:rsidR="00F83A74">
              <w:rPr>
                <w:sz w:val="20"/>
              </w:rPr>
              <w:t>para pequeños negocios</w:t>
            </w:r>
            <w:r w:rsidRPr="0016067E">
              <w:rPr>
                <w:sz w:val="20"/>
              </w:rPr>
              <w:t>.</w:t>
            </w:r>
          </w:p>
          <w:p w:rsidR="00FB0182" w:rsidRPr="0016067E" w:rsidRDefault="00FB0182">
            <w:pPr>
              <w:rPr>
                <w:sz w:val="20"/>
              </w:rPr>
            </w:pPr>
          </w:p>
          <w:p w:rsidR="00FB0182" w:rsidRPr="0016067E" w:rsidRDefault="00FB0182">
            <w:pPr>
              <w:rPr>
                <w:b/>
                <w:i/>
                <w:sz w:val="20"/>
                <w:szCs w:val="22"/>
              </w:rPr>
            </w:pPr>
            <w:r w:rsidRPr="0016067E">
              <w:rPr>
                <w:b/>
                <w:i/>
                <w:sz w:val="20"/>
              </w:rPr>
              <w:t>[Si usa el formulario de conocimientos]</w:t>
            </w:r>
          </w:p>
          <w:p w:rsidR="00FB0182" w:rsidRPr="0016067E" w:rsidRDefault="00FB0182">
            <w:pPr>
              <w:rPr>
                <w:sz w:val="20"/>
                <w:szCs w:val="22"/>
              </w:rPr>
            </w:pPr>
            <w:r w:rsidRPr="0016067E">
              <w:rPr>
                <w:sz w:val="20"/>
              </w:rPr>
              <w:t xml:space="preserve">El formulario de conocimientos que se encuentra en la página 4 de la </w:t>
            </w:r>
            <w:r w:rsidR="00EB4978">
              <w:rPr>
                <w:sz w:val="20"/>
              </w:rPr>
              <w:t xml:space="preserve">Guía del </w:t>
            </w:r>
            <w:r w:rsidRPr="0016067E">
              <w:rPr>
                <w:sz w:val="20"/>
              </w:rPr>
              <w:t xml:space="preserve"> participante les permite comparar cuánto sabían antes de la capacitación y cuánto aprendieron después de ella. Tómense algunos minutos para completar la columna titulada “Antes de la capacitación”. ¿Qué afirmaciones respondieron con “En desacuerdo” o “Totalmente en desacuerdo”? </w:t>
            </w:r>
            <w:r w:rsidRPr="0016067E">
              <w:rPr>
                <w:i/>
                <w:sz w:val="20"/>
              </w:rPr>
              <w:t xml:space="preserve">[Nota: si hay poco tiempo, asegúrese de desarrollar estas áreas de contenido]. </w:t>
            </w:r>
            <w:r w:rsidRPr="0016067E">
              <w:rPr>
                <w:sz w:val="20"/>
              </w:rPr>
              <w:t>Cuando termine la capacitación, completaremos la segunda columna.</w:t>
            </w:r>
          </w:p>
          <w:p w:rsidR="00FB0182" w:rsidRPr="0016067E" w:rsidRDefault="00FB0182">
            <w:pPr>
              <w:rPr>
                <w:sz w:val="20"/>
              </w:rPr>
            </w:pPr>
          </w:p>
          <w:p w:rsidR="00FB0182" w:rsidRPr="0016067E" w:rsidRDefault="00FB0182">
            <w:pPr>
              <w:rPr>
                <w:b/>
                <w:i/>
                <w:sz w:val="20"/>
              </w:rPr>
            </w:pPr>
            <w:r w:rsidRPr="0016067E">
              <w:rPr>
                <w:b/>
                <w:i/>
                <w:sz w:val="20"/>
              </w:rPr>
              <w:t xml:space="preserve">[Si usa el </w:t>
            </w:r>
            <w:r w:rsidR="00FA0872">
              <w:rPr>
                <w:b/>
                <w:i/>
                <w:sz w:val="20"/>
              </w:rPr>
              <w:t>cuestionario previo a la capacitación</w:t>
            </w:r>
            <w:r w:rsidRPr="0016067E">
              <w:rPr>
                <w:b/>
                <w:i/>
                <w:sz w:val="20"/>
              </w:rPr>
              <w:t>]</w:t>
            </w:r>
          </w:p>
          <w:p w:rsidR="00FB0182" w:rsidRPr="0016067E" w:rsidRDefault="00FB0182">
            <w:pPr>
              <w:rPr>
                <w:color w:val="132F5A"/>
                <w:sz w:val="20"/>
              </w:rPr>
            </w:pPr>
            <w:r w:rsidRPr="0016067E">
              <w:rPr>
                <w:sz w:val="20"/>
              </w:rPr>
              <w:t xml:space="preserve">Tómense unos minutos para completar el </w:t>
            </w:r>
            <w:r w:rsidR="00FA0872">
              <w:rPr>
                <w:sz w:val="20"/>
              </w:rPr>
              <w:t>cuestionario previo a la capacitación</w:t>
            </w:r>
            <w:r w:rsidRPr="0016067E">
              <w:rPr>
                <w:sz w:val="20"/>
              </w:rPr>
              <w:t xml:space="preserve"> que comienza en la página 5 de la </w:t>
            </w:r>
            <w:r w:rsidR="00EB4978">
              <w:rPr>
                <w:sz w:val="20"/>
              </w:rPr>
              <w:t xml:space="preserve">Guía del </w:t>
            </w:r>
            <w:r w:rsidRPr="0016067E">
              <w:rPr>
                <w:sz w:val="20"/>
              </w:rPr>
              <w:t xml:space="preserve"> participante. ¿Qué preguntas les presentaron dudas o no pudieron responder? </w:t>
            </w:r>
            <w:r w:rsidRPr="0016067E">
              <w:rPr>
                <w:i/>
                <w:sz w:val="20"/>
              </w:rPr>
              <w:t xml:space="preserve">[Nota: si hay poco tiempo, asegúrese de desarrollar estas áreas de contenido]. </w:t>
            </w:r>
            <w:r w:rsidRPr="0016067E">
              <w:rPr>
                <w:sz w:val="20"/>
              </w:rPr>
              <w:t xml:space="preserve">A medida que avancemos con el módulo y desarrollemos el material relacionado, podrán averiguar si respondieron las preguntas correctamente. </w:t>
            </w:r>
          </w:p>
        </w:tc>
      </w:tr>
    </w:tbl>
    <w:p w:rsidR="00FB0182" w:rsidRDefault="00FB0182">
      <w:pPr>
        <w:pStyle w:val="GoldHeading"/>
      </w:pPr>
      <w:bookmarkStart w:id="48" w:name="_Toc264826885"/>
      <w:bookmarkStart w:id="49" w:name="_Toc265498510"/>
      <w:bookmarkStart w:id="50" w:name="_Toc265498921"/>
      <w:bookmarkStart w:id="51" w:name="_Toc304888450"/>
      <w:bookmarkStart w:id="52" w:name="_Toc432409146"/>
      <w:bookmarkStart w:id="53" w:name="_Toc271614279"/>
      <w:r>
        <w:t>Formulario de conocimientos</w:t>
      </w:r>
      <w:r w:rsidR="00B81971">
        <w:t>:</w:t>
      </w:r>
      <w:r>
        <w:t xml:space="preserve"> </w:t>
      </w:r>
      <w:bookmarkEnd w:id="48"/>
      <w:bookmarkEnd w:id="49"/>
      <w:bookmarkEnd w:id="50"/>
      <w:r>
        <w:br/>
      </w:r>
      <w:bookmarkEnd w:id="51"/>
      <w:r w:rsidR="00B81971">
        <w:t>p</w:t>
      </w:r>
      <w:r>
        <w:t xml:space="preserve">lanificación y declaración de impuestos </w:t>
      </w:r>
      <w:r w:rsidR="00F83A74">
        <w:t>para pequeños negocios</w:t>
      </w:r>
      <w:bookmarkEnd w:id="52"/>
    </w:p>
    <w:p w:rsidR="00FB0182" w:rsidRPr="0016067E" w:rsidRDefault="00FB0182">
      <w:pPr>
        <w:rPr>
          <w:sz w:val="20"/>
        </w:rPr>
      </w:pPr>
    </w:p>
    <w:p w:rsidR="00FB0182" w:rsidRPr="0016067E" w:rsidRDefault="00FB0182">
      <w:pPr>
        <w:rPr>
          <w:sz w:val="20"/>
        </w:rPr>
      </w:pPr>
    </w:p>
    <w:p w:rsidR="00FB0182" w:rsidRPr="0016067E" w:rsidRDefault="00FB0182">
      <w:pPr>
        <w:rPr>
          <w:sz w:val="20"/>
        </w:rPr>
      </w:pPr>
      <w:r w:rsidRPr="0016067E">
        <w:rPr>
          <w:sz w:val="20"/>
        </w:rPr>
        <w:t>Instructor: ___________________________________ Fecha: ____________________</w:t>
      </w:r>
    </w:p>
    <w:p w:rsidR="00FB0182" w:rsidRPr="0016067E" w:rsidRDefault="00FB0182">
      <w:pPr>
        <w:rPr>
          <w:sz w:val="20"/>
        </w:rPr>
      </w:pPr>
    </w:p>
    <w:p w:rsidR="00FB0182" w:rsidRPr="0016067E" w:rsidRDefault="00FB0182">
      <w:pPr>
        <w:rPr>
          <w:sz w:val="20"/>
        </w:rPr>
      </w:pPr>
      <w:r w:rsidRPr="0016067E">
        <w:rPr>
          <w:sz w:val="20"/>
        </w:rPr>
        <w:t xml:space="preserve">Este formulario permitirá que usted y sus instructores determinen sus conocimientos sobre la planificación y la declaración de impuestos antes y después de la capacitación. Lea cada una de las </w:t>
      </w:r>
      <w:r w:rsidR="00F84287">
        <w:rPr>
          <w:sz w:val="20"/>
        </w:rPr>
        <w:t>declar</w:t>
      </w:r>
      <w:r w:rsidRPr="0016067E">
        <w:rPr>
          <w:sz w:val="20"/>
        </w:rPr>
        <w:t xml:space="preserve">aciones siguientes. </w:t>
      </w:r>
      <w:r w:rsidR="0023668E">
        <w:rPr>
          <w:sz w:val="20"/>
        </w:rPr>
        <w:t>Marque</w:t>
      </w:r>
      <w:r w:rsidRPr="0016067E">
        <w:rPr>
          <w:sz w:val="20"/>
        </w:rPr>
        <w:t xml:space="preserve"> con un círculo el número que mejor represente su opinión respecto de cada </w:t>
      </w:r>
      <w:r w:rsidR="00F84287">
        <w:rPr>
          <w:sz w:val="20"/>
        </w:rPr>
        <w:t>declar</w:t>
      </w:r>
      <w:r w:rsidRPr="0016067E">
        <w:rPr>
          <w:sz w:val="20"/>
        </w:rPr>
        <w:t>ación.</w:t>
      </w:r>
    </w:p>
    <w:p w:rsidR="00FB0182" w:rsidRPr="0016067E" w:rsidRDefault="00FB0182">
      <w:pPr>
        <w:rPr>
          <w:sz w:val="20"/>
        </w:rPr>
      </w:pPr>
    </w:p>
    <w:p w:rsidR="00FB0182" w:rsidRPr="0016067E" w:rsidRDefault="00FB0182">
      <w:pPr>
        <w:rPr>
          <w:sz w:val="20"/>
        </w:rPr>
      </w:pPr>
    </w:p>
    <w:tbl>
      <w:tblPr>
        <w:tblW w:w="9853" w:type="dxa"/>
        <w:jc w:val="center"/>
        <w:tblLayout w:type="fixed"/>
        <w:tblCellMar>
          <w:left w:w="115" w:type="dxa"/>
          <w:bottom w:w="58" w:type="dxa"/>
          <w:right w:w="115" w:type="dxa"/>
        </w:tblCellMar>
        <w:tblLook w:val="0000" w:firstRow="0" w:lastRow="0" w:firstColumn="0" w:lastColumn="0" w:noHBand="0" w:noVBand="0"/>
      </w:tblPr>
      <w:tblGrid>
        <w:gridCol w:w="4944"/>
        <w:gridCol w:w="646"/>
        <w:gridCol w:w="593"/>
        <w:gridCol w:w="593"/>
        <w:gridCol w:w="598"/>
        <w:gridCol w:w="588"/>
        <w:gridCol w:w="593"/>
        <w:gridCol w:w="593"/>
        <w:gridCol w:w="694"/>
        <w:gridCol w:w="11"/>
      </w:tblGrid>
      <w:tr w:rsidR="00FB0182" w:rsidTr="002349A7">
        <w:trPr>
          <w:gridAfter w:val="1"/>
          <w:wAfter w:w="11" w:type="dxa"/>
          <w:cantSplit/>
          <w:trHeight w:val="368"/>
          <w:jc w:val="center"/>
        </w:trPr>
        <w:tc>
          <w:tcPr>
            <w:tcW w:w="4944" w:type="dxa"/>
          </w:tcPr>
          <w:p w:rsidR="00FB0182" w:rsidRPr="0016067E" w:rsidRDefault="00FB0182">
            <w:pPr>
              <w:spacing w:before="60" w:after="60"/>
              <w:rPr>
                <w:b/>
                <w:sz w:val="20"/>
              </w:rPr>
            </w:pPr>
          </w:p>
        </w:tc>
        <w:tc>
          <w:tcPr>
            <w:tcW w:w="2430" w:type="dxa"/>
            <w:gridSpan w:val="4"/>
            <w:tcBorders>
              <w:top w:val="single" w:sz="4" w:space="0" w:color="auto"/>
              <w:left w:val="single" w:sz="4" w:space="0" w:color="auto"/>
              <w:right w:val="double" w:sz="12" w:space="0" w:color="auto"/>
            </w:tcBorders>
          </w:tcPr>
          <w:p w:rsidR="00FB0182" w:rsidRDefault="00FB0182">
            <w:pPr>
              <w:pStyle w:val="Heading4"/>
              <w:spacing w:before="60"/>
              <w:jc w:val="center"/>
              <w:rPr>
                <w:rFonts w:ascii="Arial" w:hAnsi="Arial" w:cs="Arial"/>
                <w:sz w:val="24"/>
              </w:rPr>
            </w:pPr>
            <w:r>
              <w:rPr>
                <w:rFonts w:ascii="Arial" w:hAnsi="Arial"/>
                <w:sz w:val="24"/>
              </w:rPr>
              <w:t xml:space="preserve">Antes </w:t>
            </w:r>
            <w:r>
              <w:rPr>
                <w:rFonts w:ascii="Arial" w:hAnsi="Arial"/>
                <w:b w:val="0"/>
                <w:sz w:val="24"/>
              </w:rPr>
              <w:t>de la capacitación</w:t>
            </w:r>
          </w:p>
        </w:tc>
        <w:tc>
          <w:tcPr>
            <w:tcW w:w="2468" w:type="dxa"/>
            <w:gridSpan w:val="4"/>
            <w:tcBorders>
              <w:top w:val="single" w:sz="4" w:space="0" w:color="auto"/>
              <w:left w:val="double" w:sz="12" w:space="0" w:color="auto"/>
              <w:right w:val="single" w:sz="4" w:space="0" w:color="auto"/>
            </w:tcBorders>
          </w:tcPr>
          <w:p w:rsidR="00FB0182" w:rsidRDefault="00FB0182">
            <w:pPr>
              <w:pStyle w:val="Heading4"/>
              <w:spacing w:before="60"/>
              <w:jc w:val="center"/>
              <w:rPr>
                <w:rFonts w:ascii="Arial" w:hAnsi="Arial" w:cs="Arial"/>
                <w:sz w:val="24"/>
              </w:rPr>
            </w:pPr>
            <w:r>
              <w:rPr>
                <w:rFonts w:ascii="Arial" w:hAnsi="Arial"/>
                <w:sz w:val="24"/>
              </w:rPr>
              <w:t xml:space="preserve">Después </w:t>
            </w:r>
            <w:r>
              <w:rPr>
                <w:rFonts w:ascii="Arial" w:hAnsi="Arial"/>
                <w:b w:val="0"/>
                <w:sz w:val="24"/>
              </w:rPr>
              <w:t>de la capacitación</w:t>
            </w:r>
          </w:p>
        </w:tc>
      </w:tr>
      <w:tr w:rsidR="00FB0182" w:rsidTr="002349A7">
        <w:trPr>
          <w:cantSplit/>
          <w:trHeight w:val="2079"/>
          <w:jc w:val="center"/>
        </w:trPr>
        <w:tc>
          <w:tcPr>
            <w:tcW w:w="4944" w:type="dxa"/>
            <w:tcBorders>
              <w:bottom w:val="single" w:sz="4" w:space="0" w:color="auto"/>
            </w:tcBorders>
            <w:vAlign w:val="center"/>
          </w:tcPr>
          <w:p w:rsidR="00FB0182" w:rsidRPr="0016067E" w:rsidRDefault="00FB0182">
            <w:pPr>
              <w:spacing w:before="60" w:after="60"/>
              <w:rPr>
                <w:b/>
                <w:sz w:val="20"/>
              </w:rPr>
            </w:pPr>
          </w:p>
          <w:p w:rsidR="00FB0182" w:rsidRPr="0016067E" w:rsidRDefault="00FB0182">
            <w:pPr>
              <w:spacing w:before="60" w:after="60"/>
              <w:rPr>
                <w:b/>
                <w:sz w:val="20"/>
              </w:rPr>
            </w:pPr>
          </w:p>
          <w:p w:rsidR="00FB0182" w:rsidRPr="0016067E" w:rsidRDefault="00FB0182">
            <w:pPr>
              <w:spacing w:before="60" w:after="60"/>
              <w:rPr>
                <w:b/>
                <w:sz w:val="20"/>
              </w:rPr>
            </w:pPr>
          </w:p>
          <w:p w:rsidR="00FB0182" w:rsidRPr="0016067E" w:rsidRDefault="00FB0182">
            <w:pPr>
              <w:spacing w:before="60" w:after="60"/>
              <w:rPr>
                <w:b/>
                <w:sz w:val="20"/>
              </w:rPr>
            </w:pPr>
          </w:p>
          <w:p w:rsidR="00FB0182" w:rsidRDefault="00FB0182">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FB0182" w:rsidRDefault="00FB0182" w:rsidP="00B81971">
            <w:pPr>
              <w:spacing w:line="220" w:lineRule="exact"/>
              <w:ind w:left="14"/>
              <w:rPr>
                <w:rFonts w:ascii="Arial" w:hAnsi="Arial" w:cs="Arial"/>
                <w:b/>
              </w:rPr>
            </w:pPr>
            <w:r w:rsidRPr="0016067E">
              <w:rPr>
                <w:rFonts w:ascii="Arial" w:hAnsi="Arial"/>
                <w:b/>
                <w:sz w:val="20"/>
              </w:rPr>
              <w:t xml:space="preserve">Totalmente en </w:t>
            </w:r>
            <w:r w:rsidR="002349A7">
              <w:rPr>
                <w:rFonts w:ascii="Arial" w:hAnsi="Arial"/>
                <w:b/>
                <w:sz w:val="20"/>
              </w:rPr>
              <w:t xml:space="preserve"> </w:t>
            </w:r>
            <w:r w:rsidRPr="0016067E">
              <w:rPr>
                <w:rFonts w:ascii="Arial" w:hAnsi="Arial"/>
                <w:b/>
                <w:sz w:val="20"/>
              </w:rPr>
              <w:t>desacuerdo</w:t>
            </w:r>
          </w:p>
        </w:tc>
        <w:tc>
          <w:tcPr>
            <w:tcW w:w="593" w:type="dxa"/>
            <w:tcBorders>
              <w:bottom w:val="single" w:sz="4" w:space="0" w:color="auto"/>
            </w:tcBorders>
            <w:shd w:val="clear" w:color="auto" w:fill="BFBFBF"/>
            <w:textDirection w:val="btLr"/>
            <w:vAlign w:val="center"/>
          </w:tcPr>
          <w:p w:rsidR="00FB0182" w:rsidRDefault="00FB0182" w:rsidP="00B81971">
            <w:pPr>
              <w:spacing w:before="60" w:after="60" w:line="220" w:lineRule="exact"/>
              <w:ind w:left="14" w:right="72"/>
              <w:rPr>
                <w:rFonts w:ascii="Arial" w:hAnsi="Arial" w:cs="Arial"/>
                <w:b/>
              </w:rPr>
            </w:pPr>
            <w:r w:rsidRPr="0016067E">
              <w:rPr>
                <w:rFonts w:ascii="Arial" w:hAnsi="Arial"/>
                <w:b/>
                <w:sz w:val="20"/>
              </w:rPr>
              <w:t>En desacuerdo</w:t>
            </w:r>
          </w:p>
        </w:tc>
        <w:tc>
          <w:tcPr>
            <w:tcW w:w="593" w:type="dxa"/>
            <w:tcBorders>
              <w:bottom w:val="single" w:sz="4" w:space="0" w:color="auto"/>
            </w:tcBorders>
            <w:shd w:val="clear" w:color="auto" w:fill="BFBFBF"/>
            <w:textDirection w:val="btLr"/>
            <w:vAlign w:val="center"/>
          </w:tcPr>
          <w:p w:rsidR="00FB0182" w:rsidRDefault="00FB0182" w:rsidP="00B81971">
            <w:pPr>
              <w:spacing w:before="60" w:after="60" w:line="220" w:lineRule="exact"/>
              <w:ind w:left="14" w:right="72"/>
              <w:rPr>
                <w:rFonts w:ascii="Arial" w:hAnsi="Arial" w:cs="Arial"/>
                <w:b/>
              </w:rPr>
            </w:pPr>
            <w:r w:rsidRPr="0016067E">
              <w:rPr>
                <w:rFonts w:ascii="Arial" w:hAnsi="Arial"/>
                <w:b/>
                <w:sz w:val="20"/>
              </w:rPr>
              <w:t>De acuerdo</w:t>
            </w:r>
          </w:p>
        </w:tc>
        <w:tc>
          <w:tcPr>
            <w:tcW w:w="598" w:type="dxa"/>
            <w:tcBorders>
              <w:bottom w:val="single" w:sz="4" w:space="0" w:color="auto"/>
              <w:right w:val="double" w:sz="12" w:space="0" w:color="auto"/>
            </w:tcBorders>
            <w:shd w:val="clear" w:color="auto" w:fill="BFBFBF"/>
            <w:textDirection w:val="btLr"/>
            <w:vAlign w:val="center"/>
          </w:tcPr>
          <w:p w:rsidR="00FB0182" w:rsidRDefault="00FB0182" w:rsidP="00883070">
            <w:pPr>
              <w:spacing w:after="60" w:line="220" w:lineRule="exact"/>
              <w:ind w:left="14" w:right="72"/>
              <w:rPr>
                <w:rFonts w:ascii="Arial" w:hAnsi="Arial" w:cs="Arial"/>
                <w:b/>
              </w:rPr>
            </w:pPr>
            <w:r w:rsidRPr="0016067E">
              <w:rPr>
                <w:rFonts w:ascii="Arial" w:hAnsi="Arial"/>
                <w:b/>
                <w:sz w:val="20"/>
              </w:rPr>
              <w:t>Totalmente de acuerdo</w:t>
            </w:r>
          </w:p>
        </w:tc>
        <w:tc>
          <w:tcPr>
            <w:tcW w:w="588" w:type="dxa"/>
            <w:tcBorders>
              <w:left w:val="double" w:sz="12" w:space="0" w:color="auto"/>
              <w:bottom w:val="single" w:sz="4" w:space="0" w:color="auto"/>
            </w:tcBorders>
            <w:shd w:val="clear" w:color="auto" w:fill="BFBFBF"/>
            <w:textDirection w:val="btLr"/>
            <w:vAlign w:val="center"/>
          </w:tcPr>
          <w:p w:rsidR="00FB0182" w:rsidRDefault="00FB0182" w:rsidP="00B81971">
            <w:pPr>
              <w:spacing w:before="60" w:after="60" w:line="220" w:lineRule="exact"/>
              <w:ind w:left="14" w:right="72"/>
              <w:rPr>
                <w:rFonts w:ascii="Arial" w:hAnsi="Arial" w:cs="Arial"/>
                <w:b/>
              </w:rPr>
            </w:pPr>
            <w:r w:rsidRPr="0016067E">
              <w:rPr>
                <w:rFonts w:ascii="Arial" w:hAnsi="Arial"/>
                <w:b/>
                <w:sz w:val="20"/>
              </w:rPr>
              <w:t>Totalmente en desacuerdo</w:t>
            </w:r>
          </w:p>
        </w:tc>
        <w:tc>
          <w:tcPr>
            <w:tcW w:w="593" w:type="dxa"/>
            <w:tcBorders>
              <w:bottom w:val="single" w:sz="4" w:space="0" w:color="auto"/>
            </w:tcBorders>
            <w:shd w:val="clear" w:color="auto" w:fill="BFBFBF"/>
            <w:textDirection w:val="btLr"/>
            <w:vAlign w:val="center"/>
          </w:tcPr>
          <w:p w:rsidR="00FB0182" w:rsidRDefault="00FB0182" w:rsidP="00B81971">
            <w:pPr>
              <w:spacing w:before="60" w:after="60" w:line="220" w:lineRule="exact"/>
              <w:ind w:left="14" w:right="72"/>
              <w:rPr>
                <w:rFonts w:ascii="Arial" w:hAnsi="Arial" w:cs="Arial"/>
                <w:b/>
              </w:rPr>
            </w:pPr>
            <w:r w:rsidRPr="0016067E">
              <w:rPr>
                <w:rFonts w:ascii="Arial" w:hAnsi="Arial"/>
                <w:b/>
                <w:sz w:val="20"/>
              </w:rPr>
              <w:t>En desacuerdo</w:t>
            </w:r>
          </w:p>
        </w:tc>
        <w:tc>
          <w:tcPr>
            <w:tcW w:w="593" w:type="dxa"/>
            <w:tcBorders>
              <w:bottom w:val="single" w:sz="4" w:space="0" w:color="auto"/>
            </w:tcBorders>
            <w:shd w:val="clear" w:color="auto" w:fill="BFBFBF"/>
            <w:textDirection w:val="btLr"/>
            <w:vAlign w:val="center"/>
          </w:tcPr>
          <w:p w:rsidR="00FB0182" w:rsidRDefault="00FB0182" w:rsidP="00B81971">
            <w:pPr>
              <w:spacing w:before="60" w:after="60" w:line="220" w:lineRule="exact"/>
              <w:ind w:left="14" w:right="72"/>
              <w:rPr>
                <w:rFonts w:ascii="Arial" w:hAnsi="Arial" w:cs="Arial"/>
                <w:b/>
              </w:rPr>
            </w:pPr>
            <w:r w:rsidRPr="0016067E">
              <w:rPr>
                <w:rFonts w:ascii="Arial" w:hAnsi="Arial"/>
                <w:b/>
                <w:sz w:val="20"/>
              </w:rPr>
              <w:t>De acuerdo</w:t>
            </w:r>
          </w:p>
        </w:tc>
        <w:tc>
          <w:tcPr>
            <w:tcW w:w="705" w:type="dxa"/>
            <w:gridSpan w:val="2"/>
            <w:tcBorders>
              <w:bottom w:val="single" w:sz="4" w:space="0" w:color="auto"/>
              <w:right w:val="single" w:sz="4" w:space="0" w:color="auto"/>
            </w:tcBorders>
            <w:shd w:val="clear" w:color="auto" w:fill="BFBFBF"/>
            <w:textDirection w:val="btLr"/>
            <w:vAlign w:val="center"/>
          </w:tcPr>
          <w:p w:rsidR="00FB0182" w:rsidRDefault="00FB0182" w:rsidP="00B81971">
            <w:pPr>
              <w:spacing w:before="60" w:after="60" w:line="220" w:lineRule="exact"/>
              <w:ind w:left="14" w:right="72"/>
              <w:rPr>
                <w:rFonts w:ascii="Arial" w:hAnsi="Arial" w:cs="Arial"/>
                <w:b/>
              </w:rPr>
            </w:pPr>
            <w:r w:rsidRPr="0016067E">
              <w:rPr>
                <w:rFonts w:ascii="Arial" w:hAnsi="Arial"/>
                <w:b/>
                <w:sz w:val="20"/>
              </w:rPr>
              <w:t>Totalmente de acuerdo</w:t>
            </w:r>
          </w:p>
        </w:tc>
      </w:tr>
      <w:tr w:rsidR="00FB0182" w:rsidTr="002349A7">
        <w:trPr>
          <w:cantSplit/>
          <w:trHeight w:val="1440"/>
          <w:jc w:val="center"/>
        </w:trPr>
        <w:tc>
          <w:tcPr>
            <w:tcW w:w="4944" w:type="dxa"/>
            <w:tcBorders>
              <w:left w:val="single" w:sz="4" w:space="0" w:color="auto"/>
            </w:tcBorders>
            <w:vAlign w:val="center"/>
          </w:tcPr>
          <w:p w:rsidR="00FB0182" w:rsidRDefault="00FB0182">
            <w:pPr>
              <w:numPr>
                <w:ilvl w:val="0"/>
                <w:numId w:val="13"/>
              </w:numPr>
            </w:pPr>
            <w:r w:rsidRPr="0016067E">
              <w:rPr>
                <w:sz w:val="20"/>
              </w:rPr>
              <w:t xml:space="preserve">Puedo identificar los requisitos impositivos federales </w:t>
            </w:r>
            <w:r w:rsidR="00F83A74">
              <w:rPr>
                <w:sz w:val="20"/>
              </w:rPr>
              <w:t>para pequeños negocios</w:t>
            </w:r>
            <w:r w:rsidRPr="0016067E">
              <w:rPr>
                <w:sz w:val="20"/>
              </w:rPr>
              <w:t xml:space="preserve"> y sus </w:t>
            </w:r>
            <w:r w:rsidR="00626372">
              <w:rPr>
                <w:sz w:val="20"/>
              </w:rPr>
              <w:t>dueños</w:t>
            </w:r>
            <w:r w:rsidRPr="0016067E">
              <w:rPr>
                <w:sz w:val="20"/>
              </w:rPr>
              <w:t xml:space="preserve"> y puedo implementar un plan para la declaración y el pago de estos impuestos.</w:t>
            </w:r>
          </w:p>
        </w:tc>
        <w:tc>
          <w:tcPr>
            <w:tcW w:w="646" w:type="dxa"/>
            <w:tcBorders>
              <w:left w:val="single" w:sz="4" w:space="0" w:color="auto"/>
            </w:tcBorders>
            <w:shd w:val="clear" w:color="000000" w:fill="FFFFFF"/>
            <w:vAlign w:val="center"/>
          </w:tcPr>
          <w:p w:rsidR="00FB0182" w:rsidRDefault="00FB0182">
            <w:pPr>
              <w:jc w:val="center"/>
              <w:rPr>
                <w:rFonts w:ascii="Arial" w:hAnsi="Arial" w:cs="Arial"/>
                <w:b/>
              </w:rPr>
            </w:pPr>
            <w:r w:rsidRPr="0016067E">
              <w:rPr>
                <w:rFonts w:ascii="Arial" w:hAnsi="Arial"/>
                <w:b/>
                <w:sz w:val="20"/>
              </w:rPr>
              <w:t>1</w:t>
            </w:r>
          </w:p>
        </w:tc>
        <w:tc>
          <w:tcPr>
            <w:tcW w:w="593" w:type="dxa"/>
            <w:shd w:val="clear" w:color="000000" w:fill="FFFFFF"/>
            <w:vAlign w:val="center"/>
          </w:tcPr>
          <w:p w:rsidR="00FB0182" w:rsidRDefault="00FB0182">
            <w:pPr>
              <w:jc w:val="center"/>
              <w:rPr>
                <w:rFonts w:ascii="Arial" w:hAnsi="Arial" w:cs="Arial"/>
                <w:b/>
              </w:rPr>
            </w:pPr>
            <w:r w:rsidRPr="0016067E">
              <w:rPr>
                <w:rFonts w:ascii="Arial" w:hAnsi="Arial"/>
                <w:b/>
                <w:sz w:val="20"/>
              </w:rPr>
              <w:t>2</w:t>
            </w:r>
          </w:p>
        </w:tc>
        <w:tc>
          <w:tcPr>
            <w:tcW w:w="593" w:type="dxa"/>
            <w:shd w:val="clear" w:color="000000" w:fill="FFFFFF"/>
            <w:vAlign w:val="center"/>
          </w:tcPr>
          <w:p w:rsidR="00FB0182" w:rsidRDefault="00FB0182">
            <w:pPr>
              <w:jc w:val="center"/>
              <w:rPr>
                <w:rFonts w:ascii="Arial" w:hAnsi="Arial" w:cs="Arial"/>
                <w:b/>
              </w:rPr>
            </w:pPr>
            <w:r w:rsidRPr="0016067E">
              <w:rPr>
                <w:rFonts w:ascii="Arial" w:hAnsi="Arial"/>
                <w:b/>
                <w:sz w:val="20"/>
              </w:rPr>
              <w:t>3</w:t>
            </w:r>
          </w:p>
        </w:tc>
        <w:tc>
          <w:tcPr>
            <w:tcW w:w="598" w:type="dxa"/>
            <w:tcBorders>
              <w:right w:val="double" w:sz="12" w:space="0" w:color="auto"/>
            </w:tcBorders>
            <w:shd w:val="clear" w:color="000000" w:fill="FFFFFF"/>
            <w:vAlign w:val="center"/>
          </w:tcPr>
          <w:p w:rsidR="00FB0182" w:rsidRDefault="00FB0182">
            <w:pPr>
              <w:jc w:val="center"/>
              <w:rPr>
                <w:rFonts w:ascii="Arial" w:hAnsi="Arial" w:cs="Arial"/>
                <w:b/>
              </w:rPr>
            </w:pPr>
            <w:r w:rsidRPr="0016067E">
              <w:rPr>
                <w:rFonts w:ascii="Arial" w:hAnsi="Arial"/>
                <w:b/>
                <w:sz w:val="20"/>
              </w:rPr>
              <w:t>4</w:t>
            </w:r>
          </w:p>
        </w:tc>
        <w:tc>
          <w:tcPr>
            <w:tcW w:w="588" w:type="dxa"/>
            <w:tcBorders>
              <w:left w:val="double" w:sz="12" w:space="0" w:color="auto"/>
            </w:tcBorders>
            <w:vAlign w:val="center"/>
          </w:tcPr>
          <w:p w:rsidR="00FB0182" w:rsidRDefault="00FB0182">
            <w:pPr>
              <w:jc w:val="center"/>
              <w:rPr>
                <w:rFonts w:ascii="Arial" w:hAnsi="Arial" w:cs="Arial"/>
                <w:b/>
              </w:rPr>
            </w:pPr>
            <w:r w:rsidRPr="0016067E">
              <w:rPr>
                <w:rFonts w:ascii="Arial" w:hAnsi="Arial"/>
                <w:b/>
                <w:sz w:val="20"/>
              </w:rPr>
              <w:t>1</w:t>
            </w:r>
          </w:p>
        </w:tc>
        <w:tc>
          <w:tcPr>
            <w:tcW w:w="593" w:type="dxa"/>
            <w:vAlign w:val="center"/>
          </w:tcPr>
          <w:p w:rsidR="00FB0182" w:rsidRDefault="00FB0182">
            <w:pPr>
              <w:jc w:val="center"/>
              <w:rPr>
                <w:rFonts w:ascii="Arial" w:hAnsi="Arial" w:cs="Arial"/>
                <w:b/>
              </w:rPr>
            </w:pPr>
            <w:r w:rsidRPr="0016067E">
              <w:rPr>
                <w:rFonts w:ascii="Arial" w:hAnsi="Arial"/>
                <w:b/>
                <w:sz w:val="20"/>
              </w:rPr>
              <w:t>2</w:t>
            </w:r>
          </w:p>
        </w:tc>
        <w:tc>
          <w:tcPr>
            <w:tcW w:w="593" w:type="dxa"/>
            <w:vAlign w:val="center"/>
          </w:tcPr>
          <w:p w:rsidR="00FB0182" w:rsidRDefault="00FB0182">
            <w:pPr>
              <w:jc w:val="center"/>
              <w:rPr>
                <w:rFonts w:ascii="Arial" w:hAnsi="Arial" w:cs="Arial"/>
                <w:b/>
              </w:rPr>
            </w:pPr>
            <w:r w:rsidRPr="0016067E">
              <w:rPr>
                <w:rFonts w:ascii="Arial" w:hAnsi="Arial"/>
                <w:b/>
                <w:sz w:val="20"/>
              </w:rPr>
              <w:t>3</w:t>
            </w:r>
          </w:p>
        </w:tc>
        <w:tc>
          <w:tcPr>
            <w:tcW w:w="705" w:type="dxa"/>
            <w:gridSpan w:val="2"/>
            <w:tcBorders>
              <w:right w:val="single" w:sz="4" w:space="0" w:color="auto"/>
            </w:tcBorders>
            <w:vAlign w:val="center"/>
          </w:tcPr>
          <w:p w:rsidR="00FB0182" w:rsidRDefault="00FB0182">
            <w:pPr>
              <w:jc w:val="center"/>
              <w:rPr>
                <w:rFonts w:ascii="Arial" w:hAnsi="Arial" w:cs="Arial"/>
                <w:b/>
              </w:rPr>
            </w:pPr>
            <w:r w:rsidRPr="0016067E">
              <w:rPr>
                <w:rFonts w:ascii="Arial" w:hAnsi="Arial"/>
                <w:b/>
                <w:sz w:val="20"/>
              </w:rPr>
              <w:t>4</w:t>
            </w:r>
          </w:p>
        </w:tc>
      </w:tr>
      <w:tr w:rsidR="00FB0182" w:rsidTr="002349A7">
        <w:trPr>
          <w:cantSplit/>
          <w:trHeight w:val="1152"/>
          <w:jc w:val="center"/>
        </w:trPr>
        <w:tc>
          <w:tcPr>
            <w:tcW w:w="4944" w:type="dxa"/>
            <w:tcBorders>
              <w:left w:val="single" w:sz="4" w:space="0" w:color="auto"/>
              <w:right w:val="single" w:sz="4" w:space="0" w:color="auto"/>
            </w:tcBorders>
            <w:vAlign w:val="center"/>
          </w:tcPr>
          <w:p w:rsidR="00FB0182" w:rsidRDefault="00FB0182">
            <w:pPr>
              <w:numPr>
                <w:ilvl w:val="0"/>
                <w:numId w:val="13"/>
              </w:numPr>
            </w:pPr>
            <w:r w:rsidRPr="0016067E">
              <w:rPr>
                <w:sz w:val="20"/>
              </w:rPr>
              <w:t>Puedo identificar los requisitos impositivos estatales y locales que deben cumplir los pequeños negocios y puedo implementar un plan para la declaración y el pago de estos impuestos.</w:t>
            </w:r>
          </w:p>
        </w:tc>
        <w:tc>
          <w:tcPr>
            <w:tcW w:w="646" w:type="dxa"/>
            <w:tcBorders>
              <w:left w:val="nil"/>
            </w:tcBorders>
            <w:shd w:val="clear" w:color="000000" w:fill="FFFFFF"/>
            <w:vAlign w:val="center"/>
          </w:tcPr>
          <w:p w:rsidR="00FB0182" w:rsidRDefault="00FB0182">
            <w:pPr>
              <w:jc w:val="center"/>
              <w:rPr>
                <w:rFonts w:ascii="Arial" w:hAnsi="Arial" w:cs="Arial"/>
                <w:b/>
              </w:rPr>
            </w:pPr>
            <w:r w:rsidRPr="0016067E">
              <w:rPr>
                <w:rFonts w:ascii="Arial" w:hAnsi="Arial"/>
                <w:b/>
                <w:sz w:val="20"/>
              </w:rPr>
              <w:t>1</w:t>
            </w:r>
          </w:p>
        </w:tc>
        <w:tc>
          <w:tcPr>
            <w:tcW w:w="593" w:type="dxa"/>
            <w:shd w:val="clear" w:color="000000" w:fill="FFFFFF"/>
            <w:vAlign w:val="center"/>
          </w:tcPr>
          <w:p w:rsidR="00FB0182" w:rsidRDefault="00FB0182">
            <w:pPr>
              <w:jc w:val="center"/>
              <w:rPr>
                <w:rFonts w:ascii="Arial" w:hAnsi="Arial" w:cs="Arial"/>
                <w:b/>
              </w:rPr>
            </w:pPr>
            <w:r w:rsidRPr="0016067E">
              <w:rPr>
                <w:rFonts w:ascii="Arial" w:hAnsi="Arial"/>
                <w:b/>
                <w:sz w:val="20"/>
              </w:rPr>
              <w:t>2</w:t>
            </w:r>
          </w:p>
        </w:tc>
        <w:tc>
          <w:tcPr>
            <w:tcW w:w="593" w:type="dxa"/>
            <w:shd w:val="clear" w:color="000000" w:fill="FFFFFF"/>
            <w:vAlign w:val="center"/>
          </w:tcPr>
          <w:p w:rsidR="00FB0182" w:rsidRDefault="00FB0182">
            <w:pPr>
              <w:jc w:val="center"/>
              <w:rPr>
                <w:rFonts w:ascii="Arial" w:hAnsi="Arial" w:cs="Arial"/>
                <w:b/>
              </w:rPr>
            </w:pPr>
            <w:r w:rsidRPr="0016067E">
              <w:rPr>
                <w:rFonts w:ascii="Arial" w:hAnsi="Arial"/>
                <w:b/>
                <w:sz w:val="20"/>
              </w:rPr>
              <w:t>3</w:t>
            </w:r>
          </w:p>
        </w:tc>
        <w:tc>
          <w:tcPr>
            <w:tcW w:w="598" w:type="dxa"/>
            <w:tcBorders>
              <w:right w:val="double" w:sz="12" w:space="0" w:color="auto"/>
            </w:tcBorders>
            <w:shd w:val="clear" w:color="000000" w:fill="FFFFFF"/>
            <w:vAlign w:val="center"/>
          </w:tcPr>
          <w:p w:rsidR="00FB0182" w:rsidRDefault="00FB0182">
            <w:pPr>
              <w:jc w:val="center"/>
              <w:rPr>
                <w:rFonts w:ascii="Arial" w:hAnsi="Arial" w:cs="Arial"/>
                <w:b/>
              </w:rPr>
            </w:pPr>
            <w:r w:rsidRPr="0016067E">
              <w:rPr>
                <w:rFonts w:ascii="Arial" w:hAnsi="Arial"/>
                <w:b/>
                <w:sz w:val="20"/>
              </w:rPr>
              <w:t>4</w:t>
            </w:r>
          </w:p>
        </w:tc>
        <w:tc>
          <w:tcPr>
            <w:tcW w:w="588" w:type="dxa"/>
            <w:tcBorders>
              <w:left w:val="double" w:sz="12" w:space="0" w:color="auto"/>
            </w:tcBorders>
            <w:vAlign w:val="center"/>
          </w:tcPr>
          <w:p w:rsidR="00FB0182" w:rsidRDefault="00FB0182">
            <w:pPr>
              <w:jc w:val="center"/>
              <w:rPr>
                <w:rFonts w:ascii="Arial" w:hAnsi="Arial" w:cs="Arial"/>
                <w:b/>
              </w:rPr>
            </w:pPr>
            <w:r w:rsidRPr="0016067E">
              <w:rPr>
                <w:rFonts w:ascii="Arial" w:hAnsi="Arial"/>
                <w:b/>
                <w:sz w:val="20"/>
              </w:rPr>
              <w:t>1</w:t>
            </w:r>
          </w:p>
        </w:tc>
        <w:tc>
          <w:tcPr>
            <w:tcW w:w="593" w:type="dxa"/>
            <w:vAlign w:val="center"/>
          </w:tcPr>
          <w:p w:rsidR="00FB0182" w:rsidRDefault="00FB0182">
            <w:pPr>
              <w:jc w:val="center"/>
              <w:rPr>
                <w:rFonts w:ascii="Arial" w:hAnsi="Arial" w:cs="Arial"/>
                <w:b/>
              </w:rPr>
            </w:pPr>
            <w:r w:rsidRPr="0016067E">
              <w:rPr>
                <w:rFonts w:ascii="Arial" w:hAnsi="Arial"/>
                <w:b/>
                <w:sz w:val="20"/>
              </w:rPr>
              <w:t>2</w:t>
            </w:r>
          </w:p>
        </w:tc>
        <w:tc>
          <w:tcPr>
            <w:tcW w:w="593" w:type="dxa"/>
            <w:vAlign w:val="center"/>
          </w:tcPr>
          <w:p w:rsidR="00FB0182" w:rsidRDefault="00FB0182">
            <w:pPr>
              <w:jc w:val="center"/>
              <w:rPr>
                <w:rFonts w:ascii="Arial" w:hAnsi="Arial" w:cs="Arial"/>
                <w:b/>
              </w:rPr>
            </w:pPr>
            <w:r w:rsidRPr="0016067E">
              <w:rPr>
                <w:rFonts w:ascii="Arial" w:hAnsi="Arial"/>
                <w:b/>
                <w:sz w:val="20"/>
              </w:rPr>
              <w:t>3</w:t>
            </w:r>
          </w:p>
        </w:tc>
        <w:tc>
          <w:tcPr>
            <w:tcW w:w="705" w:type="dxa"/>
            <w:gridSpan w:val="2"/>
            <w:tcBorders>
              <w:right w:val="single" w:sz="4" w:space="0" w:color="auto"/>
            </w:tcBorders>
            <w:vAlign w:val="center"/>
          </w:tcPr>
          <w:p w:rsidR="00FB0182" w:rsidRDefault="00FB0182">
            <w:pPr>
              <w:jc w:val="center"/>
              <w:rPr>
                <w:rFonts w:ascii="Arial" w:hAnsi="Arial" w:cs="Arial"/>
                <w:b/>
              </w:rPr>
            </w:pPr>
            <w:r w:rsidRPr="0016067E">
              <w:rPr>
                <w:rFonts w:ascii="Arial" w:hAnsi="Arial"/>
                <w:b/>
                <w:sz w:val="20"/>
              </w:rPr>
              <w:t>4</w:t>
            </w:r>
          </w:p>
        </w:tc>
      </w:tr>
      <w:tr w:rsidR="00FB0182" w:rsidRPr="0016067E" w:rsidTr="002349A7">
        <w:trPr>
          <w:cantSplit/>
          <w:trHeight w:val="1152"/>
          <w:jc w:val="center"/>
        </w:trPr>
        <w:tc>
          <w:tcPr>
            <w:tcW w:w="4944" w:type="dxa"/>
            <w:tcBorders>
              <w:left w:val="single" w:sz="4" w:space="0" w:color="auto"/>
              <w:bottom w:val="single" w:sz="4" w:space="0" w:color="auto"/>
              <w:right w:val="single" w:sz="4" w:space="0" w:color="auto"/>
            </w:tcBorders>
            <w:vAlign w:val="center"/>
          </w:tcPr>
          <w:p w:rsidR="00FB0182" w:rsidRDefault="00FB0182">
            <w:pPr>
              <w:numPr>
                <w:ilvl w:val="0"/>
                <w:numId w:val="13"/>
              </w:numPr>
            </w:pPr>
            <w:r w:rsidRPr="0016067E">
              <w:rPr>
                <w:sz w:val="20"/>
              </w:rPr>
              <w:t>Puedo identificar métodos para averiguar cuáles son los requisitos locales, municipales y del condado que deben cumplir los pequeños negocios para la declaración y la obtención de licencias.</w:t>
            </w:r>
          </w:p>
        </w:tc>
        <w:tc>
          <w:tcPr>
            <w:tcW w:w="646" w:type="dxa"/>
            <w:tcBorders>
              <w:left w:val="nil"/>
              <w:bottom w:val="single" w:sz="4" w:space="0" w:color="auto"/>
            </w:tcBorders>
            <w:shd w:val="clear" w:color="000000" w:fill="FFFFFF"/>
            <w:vAlign w:val="center"/>
          </w:tcPr>
          <w:p w:rsidR="00FB0182" w:rsidRDefault="00FB0182">
            <w:pPr>
              <w:jc w:val="center"/>
              <w:rPr>
                <w:rFonts w:ascii="Arial" w:hAnsi="Arial" w:cs="Arial"/>
                <w:b/>
              </w:rPr>
            </w:pPr>
            <w:r w:rsidRPr="0016067E">
              <w:rPr>
                <w:rFonts w:ascii="Arial" w:hAnsi="Arial"/>
                <w:b/>
                <w:sz w:val="20"/>
              </w:rPr>
              <w:t>1</w:t>
            </w:r>
          </w:p>
        </w:tc>
        <w:tc>
          <w:tcPr>
            <w:tcW w:w="593" w:type="dxa"/>
            <w:tcBorders>
              <w:bottom w:val="single" w:sz="4" w:space="0" w:color="auto"/>
            </w:tcBorders>
            <w:shd w:val="clear" w:color="000000" w:fill="FFFFFF"/>
            <w:vAlign w:val="center"/>
          </w:tcPr>
          <w:p w:rsidR="00FB0182" w:rsidRDefault="00FB0182">
            <w:pPr>
              <w:jc w:val="center"/>
              <w:rPr>
                <w:rFonts w:ascii="Arial" w:hAnsi="Arial" w:cs="Arial"/>
                <w:b/>
              </w:rPr>
            </w:pPr>
            <w:r w:rsidRPr="0016067E">
              <w:rPr>
                <w:rFonts w:ascii="Arial" w:hAnsi="Arial"/>
                <w:b/>
                <w:sz w:val="20"/>
              </w:rPr>
              <w:t>2</w:t>
            </w:r>
          </w:p>
        </w:tc>
        <w:tc>
          <w:tcPr>
            <w:tcW w:w="593" w:type="dxa"/>
            <w:tcBorders>
              <w:bottom w:val="single" w:sz="4" w:space="0" w:color="auto"/>
            </w:tcBorders>
            <w:shd w:val="clear" w:color="000000" w:fill="FFFFFF"/>
            <w:vAlign w:val="center"/>
          </w:tcPr>
          <w:p w:rsidR="00FB0182" w:rsidRDefault="00FB0182">
            <w:pPr>
              <w:jc w:val="center"/>
              <w:rPr>
                <w:rFonts w:ascii="Arial" w:hAnsi="Arial" w:cs="Arial"/>
                <w:b/>
              </w:rPr>
            </w:pPr>
            <w:r w:rsidRPr="0016067E">
              <w:rPr>
                <w:rFonts w:ascii="Arial" w:hAnsi="Arial"/>
                <w:b/>
                <w:sz w:val="20"/>
              </w:rPr>
              <w:t>3</w:t>
            </w:r>
          </w:p>
        </w:tc>
        <w:tc>
          <w:tcPr>
            <w:tcW w:w="598" w:type="dxa"/>
            <w:tcBorders>
              <w:bottom w:val="single" w:sz="4" w:space="0" w:color="auto"/>
              <w:right w:val="double" w:sz="12" w:space="0" w:color="auto"/>
            </w:tcBorders>
            <w:shd w:val="clear" w:color="000000" w:fill="FFFFFF"/>
            <w:vAlign w:val="center"/>
          </w:tcPr>
          <w:p w:rsidR="00FB0182" w:rsidRDefault="00FB0182">
            <w:pPr>
              <w:jc w:val="center"/>
              <w:rPr>
                <w:rFonts w:ascii="Arial" w:hAnsi="Arial" w:cs="Arial"/>
                <w:b/>
              </w:rPr>
            </w:pPr>
            <w:r w:rsidRPr="0016067E">
              <w:rPr>
                <w:rFonts w:ascii="Arial" w:hAnsi="Arial"/>
                <w:b/>
                <w:sz w:val="20"/>
              </w:rPr>
              <w:t>4</w:t>
            </w:r>
          </w:p>
        </w:tc>
        <w:tc>
          <w:tcPr>
            <w:tcW w:w="588" w:type="dxa"/>
            <w:tcBorders>
              <w:left w:val="double" w:sz="12" w:space="0" w:color="auto"/>
              <w:bottom w:val="single" w:sz="4" w:space="0" w:color="auto"/>
            </w:tcBorders>
            <w:vAlign w:val="center"/>
          </w:tcPr>
          <w:p w:rsidR="00FB0182" w:rsidRDefault="00FB0182">
            <w:pPr>
              <w:jc w:val="center"/>
              <w:rPr>
                <w:rFonts w:ascii="Arial" w:hAnsi="Arial" w:cs="Arial"/>
                <w:b/>
              </w:rPr>
            </w:pPr>
            <w:r w:rsidRPr="0016067E">
              <w:rPr>
                <w:rFonts w:ascii="Arial" w:hAnsi="Arial"/>
                <w:b/>
                <w:sz w:val="20"/>
              </w:rPr>
              <w:t>1</w:t>
            </w:r>
          </w:p>
        </w:tc>
        <w:tc>
          <w:tcPr>
            <w:tcW w:w="593" w:type="dxa"/>
            <w:tcBorders>
              <w:bottom w:val="single" w:sz="4" w:space="0" w:color="auto"/>
            </w:tcBorders>
            <w:vAlign w:val="center"/>
          </w:tcPr>
          <w:p w:rsidR="00FB0182" w:rsidRDefault="00FB0182">
            <w:pPr>
              <w:jc w:val="center"/>
              <w:rPr>
                <w:rFonts w:ascii="Arial" w:hAnsi="Arial" w:cs="Arial"/>
                <w:b/>
              </w:rPr>
            </w:pPr>
            <w:r w:rsidRPr="0016067E">
              <w:rPr>
                <w:rFonts w:ascii="Arial" w:hAnsi="Arial"/>
                <w:b/>
                <w:sz w:val="20"/>
              </w:rPr>
              <w:t>2</w:t>
            </w:r>
          </w:p>
        </w:tc>
        <w:tc>
          <w:tcPr>
            <w:tcW w:w="593" w:type="dxa"/>
            <w:tcBorders>
              <w:bottom w:val="single" w:sz="4" w:space="0" w:color="auto"/>
            </w:tcBorders>
            <w:vAlign w:val="center"/>
          </w:tcPr>
          <w:p w:rsidR="00FB0182" w:rsidRDefault="00FB0182">
            <w:pPr>
              <w:jc w:val="center"/>
              <w:rPr>
                <w:rFonts w:ascii="Arial" w:hAnsi="Arial" w:cs="Arial"/>
                <w:b/>
              </w:rPr>
            </w:pPr>
            <w:r w:rsidRPr="0016067E">
              <w:rPr>
                <w:rFonts w:ascii="Arial" w:hAnsi="Arial"/>
                <w:b/>
                <w:sz w:val="20"/>
              </w:rPr>
              <w:t>3</w:t>
            </w:r>
          </w:p>
        </w:tc>
        <w:tc>
          <w:tcPr>
            <w:tcW w:w="705" w:type="dxa"/>
            <w:gridSpan w:val="2"/>
            <w:tcBorders>
              <w:bottom w:val="single" w:sz="4" w:space="0" w:color="auto"/>
              <w:right w:val="single" w:sz="4" w:space="0" w:color="auto"/>
            </w:tcBorders>
            <w:vAlign w:val="center"/>
          </w:tcPr>
          <w:p w:rsidR="00FB0182" w:rsidRPr="0016067E" w:rsidRDefault="00FB0182">
            <w:pPr>
              <w:jc w:val="center"/>
              <w:rPr>
                <w:rFonts w:ascii="Arial" w:hAnsi="Arial" w:cs="Arial"/>
                <w:b/>
                <w:sz w:val="20"/>
              </w:rPr>
            </w:pPr>
            <w:r w:rsidRPr="0016067E">
              <w:rPr>
                <w:rFonts w:ascii="Arial" w:hAnsi="Arial"/>
                <w:b/>
                <w:sz w:val="20"/>
              </w:rPr>
              <w:t>4</w:t>
            </w:r>
          </w:p>
        </w:tc>
      </w:tr>
    </w:tbl>
    <w:p w:rsidR="00FB0182" w:rsidRPr="0016067E" w:rsidRDefault="00FB0182">
      <w:pPr>
        <w:spacing w:line="240" w:lineRule="auto"/>
        <w:rPr>
          <w:sz w:val="20"/>
        </w:rPr>
      </w:pPr>
    </w:p>
    <w:p w:rsidR="00FB0182" w:rsidRDefault="00FA0872">
      <w:pPr>
        <w:pStyle w:val="Heading1Custom"/>
      </w:pPr>
      <w:bookmarkStart w:id="54" w:name="_Toc432409147"/>
      <w:r>
        <w:t>Cuestionario previo a la capacitación</w:t>
      </w:r>
      <w:bookmarkEnd w:id="53"/>
      <w:bookmarkEnd w:id="54"/>
    </w:p>
    <w:p w:rsidR="00FB0182" w:rsidRDefault="00FB0182">
      <w:pPr>
        <w:pStyle w:val="Heading3"/>
      </w:pPr>
      <w:r>
        <w:t>Evalúe</w:t>
      </w:r>
      <w:r w:rsidR="00F84287">
        <w:t>n</w:t>
      </w:r>
      <w:r>
        <w:t xml:space="preserve"> sus conocimientos sobre la planificación y la declaración de impuestos antes de comenzar el curso.</w:t>
      </w:r>
    </w:p>
    <w:p w:rsidR="00FB0182" w:rsidRPr="0016067E" w:rsidRDefault="00FB0182">
      <w:pPr>
        <w:rPr>
          <w:sz w:val="20"/>
        </w:rPr>
      </w:pPr>
    </w:p>
    <w:p w:rsidR="00FB0182" w:rsidRPr="0016067E" w:rsidRDefault="00F56456">
      <w:pPr>
        <w:numPr>
          <w:ilvl w:val="0"/>
          <w:numId w:val="10"/>
        </w:numPr>
        <w:ind w:left="720"/>
        <w:rPr>
          <w:b/>
          <w:sz w:val="20"/>
        </w:rPr>
      </w:pPr>
      <w:r w:rsidRPr="0016067E">
        <w:rPr>
          <w:b/>
          <w:sz w:val="20"/>
        </w:rPr>
        <w:t>¿</w:t>
      </w:r>
      <w:r w:rsidRPr="00F56456">
        <w:rPr>
          <w:rFonts w:ascii="Arial" w:hAnsi="Arial" w:cs="Arial"/>
          <w:b/>
          <w:color w:val="000000"/>
          <w:sz w:val="20"/>
          <w:lang w:val="es-MX" w:eastAsia="zh-TW" w:bidi="ar-SA"/>
        </w:rPr>
        <w:t>En</w:t>
      </w:r>
      <w:r w:rsidR="0057201A" w:rsidRPr="0057201A">
        <w:rPr>
          <w:b/>
          <w:sz w:val="20"/>
          <w:lang w:val="es-MX"/>
        </w:rPr>
        <w:t xml:space="preserve"> que deben los pequeños negocios pagar impuestos</w:t>
      </w:r>
      <w:r w:rsidR="00FB0182" w:rsidRPr="0016067E">
        <w:rPr>
          <w:b/>
          <w:sz w:val="20"/>
        </w:rPr>
        <w:t>?</w:t>
      </w:r>
    </w:p>
    <w:p w:rsidR="00FB0182" w:rsidRPr="0016067E" w:rsidRDefault="00FB0182">
      <w:pPr>
        <w:numPr>
          <w:ilvl w:val="1"/>
          <w:numId w:val="10"/>
        </w:numPr>
        <w:rPr>
          <w:sz w:val="20"/>
        </w:rPr>
      </w:pPr>
      <w:r w:rsidRPr="0016067E">
        <w:rPr>
          <w:sz w:val="20"/>
        </w:rPr>
        <w:t>Ingresos brutos</w:t>
      </w:r>
    </w:p>
    <w:p w:rsidR="00FB0182" w:rsidRPr="0016067E" w:rsidRDefault="00FB0182">
      <w:pPr>
        <w:numPr>
          <w:ilvl w:val="1"/>
          <w:numId w:val="10"/>
        </w:numPr>
        <w:rPr>
          <w:b/>
          <w:sz w:val="20"/>
        </w:rPr>
      </w:pPr>
      <w:r w:rsidRPr="0016067E">
        <w:rPr>
          <w:b/>
          <w:sz w:val="20"/>
        </w:rPr>
        <w:t>Ganancia neta</w:t>
      </w:r>
    </w:p>
    <w:p w:rsidR="00FB0182" w:rsidRPr="0016067E" w:rsidRDefault="00FB0182">
      <w:pPr>
        <w:numPr>
          <w:ilvl w:val="1"/>
          <w:numId w:val="10"/>
        </w:numPr>
        <w:rPr>
          <w:sz w:val="20"/>
        </w:rPr>
      </w:pPr>
      <w:r w:rsidRPr="0016067E">
        <w:rPr>
          <w:sz w:val="20"/>
        </w:rPr>
        <w:t>Ingresos netos</w:t>
      </w:r>
    </w:p>
    <w:p w:rsidR="00FB0182" w:rsidRPr="002349A7" w:rsidRDefault="00FB0182">
      <w:pPr>
        <w:numPr>
          <w:ilvl w:val="1"/>
          <w:numId w:val="10"/>
        </w:numPr>
        <w:rPr>
          <w:bCs/>
          <w:sz w:val="20"/>
        </w:rPr>
      </w:pPr>
      <w:r w:rsidRPr="002349A7">
        <w:rPr>
          <w:bCs/>
          <w:sz w:val="20"/>
        </w:rPr>
        <w:t>Ganancia bruta</w:t>
      </w:r>
    </w:p>
    <w:p w:rsidR="00FB0182" w:rsidRPr="0016067E" w:rsidRDefault="00FB0182">
      <w:pPr>
        <w:ind w:left="1080"/>
        <w:rPr>
          <w:sz w:val="20"/>
        </w:rPr>
      </w:pPr>
    </w:p>
    <w:p w:rsidR="00FB0182" w:rsidRPr="0016067E" w:rsidRDefault="00FB0182">
      <w:pPr>
        <w:numPr>
          <w:ilvl w:val="0"/>
          <w:numId w:val="10"/>
        </w:numPr>
        <w:ind w:left="720"/>
        <w:rPr>
          <w:b/>
          <w:sz w:val="20"/>
        </w:rPr>
      </w:pPr>
      <w:r w:rsidRPr="0016067E">
        <w:rPr>
          <w:b/>
          <w:sz w:val="20"/>
        </w:rPr>
        <w:t xml:space="preserve">¿Cuáles son los dos métodos </w:t>
      </w:r>
      <w:r w:rsidR="0057201A">
        <w:rPr>
          <w:b/>
          <w:sz w:val="20"/>
        </w:rPr>
        <w:t xml:space="preserve">de contabilidad </w:t>
      </w:r>
      <w:r w:rsidRPr="0016067E">
        <w:rPr>
          <w:b/>
          <w:sz w:val="20"/>
        </w:rPr>
        <w:t>básicos?</w:t>
      </w:r>
    </w:p>
    <w:p w:rsidR="00FB0182" w:rsidRPr="0016067E" w:rsidRDefault="00FB0182">
      <w:pPr>
        <w:numPr>
          <w:ilvl w:val="1"/>
          <w:numId w:val="10"/>
        </w:numPr>
        <w:rPr>
          <w:b/>
          <w:sz w:val="20"/>
        </w:rPr>
      </w:pPr>
      <w:r w:rsidRPr="0016067E">
        <w:rPr>
          <w:b/>
          <w:sz w:val="20"/>
        </w:rPr>
        <w:t>Método del efectivo</w:t>
      </w:r>
    </w:p>
    <w:p w:rsidR="00FB0182" w:rsidRPr="0016067E" w:rsidRDefault="00FB0182">
      <w:pPr>
        <w:numPr>
          <w:ilvl w:val="1"/>
          <w:numId w:val="10"/>
        </w:numPr>
        <w:rPr>
          <w:sz w:val="20"/>
        </w:rPr>
      </w:pPr>
      <w:r w:rsidRPr="0016067E">
        <w:rPr>
          <w:sz w:val="20"/>
        </w:rPr>
        <w:t>Método del débito</w:t>
      </w:r>
    </w:p>
    <w:p w:rsidR="00FB0182" w:rsidRPr="0016067E" w:rsidRDefault="00FB0182">
      <w:pPr>
        <w:numPr>
          <w:ilvl w:val="1"/>
          <w:numId w:val="10"/>
        </w:numPr>
        <w:rPr>
          <w:b/>
          <w:sz w:val="20"/>
        </w:rPr>
      </w:pPr>
      <w:r w:rsidRPr="0016067E">
        <w:rPr>
          <w:b/>
          <w:sz w:val="20"/>
        </w:rPr>
        <w:t>Método de lo devengado</w:t>
      </w:r>
    </w:p>
    <w:p w:rsidR="00FB0182" w:rsidRPr="0016067E" w:rsidRDefault="00FB0182">
      <w:pPr>
        <w:numPr>
          <w:ilvl w:val="1"/>
          <w:numId w:val="10"/>
        </w:numPr>
        <w:rPr>
          <w:sz w:val="20"/>
        </w:rPr>
      </w:pPr>
      <w:r w:rsidRPr="0016067E">
        <w:rPr>
          <w:sz w:val="20"/>
        </w:rPr>
        <w:t>Método fiscal</w:t>
      </w:r>
    </w:p>
    <w:p w:rsidR="00FB0182" w:rsidRPr="0016067E" w:rsidRDefault="00FB0182">
      <w:pPr>
        <w:ind w:left="1080"/>
        <w:rPr>
          <w:sz w:val="20"/>
        </w:rPr>
      </w:pPr>
    </w:p>
    <w:p w:rsidR="00FB0182" w:rsidRPr="0016067E" w:rsidRDefault="00FB0182">
      <w:pPr>
        <w:numPr>
          <w:ilvl w:val="0"/>
          <w:numId w:val="10"/>
        </w:numPr>
        <w:ind w:left="720"/>
        <w:rPr>
          <w:b/>
          <w:sz w:val="20"/>
        </w:rPr>
      </w:pPr>
      <w:r w:rsidRPr="0016067E">
        <w:rPr>
          <w:b/>
          <w:sz w:val="20"/>
        </w:rPr>
        <w:t>¿Cuáles son los principales impuestos que pagan los negocios? Seleccione todas las opciones que correspondan.</w:t>
      </w:r>
    </w:p>
    <w:p w:rsidR="00FB0182" w:rsidRPr="0016067E" w:rsidRDefault="00FB0182">
      <w:pPr>
        <w:numPr>
          <w:ilvl w:val="1"/>
          <w:numId w:val="10"/>
        </w:numPr>
        <w:rPr>
          <w:b/>
          <w:sz w:val="20"/>
        </w:rPr>
      </w:pPr>
      <w:r w:rsidRPr="0016067E">
        <w:rPr>
          <w:b/>
          <w:sz w:val="20"/>
        </w:rPr>
        <w:t>Impuesto a las ganancias</w:t>
      </w:r>
    </w:p>
    <w:p w:rsidR="00FB0182" w:rsidRPr="0016067E" w:rsidRDefault="00FB0182">
      <w:pPr>
        <w:numPr>
          <w:ilvl w:val="1"/>
          <w:numId w:val="10"/>
        </w:numPr>
        <w:rPr>
          <w:b/>
          <w:sz w:val="20"/>
        </w:rPr>
      </w:pPr>
      <w:r w:rsidRPr="0016067E">
        <w:rPr>
          <w:b/>
          <w:sz w:val="20"/>
        </w:rPr>
        <w:t>Impuesto al trabajo independiente</w:t>
      </w:r>
    </w:p>
    <w:p w:rsidR="00FB0182" w:rsidRPr="0016067E" w:rsidRDefault="00FB0182">
      <w:pPr>
        <w:numPr>
          <w:ilvl w:val="1"/>
          <w:numId w:val="10"/>
        </w:numPr>
        <w:rPr>
          <w:b/>
          <w:sz w:val="20"/>
        </w:rPr>
      </w:pPr>
      <w:r w:rsidRPr="0016067E">
        <w:rPr>
          <w:b/>
          <w:sz w:val="20"/>
        </w:rPr>
        <w:t>Impuesto a las ganancias estatal</w:t>
      </w:r>
    </w:p>
    <w:p w:rsidR="00FB0182" w:rsidRPr="0016067E" w:rsidRDefault="00FB0182">
      <w:pPr>
        <w:numPr>
          <w:ilvl w:val="1"/>
          <w:numId w:val="10"/>
        </w:numPr>
        <w:rPr>
          <w:sz w:val="20"/>
        </w:rPr>
      </w:pPr>
      <w:r w:rsidRPr="0016067E">
        <w:rPr>
          <w:sz w:val="20"/>
        </w:rPr>
        <w:t>Impuesto al lujo</w:t>
      </w:r>
    </w:p>
    <w:p w:rsidR="00FB0182" w:rsidRPr="0016067E" w:rsidRDefault="00FB0182">
      <w:pPr>
        <w:numPr>
          <w:ilvl w:val="1"/>
          <w:numId w:val="10"/>
        </w:numPr>
        <w:rPr>
          <w:b/>
          <w:sz w:val="20"/>
        </w:rPr>
      </w:pPr>
      <w:r w:rsidRPr="0016067E">
        <w:rPr>
          <w:b/>
          <w:sz w:val="20"/>
        </w:rPr>
        <w:t>Impuestos locales</w:t>
      </w:r>
    </w:p>
    <w:p w:rsidR="00FB0182" w:rsidRPr="0016067E" w:rsidRDefault="00FB0182">
      <w:pPr>
        <w:ind w:left="1080"/>
        <w:rPr>
          <w:sz w:val="20"/>
        </w:rPr>
      </w:pPr>
    </w:p>
    <w:p w:rsidR="00FB0182" w:rsidRPr="0016067E" w:rsidRDefault="00FB0182">
      <w:pPr>
        <w:numPr>
          <w:ilvl w:val="0"/>
          <w:numId w:val="10"/>
        </w:numPr>
        <w:ind w:left="720"/>
        <w:rPr>
          <w:b/>
          <w:sz w:val="20"/>
        </w:rPr>
      </w:pPr>
      <w:r w:rsidRPr="0016067E">
        <w:rPr>
          <w:b/>
          <w:sz w:val="20"/>
        </w:rPr>
        <w:t xml:space="preserve">Si es un trabajador independiente y su negocio no tiene </w:t>
      </w:r>
      <w:r w:rsidR="00211807">
        <w:rPr>
          <w:b/>
          <w:sz w:val="20"/>
        </w:rPr>
        <w:t>estructura</w:t>
      </w:r>
      <w:r w:rsidRPr="0016067E">
        <w:rPr>
          <w:b/>
          <w:sz w:val="20"/>
        </w:rPr>
        <w:t xml:space="preserve"> jurídica, ¿qué formulario impositivo debe usar a la hora de declarar impuestos?</w:t>
      </w:r>
    </w:p>
    <w:p w:rsidR="00FB0182" w:rsidRPr="0016067E" w:rsidRDefault="00FB0182">
      <w:pPr>
        <w:numPr>
          <w:ilvl w:val="1"/>
          <w:numId w:val="15"/>
        </w:numPr>
        <w:rPr>
          <w:b/>
          <w:sz w:val="20"/>
        </w:rPr>
      </w:pPr>
      <w:r w:rsidRPr="0016067E">
        <w:rPr>
          <w:b/>
          <w:sz w:val="20"/>
        </w:rPr>
        <w:t>Formulario 1040; Anexo C o C-EZ</w:t>
      </w:r>
    </w:p>
    <w:p w:rsidR="00FB0182" w:rsidRPr="0016067E" w:rsidRDefault="00FB0182">
      <w:pPr>
        <w:numPr>
          <w:ilvl w:val="1"/>
          <w:numId w:val="15"/>
        </w:numPr>
        <w:rPr>
          <w:sz w:val="20"/>
        </w:rPr>
      </w:pPr>
      <w:r w:rsidRPr="0016067E">
        <w:rPr>
          <w:sz w:val="20"/>
        </w:rPr>
        <w:t>Formulario 1065</w:t>
      </w:r>
    </w:p>
    <w:p w:rsidR="00FB0182" w:rsidRPr="0016067E" w:rsidRDefault="00FB0182">
      <w:pPr>
        <w:numPr>
          <w:ilvl w:val="1"/>
          <w:numId w:val="15"/>
        </w:numPr>
        <w:rPr>
          <w:sz w:val="20"/>
        </w:rPr>
      </w:pPr>
      <w:r w:rsidRPr="0016067E">
        <w:rPr>
          <w:sz w:val="20"/>
        </w:rPr>
        <w:t>Formulario 1120S</w:t>
      </w:r>
    </w:p>
    <w:p w:rsidR="00FB0182" w:rsidRPr="0016067E" w:rsidRDefault="00FB0182">
      <w:pPr>
        <w:numPr>
          <w:ilvl w:val="1"/>
          <w:numId w:val="15"/>
        </w:numPr>
        <w:rPr>
          <w:sz w:val="20"/>
        </w:rPr>
      </w:pPr>
      <w:r w:rsidRPr="0016067E">
        <w:rPr>
          <w:sz w:val="20"/>
        </w:rPr>
        <w:t>Formulario W2</w:t>
      </w:r>
    </w:p>
    <w:p w:rsidR="00FB0182" w:rsidRPr="0016067E" w:rsidRDefault="00FB0182">
      <w:pPr>
        <w:ind w:left="1080"/>
        <w:rPr>
          <w:sz w:val="20"/>
        </w:rPr>
      </w:pPr>
    </w:p>
    <w:p w:rsidR="00FB0182" w:rsidRPr="0016067E" w:rsidRDefault="00FB0182">
      <w:pPr>
        <w:numPr>
          <w:ilvl w:val="0"/>
          <w:numId w:val="10"/>
        </w:numPr>
        <w:ind w:left="720"/>
        <w:rPr>
          <w:b/>
          <w:sz w:val="20"/>
        </w:rPr>
      </w:pPr>
      <w:r w:rsidRPr="0016067E">
        <w:rPr>
          <w:b/>
          <w:sz w:val="20"/>
        </w:rPr>
        <w:t>¿Qué formulario se usa para declarar los salarios anuales de los empleados y el monto que se deduce de los cheques de pago en concepto de impuestos?</w:t>
      </w:r>
    </w:p>
    <w:p w:rsidR="00FB0182" w:rsidRPr="0016067E" w:rsidRDefault="00FB0182">
      <w:pPr>
        <w:numPr>
          <w:ilvl w:val="1"/>
          <w:numId w:val="10"/>
        </w:numPr>
        <w:rPr>
          <w:b/>
          <w:sz w:val="20"/>
        </w:rPr>
      </w:pPr>
      <w:r w:rsidRPr="0016067E">
        <w:rPr>
          <w:b/>
          <w:sz w:val="20"/>
        </w:rPr>
        <w:t>Formulario W2</w:t>
      </w:r>
    </w:p>
    <w:p w:rsidR="00FB0182" w:rsidRPr="0016067E" w:rsidRDefault="00FB0182">
      <w:pPr>
        <w:numPr>
          <w:ilvl w:val="1"/>
          <w:numId w:val="10"/>
        </w:numPr>
        <w:rPr>
          <w:sz w:val="20"/>
        </w:rPr>
      </w:pPr>
      <w:r w:rsidRPr="0016067E">
        <w:rPr>
          <w:sz w:val="20"/>
        </w:rPr>
        <w:t>Formulario W4</w:t>
      </w:r>
    </w:p>
    <w:p w:rsidR="00FB0182" w:rsidRPr="0016067E" w:rsidRDefault="00FB0182">
      <w:pPr>
        <w:numPr>
          <w:ilvl w:val="1"/>
          <w:numId w:val="10"/>
        </w:numPr>
        <w:rPr>
          <w:sz w:val="20"/>
        </w:rPr>
      </w:pPr>
      <w:r w:rsidRPr="0016067E">
        <w:rPr>
          <w:sz w:val="20"/>
        </w:rPr>
        <w:t>Formulario 940</w:t>
      </w:r>
    </w:p>
    <w:p w:rsidR="00FB0182" w:rsidRPr="0016067E" w:rsidRDefault="00FB0182">
      <w:pPr>
        <w:numPr>
          <w:ilvl w:val="1"/>
          <w:numId w:val="10"/>
        </w:numPr>
        <w:rPr>
          <w:sz w:val="20"/>
        </w:rPr>
      </w:pPr>
      <w:r w:rsidRPr="0016067E">
        <w:rPr>
          <w:sz w:val="20"/>
        </w:rPr>
        <w:t>Formulario 941</w:t>
      </w:r>
    </w:p>
    <w:p w:rsidR="00FB0182" w:rsidRPr="0016067E" w:rsidRDefault="00FB0182">
      <w:pPr>
        <w:ind w:left="1080"/>
        <w:rPr>
          <w:sz w:val="20"/>
        </w:rPr>
      </w:pPr>
    </w:p>
    <w:tbl>
      <w:tblPr>
        <w:tblW w:w="4903" w:type="pct"/>
        <w:tblInd w:w="72" w:type="dxa"/>
        <w:tblLayout w:type="fixed"/>
        <w:tblCellMar>
          <w:top w:w="144" w:type="dxa"/>
          <w:left w:w="144" w:type="dxa"/>
          <w:bottom w:w="144" w:type="dxa"/>
          <w:right w:w="144" w:type="dxa"/>
        </w:tblCellMar>
        <w:tblLook w:val="00A0" w:firstRow="1" w:lastRow="0" w:firstColumn="1" w:lastColumn="0" w:noHBand="0" w:noVBand="0"/>
      </w:tblPr>
      <w:tblGrid>
        <w:gridCol w:w="3816"/>
        <w:gridCol w:w="6916"/>
      </w:tblGrid>
      <w:tr w:rsidR="00FB0182" w:rsidRPr="0016067E">
        <w:trPr>
          <w:trHeight w:val="368"/>
          <w:tblHeader/>
        </w:trPr>
        <w:tc>
          <w:tcPr>
            <w:tcW w:w="3816" w:type="dxa"/>
            <w:shd w:val="clear" w:color="auto" w:fill="C1961C"/>
            <w:tcMar>
              <w:top w:w="72" w:type="dxa"/>
              <w:left w:w="72" w:type="dxa"/>
              <w:bottom w:w="72" w:type="dxa"/>
              <w:right w:w="72" w:type="dxa"/>
            </w:tcMar>
          </w:tcPr>
          <w:p w:rsidR="00FB0182" w:rsidRDefault="00FB0182">
            <w:pPr>
              <w:pStyle w:val="Style14ptBoldWhiteCenteredLinespacingsingle"/>
            </w:pPr>
            <w:r>
              <w:br w:type="page"/>
            </w:r>
            <w:r>
              <w:br w:type="page"/>
            </w:r>
            <w:r>
              <w:br w:type="page"/>
              <w:t>Notas para el instructor</w:t>
            </w:r>
          </w:p>
        </w:tc>
        <w:tc>
          <w:tcPr>
            <w:tcW w:w="6916" w:type="dxa"/>
            <w:shd w:val="clear" w:color="auto" w:fill="132F5A"/>
            <w:tcMar>
              <w:top w:w="72" w:type="dxa"/>
              <w:left w:w="72" w:type="dxa"/>
              <w:bottom w:w="72" w:type="dxa"/>
              <w:right w:w="72" w:type="dxa"/>
            </w:tcMar>
          </w:tcPr>
          <w:p w:rsidR="00FB0182" w:rsidRDefault="00FB0182">
            <w:pPr>
              <w:pStyle w:val="Style14ptBoldWhiteCenteredLinespacingsingle"/>
            </w:pPr>
            <w:r>
              <w:t>Presentación</w:t>
            </w:r>
          </w:p>
        </w:tc>
      </w:tr>
      <w:tr w:rsidR="00FB0182" w:rsidRPr="0016067E">
        <w:trPr>
          <w:trHeight w:val="233"/>
        </w:trPr>
        <w:tc>
          <w:tcPr>
            <w:tcW w:w="3816" w:type="dxa"/>
            <w:tcMar>
              <w:top w:w="72" w:type="dxa"/>
              <w:left w:w="72" w:type="dxa"/>
              <w:bottom w:w="72" w:type="dxa"/>
              <w:right w:w="72" w:type="dxa"/>
            </w:tcMar>
          </w:tcPr>
          <w:p w:rsidR="00FB0182" w:rsidRDefault="00FB0182">
            <w:pPr>
              <w:pStyle w:val="Minutes"/>
              <w:spacing w:line="240" w:lineRule="auto"/>
              <w:rPr>
                <w:rFonts w:cs="Arial"/>
                <w:i/>
                <w:color w:val="132F5A"/>
                <w:sz w:val="18"/>
                <w:szCs w:val="18"/>
              </w:rPr>
            </w:pPr>
            <w:r>
              <w:rPr>
                <w:color w:val="132F5A"/>
              </w:rPr>
              <w:t>10 minutos</w:t>
            </w:r>
          </w:p>
        </w:tc>
        <w:tc>
          <w:tcPr>
            <w:tcW w:w="6916" w:type="dxa"/>
            <w:tcMar>
              <w:top w:w="72" w:type="dxa"/>
              <w:left w:w="72" w:type="dxa"/>
              <w:bottom w:w="72" w:type="dxa"/>
              <w:right w:w="72" w:type="dxa"/>
            </w:tcMar>
          </w:tcPr>
          <w:p w:rsidR="00FB0182" w:rsidRDefault="000051E7">
            <w:pPr>
              <w:pStyle w:val="Heading1"/>
            </w:pPr>
            <w:bookmarkStart w:id="55" w:name="_Toc432409148"/>
            <w:r>
              <w:t>Administración</w:t>
            </w:r>
            <w:r w:rsidR="00FB0182">
              <w:t xml:space="preserve"> de las obligaciones impositivas</w:t>
            </w:r>
            <w:bookmarkEnd w:id="55"/>
          </w:p>
        </w:tc>
      </w:tr>
      <w:tr w:rsidR="00FB0182">
        <w:trPr>
          <w:trHeight w:val="431"/>
        </w:trPr>
        <w:tc>
          <w:tcPr>
            <w:tcW w:w="3816" w:type="dxa"/>
            <w:tcMar>
              <w:top w:w="72" w:type="dxa"/>
              <w:left w:w="72" w:type="dxa"/>
              <w:bottom w:w="72" w:type="dxa"/>
              <w:right w:w="72" w:type="dxa"/>
            </w:tcMar>
          </w:tcPr>
          <w:p w:rsidR="00FB0182" w:rsidRDefault="000463F7">
            <w:pPr>
              <w:spacing w:line="240" w:lineRule="auto"/>
              <w:rPr>
                <w:rFonts w:cs="Arial"/>
                <w:i/>
                <w:color w:val="132F5A"/>
                <w:sz w:val="18"/>
                <w:szCs w:val="18"/>
              </w:rPr>
            </w:pPr>
            <w:bookmarkStart w:id="56" w:name="_Toc182728315"/>
            <w:r w:rsidRPr="000463F7">
              <w:rPr>
                <w:rFonts w:cs="Arial"/>
                <w:i/>
                <w:noProof/>
                <w:color w:val="132F5A"/>
                <w:sz w:val="18"/>
                <w:szCs w:val="18"/>
                <w:lang w:val="en-US" w:eastAsia="en-US" w:bidi="ar-SA"/>
              </w:rPr>
              <w:drawing>
                <wp:inline distT="0" distB="0" distL="0" distR="0" wp14:anchorId="384A33BE" wp14:editId="11AFDD16">
                  <wp:extent cx="2159000" cy="16192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60640" cy="1620480"/>
                          </a:xfrm>
                          <a:prstGeom prst="rect">
                            <a:avLst/>
                          </a:prstGeom>
                        </pic:spPr>
                      </pic:pic>
                    </a:graphicData>
                  </a:graphic>
                </wp:inline>
              </w:drawing>
            </w:r>
          </w:p>
          <w:p w:rsidR="00FB0182" w:rsidRDefault="00FB0182">
            <w:pPr>
              <w:spacing w:before="60" w:after="60"/>
              <w:rPr>
                <w:rFonts w:cs="Arial"/>
                <w:i/>
                <w:color w:val="132F5A"/>
                <w:sz w:val="18"/>
                <w:szCs w:val="18"/>
              </w:rPr>
            </w:pPr>
            <w:r w:rsidRPr="0016067E">
              <w:rPr>
                <w:i/>
                <w:color w:val="132F5A"/>
                <w:sz w:val="20"/>
              </w:rPr>
              <w:t>Diapositiva 5</w:t>
            </w: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 xml:space="preserve">Los </w:t>
            </w:r>
            <w:r w:rsidR="00626372">
              <w:rPr>
                <w:sz w:val="20"/>
              </w:rPr>
              <w:t>dueños</w:t>
            </w:r>
            <w:r w:rsidRPr="0016067E">
              <w:rPr>
                <w:sz w:val="20"/>
              </w:rPr>
              <w:t xml:space="preserve"> de negocios deben mantenerse informados acerca de las obligaciones impositivas que deben cumplir.  Como </w:t>
            </w:r>
            <w:r w:rsidR="00626372">
              <w:rPr>
                <w:sz w:val="20"/>
              </w:rPr>
              <w:t>dueños</w:t>
            </w:r>
            <w:r w:rsidRPr="0016067E">
              <w:rPr>
                <w:sz w:val="20"/>
              </w:rPr>
              <w:t xml:space="preserve"> de pequeños negocios, tendrán la responsabilidad de pagar impuestos a lo largo del año. Para saber cómo hacerlo, necesitan información sobre los aspectos contables de un negocio, la </w:t>
            </w:r>
            <w:r w:rsidR="00211807">
              <w:rPr>
                <w:sz w:val="20"/>
              </w:rPr>
              <w:t>estructura</w:t>
            </w:r>
            <w:r w:rsidRPr="0016067E">
              <w:rPr>
                <w:sz w:val="20"/>
              </w:rPr>
              <w:t xml:space="preserve"> jurídica de sus negocios y los requisitos impositivos. Deberán saber cómo establecer el año fiscal, qué método contable elegir y cuáles son las opciones de preparación y pago de los impuestos. Tener buenos </w:t>
            </w:r>
            <w:r w:rsidR="00B80020">
              <w:rPr>
                <w:sz w:val="20"/>
              </w:rPr>
              <w:t>sistemas de contabilidad</w:t>
            </w:r>
            <w:r w:rsidRPr="0016067E">
              <w:rPr>
                <w:sz w:val="20"/>
              </w:rPr>
              <w:t xml:space="preserve"> ayudará a registrar los ingresos y los gastos y proporcionará información clara para calcular los impuestos y presentar formularios impositivos precisos.  Lo que es más importante, permitirá planificar con anticipación, administrar y ahorrar dinero y pagar los impuestos de forma oportuna.</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Pr="00F83A74" w:rsidRDefault="00FB0182" w:rsidP="00883070">
            <w:pPr>
              <w:pStyle w:val="InstructorNotes"/>
              <w:rPr>
                <w:lang w:val="es-MX"/>
              </w:rPr>
            </w:pPr>
          </w:p>
        </w:tc>
        <w:tc>
          <w:tcPr>
            <w:tcW w:w="6916" w:type="dxa"/>
            <w:tcMar>
              <w:top w:w="72" w:type="dxa"/>
              <w:left w:w="72" w:type="dxa"/>
              <w:bottom w:w="72" w:type="dxa"/>
              <w:right w:w="72" w:type="dxa"/>
            </w:tcMar>
          </w:tcPr>
          <w:p w:rsidR="00FB0182" w:rsidRDefault="00FB0182">
            <w:pPr>
              <w:pStyle w:val="Heading1"/>
            </w:pPr>
            <w:bookmarkStart w:id="57" w:name="_Toc432409149"/>
            <w:r>
              <w:t>Impuestos principales que pagan los negocios</w:t>
            </w:r>
            <w:bookmarkEnd w:id="57"/>
          </w:p>
        </w:tc>
      </w:tr>
      <w:tr w:rsidR="00FB0182" w:rsidRPr="0016067E">
        <w:trPr>
          <w:trHeight w:val="243"/>
        </w:trPr>
        <w:tc>
          <w:tcPr>
            <w:tcW w:w="3816" w:type="dxa"/>
            <w:tcMar>
              <w:top w:w="72" w:type="dxa"/>
              <w:left w:w="72" w:type="dxa"/>
              <w:bottom w:w="72" w:type="dxa"/>
              <w:right w:w="72" w:type="dxa"/>
            </w:tcMar>
          </w:tcPr>
          <w:p w:rsidR="00FB0182" w:rsidRPr="0016067E" w:rsidRDefault="00A14472" w:rsidP="00883070">
            <w:pPr>
              <w:pStyle w:val="InstructorNotes"/>
            </w:pPr>
            <w:r w:rsidRPr="00A14472">
              <w:rPr>
                <w:lang w:eastAsia="en-US" w:bidi="ar-SA"/>
              </w:rPr>
              <w:drawing>
                <wp:inline distT="0" distB="0" distL="0" distR="0" wp14:anchorId="22C15F66" wp14:editId="6F758DB0">
                  <wp:extent cx="2218267" cy="16637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19523" cy="1664642"/>
                          </a:xfrm>
                          <a:prstGeom prst="rect">
                            <a:avLst/>
                          </a:prstGeom>
                        </pic:spPr>
                      </pic:pic>
                    </a:graphicData>
                  </a:graphic>
                </wp:inline>
              </w:drawing>
            </w:r>
          </w:p>
          <w:p w:rsidR="00FB0182" w:rsidRPr="00883070" w:rsidRDefault="00FB0182" w:rsidP="00883070">
            <w:pPr>
              <w:pStyle w:val="InstructorNotes"/>
            </w:pPr>
            <w:r w:rsidRPr="00883070">
              <w:t>Diapositiva 6</w:t>
            </w:r>
          </w:p>
          <w:p w:rsidR="00FB0182" w:rsidRDefault="00FB0182">
            <w:pPr>
              <w:spacing w:before="60" w:after="60"/>
              <w:rPr>
                <w:color w:val="132F5A"/>
                <w:szCs w:val="22"/>
              </w:rPr>
            </w:pP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 xml:space="preserve">Los </w:t>
            </w:r>
            <w:r w:rsidR="00626372">
              <w:rPr>
                <w:sz w:val="20"/>
              </w:rPr>
              <w:t>dueños</w:t>
            </w:r>
            <w:r w:rsidRPr="0016067E">
              <w:rPr>
                <w:sz w:val="20"/>
              </w:rPr>
              <w:t xml:space="preserve"> de negocios pagan varios tipos de impuestos:</w:t>
            </w:r>
          </w:p>
          <w:p w:rsidR="00FB0182" w:rsidRPr="0016067E" w:rsidRDefault="00FB0182">
            <w:pPr>
              <w:pStyle w:val="Body"/>
              <w:numPr>
                <w:ilvl w:val="0"/>
                <w:numId w:val="1"/>
              </w:numPr>
              <w:rPr>
                <w:sz w:val="20"/>
              </w:rPr>
            </w:pPr>
            <w:r w:rsidRPr="0016067E">
              <w:rPr>
                <w:sz w:val="20"/>
              </w:rPr>
              <w:t>Impuesto a las ganancias</w:t>
            </w:r>
          </w:p>
          <w:p w:rsidR="00FB0182" w:rsidRPr="0016067E" w:rsidRDefault="00FB0182">
            <w:pPr>
              <w:pStyle w:val="Body"/>
              <w:numPr>
                <w:ilvl w:val="0"/>
                <w:numId w:val="1"/>
              </w:numPr>
              <w:rPr>
                <w:sz w:val="20"/>
              </w:rPr>
            </w:pPr>
            <w:r w:rsidRPr="0016067E">
              <w:rPr>
                <w:sz w:val="20"/>
              </w:rPr>
              <w:t>Impuesto al trabajo independiente</w:t>
            </w:r>
          </w:p>
          <w:p w:rsidR="00FB0182" w:rsidRPr="0016067E" w:rsidRDefault="00FB0182">
            <w:pPr>
              <w:pStyle w:val="Body"/>
              <w:numPr>
                <w:ilvl w:val="0"/>
                <w:numId w:val="1"/>
              </w:numPr>
              <w:rPr>
                <w:sz w:val="20"/>
              </w:rPr>
            </w:pPr>
            <w:r w:rsidRPr="0016067E">
              <w:rPr>
                <w:sz w:val="20"/>
              </w:rPr>
              <w:t>Impuestos por empleo y por desempleo de trabajadores</w:t>
            </w:r>
          </w:p>
          <w:p w:rsidR="00FB0182" w:rsidRPr="0016067E" w:rsidRDefault="00FB0182">
            <w:pPr>
              <w:pStyle w:val="Body"/>
              <w:numPr>
                <w:ilvl w:val="0"/>
                <w:numId w:val="1"/>
              </w:numPr>
              <w:rPr>
                <w:sz w:val="20"/>
              </w:rPr>
            </w:pPr>
            <w:r w:rsidRPr="0016067E">
              <w:rPr>
                <w:sz w:val="20"/>
              </w:rPr>
              <w:t>Impuesto al consumo</w:t>
            </w:r>
          </w:p>
          <w:p w:rsidR="00FB0182" w:rsidRPr="0016067E" w:rsidRDefault="00FB0182">
            <w:pPr>
              <w:pStyle w:val="Body"/>
              <w:numPr>
                <w:ilvl w:val="0"/>
                <w:numId w:val="1"/>
              </w:numPr>
              <w:rPr>
                <w:sz w:val="20"/>
              </w:rPr>
            </w:pPr>
            <w:r w:rsidRPr="0016067E">
              <w:rPr>
                <w:sz w:val="20"/>
              </w:rPr>
              <w:t>Impuestos y tasas estatales y locales</w:t>
            </w:r>
          </w:p>
          <w:p w:rsidR="00FB0182" w:rsidRPr="0016067E" w:rsidRDefault="00FB0182">
            <w:pPr>
              <w:pStyle w:val="Body"/>
              <w:rPr>
                <w:sz w:val="20"/>
              </w:rPr>
            </w:pPr>
            <w:r w:rsidRPr="0016067E">
              <w:rPr>
                <w:sz w:val="20"/>
              </w:rPr>
              <w:t>Analicemos estos y otros impuestos en mayor detalle.</w:t>
            </w:r>
          </w:p>
          <w:p w:rsidR="00FB0182" w:rsidRPr="0016067E" w:rsidRDefault="00FB0182">
            <w:pPr>
              <w:pStyle w:val="Body"/>
              <w:rPr>
                <w:sz w:val="20"/>
              </w:rPr>
            </w:pPr>
          </w:p>
          <w:p w:rsidR="00FB0182" w:rsidRPr="0016067E" w:rsidRDefault="00FB0182">
            <w:pPr>
              <w:pStyle w:val="Heading2"/>
              <w:rPr>
                <w:sz w:val="20"/>
              </w:rPr>
            </w:pPr>
            <w:r w:rsidRPr="0016067E">
              <w:rPr>
                <w:sz w:val="20"/>
              </w:rPr>
              <w:t>Impuesto a las ganancias</w:t>
            </w:r>
          </w:p>
          <w:p w:rsidR="00FB0182" w:rsidRPr="0016067E" w:rsidRDefault="00FB0182">
            <w:pPr>
              <w:rPr>
                <w:kern w:val="32"/>
                <w:sz w:val="20"/>
              </w:rPr>
            </w:pPr>
            <w:r w:rsidRPr="0016067E">
              <w:rPr>
                <w:sz w:val="20"/>
              </w:rPr>
              <w:t xml:space="preserve">El impuesto a las ganancias se </w:t>
            </w:r>
            <w:r w:rsidR="0031330A" w:rsidRPr="0031330A">
              <w:rPr>
                <w:sz w:val="20"/>
                <w:lang w:val="es-MX"/>
              </w:rPr>
              <w:t>le impone</w:t>
            </w:r>
            <w:r w:rsidRPr="0016067E">
              <w:rPr>
                <w:sz w:val="20"/>
              </w:rPr>
              <w:t xml:space="preserve"> a las ganancias netas.  Básicamente, estas se calculan restando los gastos del negocio de los ingresos.  Los gastos son los costos ordinarios y necesarios para operar el negocio.  </w:t>
            </w:r>
          </w:p>
          <w:p w:rsidR="00FB0182" w:rsidRPr="0016067E" w:rsidRDefault="00FB0182">
            <w:pPr>
              <w:rPr>
                <w:kern w:val="32"/>
                <w:sz w:val="20"/>
              </w:rPr>
            </w:pPr>
          </w:p>
          <w:p w:rsidR="00FB0182" w:rsidRPr="003E100E" w:rsidRDefault="00FB0182">
            <w:pPr>
              <w:rPr>
                <w:spacing w:val="-4"/>
                <w:kern w:val="32"/>
                <w:sz w:val="20"/>
                <w:szCs w:val="22"/>
              </w:rPr>
            </w:pPr>
            <w:r w:rsidRPr="003E100E">
              <w:rPr>
                <w:spacing w:val="-4"/>
                <w:sz w:val="20"/>
              </w:rPr>
              <w:t>Los negocios unipersonales, las sociedades, las compañías de responsabilidad limitada y las corporaciones de tipo “S” declaran las ganancias netas en los formularios personales del impuesto a las ganancias. Las corporaciones de tipo “C” pagan el impuesto a las ganancias a nivel corporativo. La mayoría de los estados también cobran un impuesto a las ganancias, al igual que muchas ciudades y condados.</w:t>
            </w:r>
          </w:p>
          <w:p w:rsidR="00FB0182" w:rsidRPr="0016067E" w:rsidRDefault="00FB0182">
            <w:pPr>
              <w:pStyle w:val="Body"/>
              <w:rPr>
                <w:sz w:val="20"/>
              </w:rPr>
            </w:pPr>
          </w:p>
          <w:p w:rsidR="00FB0182" w:rsidRPr="0016067E" w:rsidRDefault="00FB0182">
            <w:pPr>
              <w:pStyle w:val="Heading2"/>
              <w:rPr>
                <w:sz w:val="20"/>
              </w:rPr>
            </w:pPr>
            <w:r w:rsidRPr="0016067E">
              <w:rPr>
                <w:sz w:val="20"/>
              </w:rPr>
              <w:t>Impuesto al trabajo independiente</w:t>
            </w:r>
          </w:p>
          <w:p w:rsidR="00FB0182" w:rsidRPr="0016067E" w:rsidRDefault="00FB0182">
            <w:pPr>
              <w:pStyle w:val="Body"/>
              <w:rPr>
                <w:sz w:val="20"/>
              </w:rPr>
            </w:pPr>
            <w:r w:rsidRPr="0016067E">
              <w:rPr>
                <w:sz w:val="20"/>
              </w:rPr>
              <w:t xml:space="preserve">Si trabajan en sus negocios (incluso medio tiempo) de forma independiente o se dedican a una profesión o un negocio como responsables exclusivos o contratistas independientes, el IRS </w:t>
            </w:r>
            <w:r w:rsidR="0031330A" w:rsidRPr="0031330A">
              <w:rPr>
                <w:sz w:val="20"/>
                <w:lang w:val="es-MX"/>
              </w:rPr>
              <w:t>(por sus siglas en inglés</w:t>
            </w:r>
            <w:r w:rsidR="0031330A">
              <w:rPr>
                <w:sz w:val="20"/>
                <w:lang w:val="es-MX"/>
              </w:rPr>
              <w:t>)</w:t>
            </w:r>
            <w:r w:rsidR="0031330A" w:rsidRPr="0031330A">
              <w:rPr>
                <w:sz w:val="20"/>
              </w:rPr>
              <w:t xml:space="preserve"> </w:t>
            </w:r>
            <w:r w:rsidRPr="0016067E">
              <w:rPr>
                <w:sz w:val="20"/>
              </w:rPr>
              <w:t>generalmente los considera trabajadores independientes.  Si son trabajadores independientes, es posible que deban pagar el impuesto al trabajo independiente, también conocido como “impuestos de seguro social y Medicare”. Deben pagarlo si sus ingresos como trabajadores independientes son de $400 o más (a partir del 2012).  Actualmente, este impuesto es del 15</w:t>
            </w:r>
            <w:r w:rsidR="00B03FC4">
              <w:rPr>
                <w:sz w:val="20"/>
              </w:rPr>
              <w:t>.</w:t>
            </w:r>
            <w:r w:rsidRPr="0016067E">
              <w:rPr>
                <w:sz w:val="20"/>
              </w:rPr>
              <w:t>3%; el 2</w:t>
            </w:r>
            <w:r w:rsidR="00B03FC4">
              <w:rPr>
                <w:sz w:val="20"/>
              </w:rPr>
              <w:t>.</w:t>
            </w:r>
            <w:r w:rsidRPr="0016067E">
              <w:rPr>
                <w:sz w:val="20"/>
              </w:rPr>
              <w:t>9% corresponde a Medicare y el 12</w:t>
            </w:r>
            <w:r w:rsidR="00B03FC4">
              <w:rPr>
                <w:sz w:val="20"/>
              </w:rPr>
              <w:t>.</w:t>
            </w:r>
            <w:r w:rsidRPr="0016067E">
              <w:rPr>
                <w:sz w:val="20"/>
              </w:rPr>
              <w:t xml:space="preserve">4% al seguro social.  </w:t>
            </w:r>
          </w:p>
          <w:p w:rsidR="00FB0182" w:rsidRPr="0016067E" w:rsidRDefault="00FB0182">
            <w:pPr>
              <w:pStyle w:val="Heading2"/>
              <w:rPr>
                <w:sz w:val="20"/>
              </w:rPr>
            </w:pPr>
            <w:r w:rsidRPr="0016067E">
              <w:rPr>
                <w:sz w:val="20"/>
              </w:rPr>
              <w:t>Impuesto por empleo</w:t>
            </w:r>
          </w:p>
          <w:p w:rsidR="00FB0182" w:rsidRPr="0016067E" w:rsidRDefault="00FB0182">
            <w:pPr>
              <w:pStyle w:val="Body"/>
              <w:rPr>
                <w:sz w:val="20"/>
              </w:rPr>
            </w:pPr>
            <w:r w:rsidRPr="0016067E">
              <w:rPr>
                <w:sz w:val="20"/>
              </w:rPr>
              <w:t>Si tienen empleados, deben pagar varios impuestos por empleo.  Algunos los paga el empleador, algunos los empleados y otros se comparten.</w:t>
            </w:r>
          </w:p>
          <w:p w:rsidR="00FB0182" w:rsidRPr="0016067E" w:rsidRDefault="00FB0182">
            <w:pPr>
              <w:pStyle w:val="Body"/>
              <w:numPr>
                <w:ilvl w:val="0"/>
                <w:numId w:val="17"/>
              </w:numPr>
              <w:rPr>
                <w:sz w:val="20"/>
              </w:rPr>
            </w:pPr>
            <w:r w:rsidRPr="0016067E">
              <w:rPr>
                <w:sz w:val="20"/>
              </w:rPr>
              <w:t xml:space="preserve">Los empleadores </w:t>
            </w:r>
            <w:r w:rsidRPr="0016067E">
              <w:rPr>
                <w:b/>
                <w:sz w:val="20"/>
              </w:rPr>
              <w:t>retienen</w:t>
            </w:r>
            <w:r w:rsidRPr="0016067E">
              <w:rPr>
                <w:sz w:val="20"/>
              </w:rPr>
              <w:t xml:space="preserve"> el </w:t>
            </w:r>
            <w:r w:rsidR="00AB0D7A">
              <w:rPr>
                <w:sz w:val="20"/>
              </w:rPr>
              <w:t xml:space="preserve">impuesto federal </w:t>
            </w:r>
            <w:r w:rsidR="00AB0D7A" w:rsidRPr="00AB0D7A">
              <w:rPr>
                <w:sz w:val="20"/>
              </w:rPr>
              <w:t xml:space="preserve">y estatal </w:t>
            </w:r>
            <w:r w:rsidR="00AB0D7A">
              <w:rPr>
                <w:sz w:val="20"/>
              </w:rPr>
              <w:t xml:space="preserve"> sobre ingresos</w:t>
            </w:r>
            <w:r w:rsidRPr="0016067E">
              <w:rPr>
                <w:sz w:val="20"/>
              </w:rPr>
              <w:t xml:space="preserve"> de</w:t>
            </w:r>
            <w:r w:rsidR="00AB0D7A">
              <w:rPr>
                <w:sz w:val="20"/>
              </w:rPr>
              <w:t xml:space="preserve"> </w:t>
            </w:r>
            <w:r w:rsidRPr="0016067E">
              <w:rPr>
                <w:sz w:val="20"/>
              </w:rPr>
              <w:t>los salarios de los empleados</w:t>
            </w:r>
          </w:p>
          <w:p w:rsidR="00FB0182" w:rsidRPr="0016067E" w:rsidRDefault="00FB0182">
            <w:pPr>
              <w:pStyle w:val="Body"/>
              <w:numPr>
                <w:ilvl w:val="0"/>
                <w:numId w:val="17"/>
              </w:numPr>
              <w:rPr>
                <w:sz w:val="20"/>
              </w:rPr>
            </w:pPr>
            <w:r w:rsidRPr="0016067E">
              <w:rPr>
                <w:sz w:val="20"/>
              </w:rPr>
              <w:t xml:space="preserve">Los empleadores </w:t>
            </w:r>
            <w:r w:rsidRPr="0016067E">
              <w:rPr>
                <w:b/>
                <w:sz w:val="20"/>
              </w:rPr>
              <w:t>retienen</w:t>
            </w:r>
            <w:r w:rsidRPr="0016067E">
              <w:rPr>
                <w:sz w:val="20"/>
              </w:rPr>
              <w:t xml:space="preserve"> una parte de los impuestos de seguro social y Medicare (FICA, por sus siglas en inglés) de los salarios de los empleados y </w:t>
            </w:r>
            <w:r w:rsidRPr="0016067E">
              <w:rPr>
                <w:b/>
                <w:sz w:val="20"/>
              </w:rPr>
              <w:t>pagan</w:t>
            </w:r>
            <w:r w:rsidRPr="0016067E">
              <w:rPr>
                <w:sz w:val="20"/>
              </w:rPr>
              <w:t xml:space="preserve"> un monto equivalente</w:t>
            </w:r>
          </w:p>
          <w:p w:rsidR="00FB0182" w:rsidRPr="0016067E" w:rsidRDefault="00FB0182">
            <w:pPr>
              <w:pStyle w:val="Body"/>
              <w:numPr>
                <w:ilvl w:val="0"/>
                <w:numId w:val="17"/>
              </w:numPr>
              <w:rPr>
                <w:sz w:val="20"/>
              </w:rPr>
            </w:pPr>
            <w:r w:rsidRPr="0016067E">
              <w:rPr>
                <w:sz w:val="20"/>
              </w:rPr>
              <w:t xml:space="preserve">Generalmente, los empleadores </w:t>
            </w:r>
            <w:r w:rsidRPr="0016067E">
              <w:rPr>
                <w:b/>
                <w:sz w:val="20"/>
              </w:rPr>
              <w:t>pagan</w:t>
            </w:r>
            <w:r w:rsidRPr="0016067E">
              <w:rPr>
                <w:sz w:val="20"/>
              </w:rPr>
              <w:t xml:space="preserve"> un impuesto federal y estatal por desempleo (FUTA, por sus siglas en inglés). Se declara y se paga por separado de los demás impuestos</w:t>
            </w:r>
          </w:p>
          <w:p w:rsidR="00FB0182" w:rsidRPr="0016067E" w:rsidRDefault="00FB0182">
            <w:pPr>
              <w:pStyle w:val="Body"/>
              <w:numPr>
                <w:ilvl w:val="0"/>
                <w:numId w:val="17"/>
              </w:numPr>
              <w:rPr>
                <w:sz w:val="20"/>
              </w:rPr>
            </w:pPr>
            <w:r w:rsidRPr="0016067E">
              <w:rPr>
                <w:sz w:val="20"/>
              </w:rPr>
              <w:t xml:space="preserve">Los empleadores </w:t>
            </w:r>
            <w:r w:rsidRPr="0016067E">
              <w:rPr>
                <w:b/>
                <w:sz w:val="20"/>
              </w:rPr>
              <w:t>aportan</w:t>
            </w:r>
            <w:r w:rsidRPr="0016067E">
              <w:rPr>
                <w:sz w:val="20"/>
              </w:rPr>
              <w:t xml:space="preserve"> a programas estatales para personas con discapacidades</w:t>
            </w:r>
          </w:p>
          <w:p w:rsidR="00FB0182" w:rsidRPr="003E100E" w:rsidRDefault="003E100E">
            <w:pPr>
              <w:pStyle w:val="Body"/>
              <w:rPr>
                <w:sz w:val="12"/>
                <w:szCs w:val="12"/>
              </w:rPr>
            </w:pPr>
            <w:r w:rsidRPr="003E100E">
              <w:rPr>
                <w:sz w:val="12"/>
                <w:szCs w:val="12"/>
              </w:rPr>
              <w:t xml:space="preserve"> </w:t>
            </w:r>
          </w:p>
          <w:p w:rsidR="00FB0182" w:rsidRPr="0016067E" w:rsidRDefault="00FB0182">
            <w:pPr>
              <w:pStyle w:val="Body"/>
              <w:rPr>
                <w:sz w:val="20"/>
              </w:rPr>
            </w:pPr>
            <w:r w:rsidRPr="0016067E">
              <w:rPr>
                <w:b/>
                <w:sz w:val="20"/>
              </w:rPr>
              <w:t>Impuesto al consumo</w:t>
            </w:r>
          </w:p>
          <w:p w:rsidR="00FB0182" w:rsidRPr="0016067E" w:rsidRDefault="00FB0182">
            <w:pPr>
              <w:pStyle w:val="Body"/>
              <w:rPr>
                <w:sz w:val="20"/>
              </w:rPr>
            </w:pPr>
            <w:r w:rsidRPr="0016067E">
              <w:rPr>
                <w:sz w:val="20"/>
              </w:rPr>
              <w:t xml:space="preserve">Si fabrican o venden ciertos productos, operan determinados tipos de negocios o usan algunos tipo de equipo en particular, es posible que deban pagar el impuesto al consumo.  Por ejemplo, los negocios que ofrecen servicios de bronceado en instalaciones cerradas pagan el impuesto al consumo, al igual que los negocios que usan vehículos pesados (como camiones) en carreteras.  </w:t>
            </w:r>
          </w:p>
          <w:p w:rsidR="006C62B1" w:rsidRPr="003E100E" w:rsidRDefault="003E100E" w:rsidP="006C62B1">
            <w:pPr>
              <w:pStyle w:val="Body"/>
              <w:rPr>
                <w:sz w:val="12"/>
                <w:szCs w:val="12"/>
              </w:rPr>
            </w:pPr>
            <w:r w:rsidRPr="003E100E">
              <w:rPr>
                <w:sz w:val="12"/>
                <w:szCs w:val="12"/>
              </w:rPr>
              <w:t xml:space="preserve"> </w:t>
            </w:r>
          </w:p>
          <w:p w:rsidR="00FB0182" w:rsidRPr="0016067E" w:rsidRDefault="00FB0182">
            <w:pPr>
              <w:pStyle w:val="Heading2"/>
              <w:rPr>
                <w:sz w:val="20"/>
              </w:rPr>
            </w:pPr>
            <w:r w:rsidRPr="0016067E">
              <w:rPr>
                <w:sz w:val="20"/>
              </w:rPr>
              <w:t>Impuesto a las ventas</w:t>
            </w:r>
          </w:p>
          <w:p w:rsidR="00FB0182" w:rsidRPr="0016067E" w:rsidRDefault="00FB0182">
            <w:pPr>
              <w:pStyle w:val="Body"/>
              <w:rPr>
                <w:sz w:val="20"/>
              </w:rPr>
            </w:pPr>
            <w:r w:rsidRPr="0016067E">
              <w:rPr>
                <w:sz w:val="20"/>
              </w:rPr>
              <w:t>En aproximadamente 45 estados, los vendedores minoristas deben cobrar un impuesto a las ventas a los clientes. Luego, deben entregar los impuestos recolectados a la agencia estatal que corresponda.</w:t>
            </w:r>
          </w:p>
          <w:p w:rsidR="006C62B1" w:rsidRPr="00E076B3" w:rsidRDefault="006C62B1" w:rsidP="006C62B1">
            <w:pPr>
              <w:pStyle w:val="Body"/>
              <w:rPr>
                <w:sz w:val="20"/>
                <w:szCs w:val="20"/>
              </w:rPr>
            </w:pPr>
          </w:p>
          <w:p w:rsidR="00FB0182" w:rsidRPr="0016067E" w:rsidRDefault="00FB0182">
            <w:pPr>
              <w:pStyle w:val="Heading2"/>
              <w:rPr>
                <w:sz w:val="20"/>
              </w:rPr>
            </w:pPr>
            <w:r w:rsidRPr="0016067E">
              <w:rPr>
                <w:sz w:val="20"/>
              </w:rPr>
              <w:t>Impuestos locales</w:t>
            </w:r>
          </w:p>
          <w:p w:rsidR="00FB0182" w:rsidRDefault="00FB0182" w:rsidP="006C62B1">
            <w:pPr>
              <w:pStyle w:val="Body"/>
              <w:rPr>
                <w:sz w:val="20"/>
              </w:rPr>
            </w:pPr>
            <w:r w:rsidRPr="0016067E">
              <w:rPr>
                <w:sz w:val="20"/>
              </w:rPr>
              <w:t xml:space="preserve">Es posible que deban pagar impuestos inmobiliarios e impuestos a la propiedad personal según sus situaciones y ubicaciones particulares. La mayoría de las ciudades y los condados también exigen que los negocios obtengan licencias y permisos. Algunas jurisdicciones cobran impuestos </w:t>
            </w:r>
            <w:r w:rsidR="00B03FC4" w:rsidRPr="00B03FC4">
              <w:rPr>
                <w:sz w:val="20"/>
                <w:lang w:val="es-MX"/>
              </w:rPr>
              <w:t>del cierre anual sobre el inventario</w:t>
            </w:r>
            <w:r w:rsidRPr="0016067E">
              <w:rPr>
                <w:sz w:val="20"/>
              </w:rPr>
              <w:t xml:space="preserve">. Comuníquense con sus agencias estatales, del condado y de la ciudad para averiguar cuáles son los requisitos locales.  </w:t>
            </w:r>
          </w:p>
          <w:p w:rsidR="00E076B3" w:rsidRPr="006C62B1" w:rsidRDefault="00E076B3" w:rsidP="006C62B1">
            <w:pPr>
              <w:pStyle w:val="Body"/>
              <w:rPr>
                <w:sz w:val="20"/>
              </w:rPr>
            </w:pPr>
          </w:p>
        </w:tc>
      </w:tr>
      <w:tr w:rsidR="00FB0182" w:rsidRPr="0016067E">
        <w:trPr>
          <w:trHeight w:val="233"/>
        </w:trPr>
        <w:tc>
          <w:tcPr>
            <w:tcW w:w="3816" w:type="dxa"/>
            <w:tcMar>
              <w:top w:w="72" w:type="dxa"/>
              <w:left w:w="72" w:type="dxa"/>
              <w:bottom w:w="72" w:type="dxa"/>
              <w:right w:w="72" w:type="dxa"/>
            </w:tcMar>
          </w:tcPr>
          <w:p w:rsidR="00FB0182" w:rsidRDefault="00FB0182">
            <w:pPr>
              <w:pStyle w:val="Minutes"/>
              <w:spacing w:line="240" w:lineRule="auto"/>
              <w:rPr>
                <w:rFonts w:cs="Arial"/>
                <w:i/>
                <w:color w:val="132F5A"/>
                <w:sz w:val="18"/>
                <w:szCs w:val="18"/>
              </w:rPr>
            </w:pPr>
          </w:p>
        </w:tc>
        <w:tc>
          <w:tcPr>
            <w:tcW w:w="6916" w:type="dxa"/>
            <w:tcMar>
              <w:top w:w="72" w:type="dxa"/>
              <w:left w:w="72" w:type="dxa"/>
              <w:bottom w:w="72" w:type="dxa"/>
              <w:right w:w="72" w:type="dxa"/>
            </w:tcMar>
          </w:tcPr>
          <w:p w:rsidR="00FB0182" w:rsidRDefault="00FB0182">
            <w:pPr>
              <w:pStyle w:val="Heading1"/>
            </w:pPr>
            <w:bookmarkStart w:id="58" w:name="_Toc432409150"/>
            <w:r>
              <w:t>Número de identificación del contribuyente</w:t>
            </w:r>
            <w:bookmarkEnd w:id="58"/>
          </w:p>
        </w:tc>
      </w:tr>
      <w:tr w:rsidR="006C62B1" w:rsidRPr="0016067E">
        <w:trPr>
          <w:trHeight w:val="233"/>
        </w:trPr>
        <w:tc>
          <w:tcPr>
            <w:tcW w:w="3816" w:type="dxa"/>
            <w:tcMar>
              <w:top w:w="72" w:type="dxa"/>
              <w:left w:w="72" w:type="dxa"/>
              <w:bottom w:w="72" w:type="dxa"/>
              <w:right w:w="72" w:type="dxa"/>
            </w:tcMar>
          </w:tcPr>
          <w:p w:rsidR="006C62B1" w:rsidRDefault="006C62B1">
            <w:pPr>
              <w:pStyle w:val="Minutes"/>
              <w:spacing w:line="240" w:lineRule="auto"/>
              <w:rPr>
                <w:rFonts w:cs="Arial"/>
                <w:i/>
                <w:color w:val="132F5A"/>
                <w:sz w:val="18"/>
                <w:szCs w:val="18"/>
              </w:rPr>
            </w:pPr>
          </w:p>
        </w:tc>
        <w:tc>
          <w:tcPr>
            <w:tcW w:w="6916" w:type="dxa"/>
            <w:tcMar>
              <w:top w:w="72" w:type="dxa"/>
              <w:left w:w="72" w:type="dxa"/>
              <w:bottom w:w="72" w:type="dxa"/>
              <w:right w:w="72" w:type="dxa"/>
            </w:tcMar>
          </w:tcPr>
          <w:p w:rsidR="006C62B1" w:rsidRPr="00E076B3" w:rsidRDefault="006C62B1" w:rsidP="006009C2">
            <w:pPr>
              <w:pStyle w:val="Body"/>
              <w:rPr>
                <w:sz w:val="20"/>
              </w:rPr>
            </w:pPr>
            <w:r w:rsidRPr="006C62B1">
              <w:rPr>
                <w:sz w:val="20"/>
              </w:rPr>
              <w:t xml:space="preserve">Es necesario contar con un número de identificación del contribuyente (TIN, por sus siglas en inglés) para que el IRS pueda procesar las declaraciones de impuestos.  Los dos tipos más comunes son el número del seguro social y el número de identificación </w:t>
            </w:r>
            <w:r w:rsidR="00B03FC4">
              <w:rPr>
                <w:sz w:val="20"/>
              </w:rPr>
              <w:t>del empleador</w:t>
            </w:r>
            <w:r w:rsidRPr="006C62B1">
              <w:rPr>
                <w:sz w:val="20"/>
              </w:rPr>
              <w:t xml:space="preserve"> (EIN, por sus siglas en inglés).  El IRS otorga un EIN a los negocios unipersonales, las sociedades y las corporaciones.  Es necesario que obtengan este número si tienen emp</w:t>
            </w:r>
            <w:r w:rsidR="006009C2">
              <w:rPr>
                <w:sz w:val="20"/>
              </w:rPr>
              <w:t>leados, cuentan con un plan de jubilación</w:t>
            </w:r>
            <w:r w:rsidRPr="006C62B1">
              <w:rPr>
                <w:sz w:val="20"/>
              </w:rPr>
              <w:t xml:space="preserve"> calificado, operan el negocio como corporación o sociedad o presentan declaraciones de impuestos por empleo.  Para solicitar un EIN, pueden contactarse con el IRS telefónicamente o a través de Internet.  </w:t>
            </w:r>
          </w:p>
        </w:tc>
      </w:tr>
      <w:tr w:rsidR="00FB0182">
        <w:trPr>
          <w:trHeight w:val="243"/>
        </w:trPr>
        <w:tc>
          <w:tcPr>
            <w:tcW w:w="3816" w:type="dxa"/>
            <w:tcMar>
              <w:top w:w="72" w:type="dxa"/>
              <w:left w:w="72" w:type="dxa"/>
              <w:bottom w:w="72" w:type="dxa"/>
              <w:right w:w="72" w:type="dxa"/>
            </w:tcMar>
          </w:tcPr>
          <w:p w:rsidR="00FB0182" w:rsidRPr="00F83A74" w:rsidRDefault="00FB0182" w:rsidP="00883070">
            <w:pPr>
              <w:pStyle w:val="InstructorNotes"/>
              <w:rPr>
                <w:lang w:val="es-MX"/>
              </w:rPr>
            </w:pPr>
          </w:p>
        </w:tc>
        <w:tc>
          <w:tcPr>
            <w:tcW w:w="6916" w:type="dxa"/>
            <w:tcMar>
              <w:top w:w="72" w:type="dxa"/>
              <w:left w:w="72" w:type="dxa"/>
              <w:bottom w:w="72" w:type="dxa"/>
              <w:right w:w="72" w:type="dxa"/>
            </w:tcMar>
          </w:tcPr>
          <w:p w:rsidR="00FB0182" w:rsidRDefault="00FB0182">
            <w:pPr>
              <w:pStyle w:val="Heading1"/>
            </w:pPr>
            <w:bookmarkStart w:id="59" w:name="_Toc432409151"/>
            <w:r>
              <w:t xml:space="preserve">Formularios para la declaración del </w:t>
            </w:r>
            <w:r w:rsidR="00AB0D7A">
              <w:t>impuesto federal sobre ingresos</w:t>
            </w:r>
            <w:bookmarkEnd w:id="59"/>
          </w:p>
        </w:tc>
      </w:tr>
      <w:tr w:rsidR="00FB0182">
        <w:trPr>
          <w:trHeight w:val="243"/>
        </w:trPr>
        <w:tc>
          <w:tcPr>
            <w:tcW w:w="3816" w:type="dxa"/>
            <w:tcMar>
              <w:top w:w="72" w:type="dxa"/>
              <w:left w:w="72" w:type="dxa"/>
              <w:bottom w:w="72" w:type="dxa"/>
              <w:right w:w="72" w:type="dxa"/>
            </w:tcMar>
          </w:tcPr>
          <w:p w:rsidR="00FB0182" w:rsidRPr="0016067E" w:rsidRDefault="006A1088" w:rsidP="00883070">
            <w:pPr>
              <w:pStyle w:val="InstructorNotes"/>
            </w:pPr>
            <w:r w:rsidRPr="006A1088">
              <w:rPr>
                <w:lang w:eastAsia="en-US" w:bidi="ar-SA"/>
              </w:rPr>
              <w:drawing>
                <wp:inline distT="0" distB="0" distL="0" distR="0" wp14:anchorId="0BC99DA4" wp14:editId="50B14411">
                  <wp:extent cx="2296153" cy="172211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296153" cy="1722114"/>
                          </a:xfrm>
                          <a:prstGeom prst="rect">
                            <a:avLst/>
                          </a:prstGeom>
                        </pic:spPr>
                      </pic:pic>
                    </a:graphicData>
                  </a:graphic>
                </wp:inline>
              </w:drawing>
            </w:r>
          </w:p>
          <w:p w:rsidR="00FB0182" w:rsidRDefault="00FB0182">
            <w:pPr>
              <w:pStyle w:val="Heading2"/>
            </w:pPr>
            <w:r w:rsidRPr="0016067E">
              <w:rPr>
                <w:sz w:val="20"/>
              </w:rPr>
              <w:t>Diapositiva 7</w:t>
            </w: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 xml:space="preserve">Los pagos de impuestos y los formularios que deben usar al momento de declarar impuestos se relacionan con las estructuras de sus negocios.  Las sociedades, los negocios unipersonales, las corporaciones de tipo “S” y las compañías de responsabilidad limitada, por ejemplo, no pagan impuestos separados por las ganancias del negocio.  Estos tipos de negocio efectúan un traspaso de las ganancias a los </w:t>
            </w:r>
            <w:r w:rsidR="00626372">
              <w:rPr>
                <w:sz w:val="20"/>
              </w:rPr>
              <w:t>dueños</w:t>
            </w:r>
            <w:r w:rsidRPr="0016067E">
              <w:rPr>
                <w:sz w:val="20"/>
              </w:rPr>
              <w:t xml:space="preserve">, quienes declaran los ingresos o las pérdidas del negocio en sus declaraciones de impuestos personales. Las corporaciones de tipo “C” son las únicas que deben pagar impuesto a las ganancias por los ingresos del negocio.   </w:t>
            </w:r>
          </w:p>
          <w:p w:rsidR="00FB0182" w:rsidRPr="00E076B3" w:rsidRDefault="00FB0182">
            <w:pPr>
              <w:pStyle w:val="Body"/>
              <w:rPr>
                <w:sz w:val="16"/>
                <w:szCs w:val="16"/>
              </w:rPr>
            </w:pPr>
          </w:p>
          <w:p w:rsidR="00FB0182" w:rsidRPr="0016067E" w:rsidRDefault="00FB0182">
            <w:pPr>
              <w:pStyle w:val="Body"/>
              <w:rPr>
                <w:sz w:val="20"/>
              </w:rPr>
            </w:pPr>
            <w:r w:rsidRPr="0016067E">
              <w:rPr>
                <w:sz w:val="20"/>
              </w:rPr>
              <w:t xml:space="preserve">Más específicamente, existen cuatro tipos principales de negocio a efectos del </w:t>
            </w:r>
            <w:r w:rsidR="00AB0D7A">
              <w:rPr>
                <w:sz w:val="20"/>
              </w:rPr>
              <w:t>impuesto federal sobre ingresos</w:t>
            </w:r>
            <w:r w:rsidRPr="0016067E">
              <w:rPr>
                <w:sz w:val="20"/>
              </w:rPr>
              <w:t>, y cada uno de ellos utiliza sus propios formularios impositivos.</w:t>
            </w:r>
          </w:p>
          <w:p w:rsidR="00E076B3" w:rsidRPr="00E076B3" w:rsidRDefault="00E076B3" w:rsidP="00E076B3">
            <w:pPr>
              <w:pStyle w:val="Body"/>
              <w:rPr>
                <w:sz w:val="16"/>
                <w:szCs w:val="16"/>
              </w:rPr>
            </w:pPr>
          </w:p>
          <w:p w:rsidR="00FB0182" w:rsidRPr="0016067E" w:rsidRDefault="00FB0182">
            <w:pPr>
              <w:pStyle w:val="Heading2"/>
              <w:rPr>
                <w:sz w:val="20"/>
              </w:rPr>
            </w:pPr>
            <w:r w:rsidRPr="0016067E">
              <w:rPr>
                <w:sz w:val="20"/>
              </w:rPr>
              <w:t>Negocio unipersonal</w:t>
            </w:r>
          </w:p>
          <w:p w:rsidR="00FB0182" w:rsidRPr="003E100E" w:rsidRDefault="00FB0182">
            <w:pPr>
              <w:pStyle w:val="Body"/>
              <w:rPr>
                <w:spacing w:val="-4"/>
                <w:sz w:val="20"/>
              </w:rPr>
            </w:pPr>
            <w:r w:rsidRPr="003E100E">
              <w:rPr>
                <w:i/>
                <w:spacing w:val="-4"/>
                <w:sz w:val="20"/>
              </w:rPr>
              <w:t>Resultados del negocio, negocio unipersonal, Anexo C o C-EZ, Formulario 1040.</w:t>
            </w:r>
            <w:r w:rsidRPr="003E100E">
              <w:rPr>
                <w:spacing w:val="-4"/>
                <w:sz w:val="20"/>
              </w:rPr>
              <w:t xml:space="preserve"> Se detallan los ingresos y los gastos en el Anexo C o C-EZ para determinar la ganancia neta. La ganancia neta se detalla en la declaración de impuestos (Formulario 1040).</w:t>
            </w:r>
          </w:p>
          <w:p w:rsidR="00E076B3" w:rsidRPr="00E076B3" w:rsidRDefault="00E076B3" w:rsidP="00E076B3">
            <w:pPr>
              <w:pStyle w:val="Body"/>
              <w:rPr>
                <w:sz w:val="16"/>
                <w:szCs w:val="16"/>
              </w:rPr>
            </w:pPr>
          </w:p>
          <w:p w:rsidR="00FB0182" w:rsidRPr="0016067E" w:rsidRDefault="00FB0182">
            <w:pPr>
              <w:pStyle w:val="Heading2"/>
              <w:rPr>
                <w:sz w:val="20"/>
              </w:rPr>
            </w:pPr>
            <w:r w:rsidRPr="0016067E">
              <w:rPr>
                <w:sz w:val="20"/>
              </w:rPr>
              <w:t>Sociedad</w:t>
            </w:r>
          </w:p>
          <w:p w:rsidR="00FB0182" w:rsidRPr="0016067E" w:rsidRDefault="00FB0182">
            <w:pPr>
              <w:pStyle w:val="Body"/>
              <w:rPr>
                <w:sz w:val="20"/>
              </w:rPr>
            </w:pPr>
            <w:r w:rsidRPr="0016067E">
              <w:rPr>
                <w:i/>
                <w:sz w:val="20"/>
              </w:rPr>
              <w:t xml:space="preserve">Declaración de impuesto a las ganancias para sociedades </w:t>
            </w:r>
            <w:r w:rsidR="006009C2">
              <w:rPr>
                <w:i/>
                <w:sz w:val="20"/>
              </w:rPr>
              <w:t>en los</w:t>
            </w:r>
            <w:r w:rsidRPr="0016067E">
              <w:rPr>
                <w:i/>
                <w:sz w:val="20"/>
              </w:rPr>
              <w:t xml:space="preserve"> Estados Unidos, Formulario 1065</w:t>
            </w:r>
            <w:r w:rsidRPr="0016067E">
              <w:rPr>
                <w:sz w:val="20"/>
              </w:rPr>
              <w:t>. Las sociedades deben presentar esta declaración informativa anual para detallar sus ingresos, deducciones, ganancias y pérdidas. También deben entregar copias del Anexo K-1 (Formulario 1065) a los socios. La sociedad traspasa sus ganancias o sus pérdidas a los socios. Los socios incluyen sus partes de los ingresos o las pérdidas de la sociedad en sus declaraciones de impuestos.</w:t>
            </w:r>
          </w:p>
          <w:p w:rsidR="00E076B3" w:rsidRPr="00E076B3" w:rsidRDefault="00E076B3" w:rsidP="00E076B3">
            <w:pPr>
              <w:pStyle w:val="Body"/>
              <w:rPr>
                <w:sz w:val="16"/>
                <w:szCs w:val="16"/>
              </w:rPr>
            </w:pPr>
          </w:p>
          <w:p w:rsidR="00FB0182" w:rsidRPr="0016067E" w:rsidRDefault="00FB0182">
            <w:pPr>
              <w:pStyle w:val="Heading2"/>
              <w:rPr>
                <w:sz w:val="20"/>
              </w:rPr>
            </w:pPr>
            <w:r w:rsidRPr="0016067E">
              <w:rPr>
                <w:sz w:val="20"/>
              </w:rPr>
              <w:t>Corporación de tipo “S”</w:t>
            </w:r>
          </w:p>
          <w:p w:rsidR="00FB0182" w:rsidRPr="0016067E" w:rsidRDefault="00FB0182">
            <w:pPr>
              <w:pStyle w:val="Body"/>
              <w:rPr>
                <w:sz w:val="20"/>
              </w:rPr>
            </w:pPr>
            <w:r w:rsidRPr="0016067E">
              <w:rPr>
                <w:i/>
                <w:sz w:val="20"/>
              </w:rPr>
              <w:t>Declaración de impuesto a las ganancias para corporaciones de tipo “S”, Formulario 1120S</w:t>
            </w:r>
            <w:r w:rsidRPr="0016067E">
              <w:rPr>
                <w:sz w:val="20"/>
              </w:rPr>
              <w:t xml:space="preserve">. Las corporaciones de tipo “S” traspasan las ganancias, las pérdidas, las deducciones y los créditos a sus accionistas para que ellos paguen el </w:t>
            </w:r>
            <w:r w:rsidR="00AB0D7A">
              <w:rPr>
                <w:sz w:val="20"/>
              </w:rPr>
              <w:t>impuesto federal sobre ingresos</w:t>
            </w:r>
            <w:r w:rsidRPr="0016067E">
              <w:rPr>
                <w:sz w:val="20"/>
              </w:rPr>
              <w:t>. Los accionistas de una corporación de tipo “S” deben presentar el Formulario K-1, donde deben detallar los ingresos que recibieron a través de la corporación. El traspaso de las ganancias y las pérdidas se informa en sus declaraciones de impuestos personales.</w:t>
            </w:r>
          </w:p>
          <w:p w:rsidR="00E076B3" w:rsidRPr="00E076B3" w:rsidRDefault="00E076B3" w:rsidP="00E076B3">
            <w:pPr>
              <w:pStyle w:val="Body"/>
              <w:rPr>
                <w:sz w:val="12"/>
                <w:szCs w:val="12"/>
              </w:rPr>
            </w:pPr>
          </w:p>
          <w:p w:rsidR="00FB0182" w:rsidRPr="0016067E" w:rsidRDefault="00FB0182">
            <w:pPr>
              <w:pStyle w:val="Heading2"/>
              <w:rPr>
                <w:sz w:val="20"/>
              </w:rPr>
            </w:pPr>
            <w:r w:rsidRPr="0016067E">
              <w:rPr>
                <w:sz w:val="20"/>
              </w:rPr>
              <w:t>Corporación</w:t>
            </w:r>
          </w:p>
          <w:p w:rsidR="00FB0182" w:rsidRDefault="00FB0182">
            <w:pPr>
              <w:pStyle w:val="Body"/>
              <w:rPr>
                <w:spacing w:val="-4"/>
                <w:sz w:val="20"/>
              </w:rPr>
            </w:pPr>
            <w:r w:rsidRPr="003E100E">
              <w:rPr>
                <w:i/>
                <w:spacing w:val="-4"/>
                <w:sz w:val="20"/>
              </w:rPr>
              <w:t xml:space="preserve">Declaración de impuesto a las ganancias para corporaciones </w:t>
            </w:r>
            <w:r w:rsidR="006009C2">
              <w:rPr>
                <w:i/>
                <w:spacing w:val="-4"/>
                <w:sz w:val="20"/>
              </w:rPr>
              <w:t>en los</w:t>
            </w:r>
            <w:r w:rsidRPr="003E100E">
              <w:rPr>
                <w:i/>
                <w:spacing w:val="-4"/>
                <w:sz w:val="20"/>
              </w:rPr>
              <w:t xml:space="preserve"> Estados Unidos, Formulario 1120</w:t>
            </w:r>
            <w:r w:rsidRPr="003E100E">
              <w:rPr>
                <w:spacing w:val="-4"/>
                <w:sz w:val="20"/>
              </w:rPr>
              <w:t xml:space="preserve">. Las corporaciones regulares (corporaciones de tipo “C”) pagan impuestos como entidades separadas conforme a las leyes impositivas. Los ingresos que recibe una corporación </w:t>
            </w:r>
            <w:r w:rsidR="006009C2" w:rsidRPr="006009C2">
              <w:rPr>
                <w:spacing w:val="-4"/>
                <w:sz w:val="20"/>
                <w:lang w:val="es-MX"/>
              </w:rPr>
              <w:t>se imponen al</w:t>
            </w:r>
            <w:r w:rsidRPr="003E100E">
              <w:rPr>
                <w:spacing w:val="-4"/>
                <w:sz w:val="20"/>
              </w:rPr>
              <w:t xml:space="preserve"> nivel corporativo; la entidad debe presentar un Formulario 1120 todos los años para declararlos. Una vez que se paga el impuesto a las ganancias a nivel corporativo, las distribuciones a los accionistas se gravan nuevamente como dividendos según las tasas de los accionistas.</w:t>
            </w:r>
          </w:p>
          <w:p w:rsidR="00F84287" w:rsidRPr="003E100E" w:rsidRDefault="00F84287">
            <w:pPr>
              <w:pStyle w:val="Body"/>
              <w:rPr>
                <w:spacing w:val="-4"/>
                <w:sz w:val="20"/>
              </w:rPr>
            </w:pPr>
          </w:p>
          <w:p w:rsidR="00FB0182" w:rsidRPr="0016067E" w:rsidRDefault="00FB0182">
            <w:pPr>
              <w:pStyle w:val="Heading2"/>
              <w:rPr>
                <w:sz w:val="20"/>
              </w:rPr>
            </w:pPr>
            <w:r w:rsidRPr="0016067E">
              <w:rPr>
                <w:sz w:val="20"/>
              </w:rPr>
              <w:t>Compañía de responsabilidad limitada (LLC)</w:t>
            </w:r>
          </w:p>
          <w:p w:rsidR="00FB0182" w:rsidRPr="0016067E" w:rsidRDefault="00FB0182">
            <w:pPr>
              <w:pStyle w:val="Body"/>
              <w:rPr>
                <w:sz w:val="20"/>
              </w:rPr>
            </w:pPr>
            <w:r w:rsidRPr="0016067E">
              <w:rPr>
                <w:sz w:val="20"/>
              </w:rPr>
              <w:t>El gobierno federal no reconoce la compañía de responsabilidad limitada (LLC, por sus siglas en inglés) como una clasificación a efectos impositivos federales. Los negocios configurados como LLC deben presentar una declaración de impuestos como corporación, sociedad o negocio unipersonal.</w:t>
            </w:r>
          </w:p>
          <w:p w:rsidR="00FB0182" w:rsidRPr="00883070" w:rsidRDefault="003E100E">
            <w:pPr>
              <w:pStyle w:val="Body"/>
              <w:rPr>
                <w:sz w:val="8"/>
                <w:szCs w:val="8"/>
              </w:rPr>
            </w:pPr>
            <w:r w:rsidRPr="00883070">
              <w:rPr>
                <w:sz w:val="8"/>
                <w:szCs w:val="8"/>
              </w:rPr>
              <w:t xml:space="preserve"> </w:t>
            </w:r>
          </w:p>
        </w:tc>
      </w:tr>
      <w:tr w:rsidR="00FB0182">
        <w:trPr>
          <w:trHeight w:val="243"/>
        </w:trPr>
        <w:tc>
          <w:tcPr>
            <w:tcW w:w="3816" w:type="dxa"/>
            <w:tcMar>
              <w:top w:w="72" w:type="dxa"/>
              <w:left w:w="72" w:type="dxa"/>
              <w:bottom w:w="72" w:type="dxa"/>
              <w:right w:w="72" w:type="dxa"/>
            </w:tcMar>
          </w:tcPr>
          <w:p w:rsidR="00FB0182" w:rsidRPr="00F83A74" w:rsidRDefault="00FB0182" w:rsidP="00883070">
            <w:pPr>
              <w:pStyle w:val="InstructorNotes"/>
              <w:rPr>
                <w:lang w:val="es-MX"/>
              </w:rPr>
            </w:pPr>
          </w:p>
        </w:tc>
        <w:tc>
          <w:tcPr>
            <w:tcW w:w="6916" w:type="dxa"/>
            <w:tcMar>
              <w:top w:w="72" w:type="dxa"/>
              <w:left w:w="72" w:type="dxa"/>
              <w:bottom w:w="72" w:type="dxa"/>
              <w:right w:w="72" w:type="dxa"/>
            </w:tcMar>
          </w:tcPr>
          <w:p w:rsidR="00FB0182" w:rsidRDefault="00FB0182">
            <w:pPr>
              <w:pStyle w:val="Heading1"/>
            </w:pPr>
            <w:bookmarkStart w:id="60" w:name="_Toc432409152"/>
            <w:r>
              <w:t xml:space="preserve">Tema </w:t>
            </w:r>
            <w:r w:rsidR="000B5ADE">
              <w:t>para debate</w:t>
            </w:r>
            <w:r>
              <w:t xml:space="preserve"> n.º 1: formularios para la declaración del </w:t>
            </w:r>
            <w:r w:rsidR="00AB0D7A">
              <w:t>impuesto federal sobre ingresos</w:t>
            </w:r>
            <w:bookmarkEnd w:id="60"/>
          </w:p>
        </w:tc>
      </w:tr>
      <w:tr w:rsidR="00FB0182">
        <w:trPr>
          <w:trHeight w:val="6237"/>
        </w:trPr>
        <w:tc>
          <w:tcPr>
            <w:tcW w:w="3816" w:type="dxa"/>
            <w:tcMar>
              <w:top w:w="72" w:type="dxa"/>
              <w:left w:w="72" w:type="dxa"/>
              <w:bottom w:w="72" w:type="dxa"/>
              <w:right w:w="72" w:type="dxa"/>
            </w:tcMar>
          </w:tcPr>
          <w:p w:rsidR="00FB0182" w:rsidRPr="0016067E" w:rsidRDefault="00E51156" w:rsidP="00883070">
            <w:pPr>
              <w:pStyle w:val="InstructorNotes"/>
            </w:pPr>
            <w:r w:rsidRPr="00E51156">
              <w:rPr>
                <w:lang w:eastAsia="en-US" w:bidi="ar-SA"/>
              </w:rPr>
              <w:drawing>
                <wp:inline distT="0" distB="0" distL="0" distR="0" wp14:anchorId="3B8D0F73" wp14:editId="2D968F5D">
                  <wp:extent cx="2228850" cy="167163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30317" cy="1672738"/>
                          </a:xfrm>
                          <a:prstGeom prst="rect">
                            <a:avLst/>
                          </a:prstGeom>
                        </pic:spPr>
                      </pic:pic>
                    </a:graphicData>
                  </a:graphic>
                </wp:inline>
              </w:drawing>
            </w:r>
          </w:p>
          <w:p w:rsidR="00FB0182" w:rsidRPr="0016067E" w:rsidRDefault="00FB0182">
            <w:pPr>
              <w:pStyle w:val="Heading2"/>
              <w:rPr>
                <w:sz w:val="20"/>
              </w:rPr>
            </w:pPr>
            <w:r w:rsidRPr="0016067E">
              <w:rPr>
                <w:sz w:val="20"/>
              </w:rPr>
              <w:t>Diapositiva 8</w:t>
            </w:r>
          </w:p>
          <w:p w:rsidR="00FE0014" w:rsidRPr="00E076B3" w:rsidRDefault="00FE0014" w:rsidP="00FE0014">
            <w:pPr>
              <w:pStyle w:val="Body"/>
              <w:spacing w:line="120" w:lineRule="exact"/>
              <w:rPr>
                <w:sz w:val="16"/>
                <w:szCs w:val="16"/>
              </w:rPr>
            </w:pPr>
          </w:p>
          <w:p w:rsidR="00FB0182" w:rsidRPr="0016067E" w:rsidRDefault="003346C7" w:rsidP="00883070">
            <w:pPr>
              <w:pStyle w:val="InstructorNotes"/>
            </w:pPr>
            <w:r>
              <w:rPr>
                <w:lang w:eastAsia="en-US" w:bidi="ar-SA"/>
              </w:rPr>
              <w:drawing>
                <wp:inline distT="0" distB="0" distL="0" distR="0" wp14:anchorId="04069B6F" wp14:editId="0C85B117">
                  <wp:extent cx="914400" cy="914400"/>
                  <wp:effectExtent l="0" t="0" r="0" b="0"/>
                  <wp:docPr id="17" name="Picture 17" descr="pregu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regunt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FB0182" w:rsidRPr="00F83A74" w:rsidRDefault="00FB0182" w:rsidP="00883070">
            <w:pPr>
              <w:pStyle w:val="InstructorNotes"/>
              <w:rPr>
                <w:szCs w:val="22"/>
                <w:lang w:val="es-MX"/>
              </w:rPr>
            </w:pPr>
            <w:r w:rsidRPr="00F83A74">
              <w:rPr>
                <w:lang w:val="es-MX"/>
              </w:rPr>
              <w:t xml:space="preserve">Acepte varias respuestas. Luego, comparta las respuestas que no se hayan proporcionado. Responda </w:t>
            </w:r>
            <w:r w:rsidR="006009C2">
              <w:rPr>
                <w:lang w:val="es-MX"/>
              </w:rPr>
              <w:t xml:space="preserve">a </w:t>
            </w:r>
            <w:r w:rsidRPr="00F83A74">
              <w:rPr>
                <w:lang w:val="es-MX"/>
              </w:rPr>
              <w:t xml:space="preserve">las preguntas que surjan antes de presentar el siguiente tema. Pídales a los participantes que consulten la página 8 de la </w:t>
            </w:r>
            <w:r w:rsidR="00EB4978">
              <w:rPr>
                <w:lang w:val="es-MX"/>
              </w:rPr>
              <w:t xml:space="preserve">Guía del </w:t>
            </w:r>
            <w:r w:rsidRPr="00F83A74">
              <w:rPr>
                <w:lang w:val="es-MX"/>
              </w:rPr>
              <w:t xml:space="preserve"> participante.</w:t>
            </w: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El objetivo de este ejercicio es ayudarlos a identificar los formularios impositivos federales que deben usar para sus negocios.</w:t>
            </w:r>
          </w:p>
          <w:p w:rsidR="00FB0182" w:rsidRPr="0016067E" w:rsidRDefault="00FB0182">
            <w:pPr>
              <w:pStyle w:val="Body"/>
              <w:numPr>
                <w:ilvl w:val="0"/>
                <w:numId w:val="18"/>
              </w:numPr>
              <w:rPr>
                <w:sz w:val="20"/>
              </w:rPr>
            </w:pPr>
            <w:r w:rsidRPr="0016067E">
              <w:rPr>
                <w:sz w:val="20"/>
              </w:rPr>
              <w:t>Mi negocio es un(a) _________________________________, y necesitaré el formulario impositivo federal ________________________ para declarar mis impuestos federales.</w:t>
            </w:r>
          </w:p>
          <w:p w:rsidR="00FB0182" w:rsidRPr="0016067E" w:rsidRDefault="00FB0182">
            <w:pPr>
              <w:pStyle w:val="Body"/>
              <w:rPr>
                <w:sz w:val="20"/>
              </w:rPr>
            </w:pPr>
          </w:p>
          <w:p w:rsidR="00FB0182" w:rsidRPr="0016067E" w:rsidRDefault="00FB0182">
            <w:pPr>
              <w:rPr>
                <w:sz w:val="20"/>
              </w:rPr>
            </w:pPr>
          </w:p>
          <w:p w:rsidR="00FB0182" w:rsidRPr="00883070" w:rsidRDefault="00FB0182" w:rsidP="00883070">
            <w:pPr>
              <w:pStyle w:val="Body"/>
              <w:numPr>
                <w:ilvl w:val="0"/>
                <w:numId w:val="18"/>
              </w:numPr>
              <w:rPr>
                <w:sz w:val="20"/>
              </w:rPr>
            </w:pPr>
            <w:r w:rsidRPr="0016067E">
              <w:rPr>
                <w:sz w:val="20"/>
              </w:rPr>
              <w:t>Usen en sitio web del IRS o un motor de búsqueda y encuentren los formularios impositivos federales que necesitarán para sus negocios.</w:t>
            </w:r>
          </w:p>
        </w:tc>
      </w:tr>
      <w:tr w:rsidR="00FB0182">
        <w:trPr>
          <w:trHeight w:val="243"/>
        </w:trPr>
        <w:tc>
          <w:tcPr>
            <w:tcW w:w="3816" w:type="dxa"/>
            <w:tcMar>
              <w:top w:w="72" w:type="dxa"/>
              <w:left w:w="72" w:type="dxa"/>
              <w:bottom w:w="72" w:type="dxa"/>
              <w:right w:w="72" w:type="dxa"/>
            </w:tcMar>
          </w:tcPr>
          <w:p w:rsidR="00FB0182" w:rsidRPr="0016067E" w:rsidRDefault="00FB0182">
            <w:pPr>
              <w:rPr>
                <w:i/>
                <w:noProof/>
                <w:color w:val="132F5A"/>
                <w:kern w:val="32"/>
                <w:sz w:val="20"/>
                <w:szCs w:val="22"/>
              </w:rPr>
            </w:pPr>
            <w:r w:rsidRPr="0016067E">
              <w:rPr>
                <w:sz w:val="20"/>
              </w:rPr>
              <w:br w:type="page"/>
            </w:r>
          </w:p>
        </w:tc>
        <w:tc>
          <w:tcPr>
            <w:tcW w:w="6916" w:type="dxa"/>
            <w:tcMar>
              <w:top w:w="72" w:type="dxa"/>
              <w:left w:w="72" w:type="dxa"/>
              <w:bottom w:w="72" w:type="dxa"/>
              <w:right w:w="72" w:type="dxa"/>
            </w:tcMar>
          </w:tcPr>
          <w:p w:rsidR="00FB0182" w:rsidRDefault="00FB0182">
            <w:pPr>
              <w:pStyle w:val="Heading1"/>
              <w:rPr>
                <w:bCs/>
              </w:rPr>
            </w:pPr>
            <w:bookmarkStart w:id="61" w:name="_Toc432409153"/>
            <w:r>
              <w:t>Impuestos por empleo y formularios</w:t>
            </w:r>
            <w:bookmarkEnd w:id="61"/>
          </w:p>
        </w:tc>
      </w:tr>
      <w:tr w:rsidR="00FB0182">
        <w:trPr>
          <w:trHeight w:val="243"/>
        </w:trPr>
        <w:tc>
          <w:tcPr>
            <w:tcW w:w="3816" w:type="dxa"/>
            <w:tcMar>
              <w:top w:w="72" w:type="dxa"/>
              <w:left w:w="72" w:type="dxa"/>
              <w:bottom w:w="72" w:type="dxa"/>
              <w:right w:w="72" w:type="dxa"/>
            </w:tcMar>
          </w:tcPr>
          <w:p w:rsidR="00FB0182" w:rsidRPr="0016067E" w:rsidRDefault="0091700B" w:rsidP="00883070">
            <w:pPr>
              <w:pStyle w:val="InstructorNotes"/>
            </w:pPr>
            <w:r w:rsidRPr="0091700B">
              <w:rPr>
                <w:lang w:eastAsia="en-US" w:bidi="ar-SA"/>
              </w:rPr>
              <w:drawing>
                <wp:inline distT="0" distB="0" distL="0" distR="0" wp14:anchorId="7FE788EE" wp14:editId="707D20E6">
                  <wp:extent cx="2295897" cy="172192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296217" cy="1722163"/>
                          </a:xfrm>
                          <a:prstGeom prst="rect">
                            <a:avLst/>
                          </a:prstGeom>
                        </pic:spPr>
                      </pic:pic>
                    </a:graphicData>
                  </a:graphic>
                </wp:inline>
              </w:drawing>
            </w:r>
          </w:p>
          <w:p w:rsidR="00FB0182" w:rsidRPr="0016067E" w:rsidRDefault="00FB0182">
            <w:pPr>
              <w:pStyle w:val="Heading2"/>
              <w:rPr>
                <w:sz w:val="20"/>
              </w:rPr>
            </w:pPr>
            <w:r w:rsidRPr="0016067E">
              <w:rPr>
                <w:sz w:val="20"/>
              </w:rPr>
              <w:t>Diapositiva 9</w:t>
            </w:r>
          </w:p>
          <w:p w:rsidR="00FB0182" w:rsidRPr="0016067E" w:rsidRDefault="00FB0182">
            <w:pPr>
              <w:rPr>
                <w:i/>
                <w:noProof/>
                <w:color w:val="132F5A"/>
                <w:kern w:val="32"/>
                <w:sz w:val="20"/>
                <w:szCs w:val="22"/>
              </w:rPr>
            </w:pPr>
          </w:p>
          <w:p w:rsidR="00FB0182" w:rsidRDefault="00FB0182">
            <w:pPr>
              <w:rPr>
                <w:i/>
                <w:noProof/>
                <w:color w:val="132F5A"/>
                <w:kern w:val="32"/>
                <w:szCs w:val="22"/>
              </w:rPr>
            </w:pP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Analicemos los impuestos que deben pagar y los formularios que deben presentar si contratan empleados.</w:t>
            </w:r>
          </w:p>
          <w:p w:rsidR="00FE0014" w:rsidRPr="00E076B3" w:rsidRDefault="00FE0014" w:rsidP="00FE0014">
            <w:pPr>
              <w:pStyle w:val="Body"/>
              <w:spacing w:line="120" w:lineRule="exact"/>
              <w:rPr>
                <w:sz w:val="16"/>
                <w:szCs w:val="16"/>
              </w:rPr>
            </w:pPr>
          </w:p>
          <w:p w:rsidR="00FB0182" w:rsidRPr="0016067E" w:rsidRDefault="00FB0182">
            <w:pPr>
              <w:pStyle w:val="Body"/>
              <w:rPr>
                <w:b/>
                <w:sz w:val="20"/>
              </w:rPr>
            </w:pPr>
            <w:r w:rsidRPr="0016067E">
              <w:rPr>
                <w:b/>
                <w:sz w:val="20"/>
              </w:rPr>
              <w:t>Impuestos por empleo federales</w:t>
            </w:r>
          </w:p>
          <w:p w:rsidR="00FB0182" w:rsidRPr="003E100E" w:rsidRDefault="00FB0182">
            <w:pPr>
              <w:pStyle w:val="Body"/>
              <w:rPr>
                <w:spacing w:val="-2"/>
                <w:sz w:val="20"/>
              </w:rPr>
            </w:pPr>
            <w:r w:rsidRPr="003E100E">
              <w:rPr>
                <w:spacing w:val="-2"/>
                <w:sz w:val="20"/>
              </w:rPr>
              <w:t>Entre ellos, se incluyen el impuesto que deben retener los empleadores de los salarios de sus empleados y el impuesto que deben pagar los empleadores.  Es necesario administrar la nómina de forma precisa para computar y recolectar los impuestos que correspondan. Luego, estos impuestos se pagan a las agencias correspondientes de forma mensual, trimestral o anual.  Los impuestos por empleo varían según el tipo de negocio, la ubicación y otros factores. Comiencen po</w:t>
            </w:r>
            <w:r w:rsidR="006009C2">
              <w:rPr>
                <w:spacing w:val="-2"/>
                <w:sz w:val="20"/>
              </w:rPr>
              <w:t xml:space="preserve">r </w:t>
            </w:r>
            <w:r w:rsidRPr="003E100E">
              <w:rPr>
                <w:spacing w:val="-2"/>
                <w:sz w:val="20"/>
              </w:rPr>
              <w:t xml:space="preserve">registrarse como empleadores nuevos ante el IRS y sus departamentos de empleo estatales. </w:t>
            </w:r>
          </w:p>
          <w:p w:rsidR="00FB0182" w:rsidRPr="0016067E" w:rsidRDefault="00FB0182">
            <w:pPr>
              <w:pStyle w:val="Body"/>
              <w:rPr>
                <w:sz w:val="20"/>
              </w:rPr>
            </w:pPr>
            <w:r w:rsidRPr="0016067E">
              <w:rPr>
                <w:sz w:val="20"/>
              </w:rPr>
              <w:t>Estos son los formularios impositivos federales que generalmente deben presentar como empleadores:</w:t>
            </w:r>
          </w:p>
          <w:p w:rsidR="007600E5" w:rsidRPr="0016067E" w:rsidRDefault="006009C2" w:rsidP="007600E5">
            <w:pPr>
              <w:pStyle w:val="Body"/>
              <w:numPr>
                <w:ilvl w:val="0"/>
                <w:numId w:val="20"/>
              </w:numPr>
              <w:rPr>
                <w:sz w:val="20"/>
              </w:rPr>
            </w:pPr>
            <w:r w:rsidRPr="006009C2">
              <w:rPr>
                <w:b/>
                <w:sz w:val="20"/>
                <w:lang w:val="es-MX"/>
              </w:rPr>
              <w:t xml:space="preserve">Declaración </w:t>
            </w:r>
            <w:r>
              <w:rPr>
                <w:b/>
                <w:sz w:val="20"/>
                <w:lang w:val="es-MX"/>
              </w:rPr>
              <w:t>f</w:t>
            </w:r>
            <w:r w:rsidRPr="006009C2">
              <w:rPr>
                <w:b/>
                <w:sz w:val="20"/>
                <w:lang w:val="es-MX"/>
              </w:rPr>
              <w:t xml:space="preserve">ederal </w:t>
            </w:r>
            <w:r>
              <w:rPr>
                <w:b/>
                <w:sz w:val="20"/>
                <w:lang w:val="es-MX"/>
              </w:rPr>
              <w:t>a</w:t>
            </w:r>
            <w:r w:rsidRPr="006009C2">
              <w:rPr>
                <w:b/>
                <w:sz w:val="20"/>
                <w:lang w:val="es-MX"/>
              </w:rPr>
              <w:t xml:space="preserve">nual del </w:t>
            </w:r>
            <w:r>
              <w:rPr>
                <w:b/>
                <w:sz w:val="20"/>
                <w:lang w:val="es-MX"/>
              </w:rPr>
              <w:t>p</w:t>
            </w:r>
            <w:r w:rsidRPr="006009C2">
              <w:rPr>
                <w:b/>
                <w:sz w:val="20"/>
                <w:lang w:val="es-MX"/>
              </w:rPr>
              <w:t xml:space="preserve">atrono de la </w:t>
            </w:r>
            <w:r w:rsidR="00852A75">
              <w:rPr>
                <w:b/>
                <w:sz w:val="20"/>
                <w:lang w:val="es-MX"/>
              </w:rPr>
              <w:t>c</w:t>
            </w:r>
            <w:r w:rsidRPr="006009C2">
              <w:rPr>
                <w:b/>
                <w:sz w:val="20"/>
                <w:lang w:val="es-MX"/>
              </w:rPr>
              <w:t>ontribución para el desempleo</w:t>
            </w:r>
            <w:r w:rsidR="00FB0182" w:rsidRPr="0016067E">
              <w:rPr>
                <w:rStyle w:val="Heading2Char"/>
                <w:sz w:val="20"/>
              </w:rPr>
              <w:t xml:space="preserve"> (FUTA): Formulario 940</w:t>
            </w:r>
          </w:p>
          <w:p w:rsidR="00FB0182" w:rsidRPr="0016067E" w:rsidRDefault="00FB0182" w:rsidP="007600E5">
            <w:pPr>
              <w:pStyle w:val="Body"/>
              <w:ind w:left="720"/>
              <w:rPr>
                <w:sz w:val="20"/>
              </w:rPr>
            </w:pPr>
            <w:r w:rsidRPr="0016067E">
              <w:rPr>
                <w:sz w:val="20"/>
              </w:rPr>
              <w:t>Este formulario se presenta al IRS de forma anual para declarar el monto del impuesto federal por desempleo (FUTA, por sus siglas en inglés) por los empleados que se tienen.</w:t>
            </w:r>
          </w:p>
          <w:p w:rsidR="007600E5" w:rsidRPr="0016067E" w:rsidRDefault="00852A75" w:rsidP="007600E5">
            <w:pPr>
              <w:pStyle w:val="Body"/>
              <w:numPr>
                <w:ilvl w:val="0"/>
                <w:numId w:val="20"/>
              </w:numPr>
              <w:rPr>
                <w:sz w:val="20"/>
              </w:rPr>
            </w:pPr>
            <w:r w:rsidRPr="00852A75">
              <w:rPr>
                <w:b/>
                <w:sz w:val="20"/>
                <w:lang w:val="es-MX"/>
              </w:rPr>
              <w:t xml:space="preserve">Planilla para la </w:t>
            </w:r>
            <w:r>
              <w:rPr>
                <w:b/>
                <w:sz w:val="20"/>
                <w:lang w:val="es-MX"/>
              </w:rPr>
              <w:t>d</w:t>
            </w:r>
            <w:r w:rsidRPr="00852A75">
              <w:rPr>
                <w:b/>
                <w:sz w:val="20"/>
                <w:lang w:val="es-MX"/>
              </w:rPr>
              <w:t xml:space="preserve">eclaración </w:t>
            </w:r>
            <w:r>
              <w:rPr>
                <w:b/>
                <w:sz w:val="20"/>
                <w:lang w:val="es-MX"/>
              </w:rPr>
              <w:t>f</w:t>
            </w:r>
            <w:r w:rsidRPr="00852A75">
              <w:rPr>
                <w:b/>
                <w:sz w:val="20"/>
                <w:lang w:val="es-MX"/>
              </w:rPr>
              <w:t xml:space="preserve">ederal trimestral del </w:t>
            </w:r>
            <w:r>
              <w:rPr>
                <w:b/>
                <w:sz w:val="20"/>
                <w:lang w:val="es-MX"/>
              </w:rPr>
              <w:t>p</w:t>
            </w:r>
            <w:r w:rsidRPr="00852A75">
              <w:rPr>
                <w:b/>
                <w:sz w:val="20"/>
                <w:lang w:val="es-MX"/>
              </w:rPr>
              <w:t>atrono</w:t>
            </w:r>
            <w:r w:rsidR="00FB0182" w:rsidRPr="0016067E">
              <w:rPr>
                <w:rStyle w:val="Heading2Char"/>
                <w:sz w:val="20"/>
              </w:rPr>
              <w:t>: Formulario 941</w:t>
            </w:r>
          </w:p>
          <w:p w:rsidR="00FB0182" w:rsidRPr="0016067E" w:rsidRDefault="00FB0182" w:rsidP="007600E5">
            <w:pPr>
              <w:pStyle w:val="Body"/>
              <w:ind w:left="720"/>
              <w:rPr>
                <w:sz w:val="20"/>
              </w:rPr>
            </w:pPr>
            <w:r w:rsidRPr="0016067E">
              <w:rPr>
                <w:sz w:val="20"/>
              </w:rPr>
              <w:t xml:space="preserve">Este formulario se usa para declarar los impuestos por empleo, los montos de las retenciones, los montos de los depósitos y los montos que deben pagarse al IRS. El Formulario 941 incluye los totales por la cantidad de empleados, el pago total del trimestre, el monto de las retenciones de los salarios de los empleados y los </w:t>
            </w:r>
            <w:r w:rsidR="00852A75">
              <w:rPr>
                <w:sz w:val="20"/>
              </w:rPr>
              <w:t>sueldos</w:t>
            </w:r>
            <w:r w:rsidRPr="0016067E">
              <w:rPr>
                <w:sz w:val="20"/>
              </w:rPr>
              <w:t xml:space="preserve"> imponibles del período. </w:t>
            </w:r>
          </w:p>
          <w:p w:rsidR="00FB0182" w:rsidRPr="0016067E" w:rsidRDefault="00FB0182">
            <w:pPr>
              <w:pStyle w:val="Body"/>
              <w:ind w:left="360"/>
              <w:rPr>
                <w:sz w:val="20"/>
              </w:rPr>
            </w:pPr>
          </w:p>
          <w:p w:rsidR="00FB0182" w:rsidRPr="0016067E" w:rsidRDefault="00FB0182">
            <w:pPr>
              <w:pStyle w:val="Body"/>
              <w:rPr>
                <w:sz w:val="20"/>
              </w:rPr>
            </w:pPr>
            <w:r w:rsidRPr="0016067E">
              <w:rPr>
                <w:sz w:val="20"/>
              </w:rPr>
              <w:t xml:space="preserve">Sus estados tendrán gravámenes por empleo, formularios y procesos de pago adicionales. Entre algunos de los impuestos estatales por empleo más frecuentes, se incluyen los impuestos para programas de discapacidad y desempleo. </w:t>
            </w:r>
          </w:p>
          <w:p w:rsidR="00FB0182" w:rsidRPr="0016067E" w:rsidRDefault="00FB0182">
            <w:pPr>
              <w:pStyle w:val="Body"/>
              <w:rPr>
                <w:sz w:val="20"/>
              </w:rPr>
            </w:pPr>
          </w:p>
          <w:p w:rsidR="00FB0182" w:rsidRPr="0016067E" w:rsidRDefault="00FB0182">
            <w:pPr>
              <w:pStyle w:val="Body"/>
              <w:rPr>
                <w:b/>
                <w:sz w:val="20"/>
              </w:rPr>
            </w:pPr>
            <w:r w:rsidRPr="0016067E">
              <w:rPr>
                <w:b/>
                <w:sz w:val="20"/>
              </w:rPr>
              <w:t>Otros formularios</w:t>
            </w:r>
          </w:p>
          <w:p w:rsidR="00FB0182" w:rsidRPr="0016067E" w:rsidRDefault="00FB0182">
            <w:pPr>
              <w:pStyle w:val="Body"/>
              <w:rPr>
                <w:sz w:val="20"/>
              </w:rPr>
            </w:pPr>
            <w:r w:rsidRPr="0016067E">
              <w:rPr>
                <w:sz w:val="20"/>
              </w:rPr>
              <w:t>Es probable que deban presentar formularios impositivos si contratan a otras personas como empleados. Estos son los otros formularios que necesitarán presentar en este caso (como empleados o como contratistas independientes).</w:t>
            </w:r>
          </w:p>
          <w:p w:rsidR="007600E5" w:rsidRPr="0016067E" w:rsidRDefault="00FB0182" w:rsidP="007600E5">
            <w:pPr>
              <w:pStyle w:val="Body"/>
              <w:numPr>
                <w:ilvl w:val="0"/>
                <w:numId w:val="20"/>
              </w:numPr>
              <w:rPr>
                <w:sz w:val="20"/>
              </w:rPr>
            </w:pPr>
            <w:r w:rsidRPr="0016067E">
              <w:rPr>
                <w:rStyle w:val="Heading2Char"/>
                <w:sz w:val="20"/>
              </w:rPr>
              <w:t>Formulario W-4</w:t>
            </w:r>
          </w:p>
          <w:p w:rsidR="00FB0182" w:rsidRPr="0016067E" w:rsidRDefault="00FB0182" w:rsidP="007600E5">
            <w:pPr>
              <w:pStyle w:val="Body"/>
              <w:ind w:left="720"/>
              <w:rPr>
                <w:sz w:val="20"/>
              </w:rPr>
            </w:pPr>
            <w:r w:rsidRPr="0016067E">
              <w:rPr>
                <w:sz w:val="20"/>
              </w:rPr>
              <w:t>Los empleados deben completar este formulario para indicar su situación fiscal (exenciones, clasificación, etc.) al empleador. Este formulario sirve para que el empleador sepa el monto exacto que debe retener del cheque del empleado en concepto de impuestos.</w:t>
            </w:r>
          </w:p>
          <w:p w:rsidR="007600E5" w:rsidRPr="0016067E" w:rsidRDefault="00FB0182" w:rsidP="007600E5">
            <w:pPr>
              <w:pStyle w:val="Body"/>
              <w:numPr>
                <w:ilvl w:val="0"/>
                <w:numId w:val="20"/>
              </w:numPr>
              <w:rPr>
                <w:sz w:val="20"/>
              </w:rPr>
            </w:pPr>
            <w:r w:rsidRPr="0016067E">
              <w:rPr>
                <w:rStyle w:val="Heading2Char"/>
                <w:sz w:val="20"/>
              </w:rPr>
              <w:t>Formulario W-2</w:t>
            </w:r>
          </w:p>
          <w:p w:rsidR="00FB0182" w:rsidRPr="0016067E" w:rsidRDefault="00FB0182" w:rsidP="007600E5">
            <w:pPr>
              <w:pStyle w:val="Body"/>
              <w:ind w:left="720"/>
              <w:rPr>
                <w:sz w:val="20"/>
              </w:rPr>
            </w:pPr>
            <w:r w:rsidRPr="0016067E">
              <w:rPr>
                <w:sz w:val="20"/>
              </w:rPr>
              <w:t>Es el formulario que el empleador debe enviar a los empleados y al IRS al final del año. Se usa para declarar los salarios anuales de los empleados y el monto que se deduce de sus cheques de pago en concepto de impuestos.</w:t>
            </w:r>
          </w:p>
          <w:p w:rsidR="007600E5" w:rsidRPr="0016067E" w:rsidRDefault="00FB0182" w:rsidP="007600E5">
            <w:pPr>
              <w:pStyle w:val="Body"/>
              <w:numPr>
                <w:ilvl w:val="0"/>
                <w:numId w:val="20"/>
              </w:numPr>
              <w:rPr>
                <w:rStyle w:val="Heading2Char"/>
                <w:b w:val="0"/>
                <w:kern w:val="0"/>
                <w:sz w:val="20"/>
              </w:rPr>
            </w:pPr>
            <w:r w:rsidRPr="0016067E">
              <w:rPr>
                <w:rStyle w:val="Heading2Char"/>
                <w:sz w:val="20"/>
              </w:rPr>
              <w:t>Formulario 1099-MISC</w:t>
            </w:r>
          </w:p>
          <w:p w:rsidR="00FB0182" w:rsidRPr="0016067E" w:rsidRDefault="00FB0182" w:rsidP="007600E5">
            <w:pPr>
              <w:pStyle w:val="Body"/>
              <w:ind w:left="720"/>
              <w:rPr>
                <w:kern w:val="0"/>
                <w:sz w:val="20"/>
              </w:rPr>
            </w:pPr>
            <w:r w:rsidRPr="0016067E">
              <w:rPr>
                <w:sz w:val="20"/>
              </w:rPr>
              <w:t xml:space="preserve">El Formulario W-2 se usa para declarar los salarios que se pagan a empleados, pero si emplean a contratistas independientes, deberán usar el Formulario 1099-MISC.  En general, si sus negocios pagan más de $600 en el año a una persona que no sea una corporación, deben presentar un Formulario 1099-MISC para detallar cuánto le pagaron a dicha persona. Para declarar los pagos en este formulario, </w:t>
            </w:r>
            <w:r w:rsidR="00852A75">
              <w:rPr>
                <w:sz w:val="20"/>
              </w:rPr>
              <w:t xml:space="preserve">debe obtener el </w:t>
            </w:r>
            <w:r w:rsidR="00852A75" w:rsidRPr="00852A75">
              <w:rPr>
                <w:sz w:val="20"/>
                <w:lang w:val="es-MX"/>
              </w:rPr>
              <w:t>número de identificación personal (TIN) del contribuyente</w:t>
            </w:r>
            <w:r w:rsidRPr="0016067E">
              <w:rPr>
                <w:sz w:val="20"/>
              </w:rPr>
              <w:t>, que suele ser su número de seguro social.  Pueden usar el Formulario W-9 (</w:t>
            </w:r>
            <w:r w:rsidRPr="0016067E">
              <w:rPr>
                <w:i/>
                <w:sz w:val="20"/>
              </w:rPr>
              <w:t>Solicitud y certificación del número de identificación del contribuyente</w:t>
            </w:r>
            <w:r w:rsidRPr="0016067E">
              <w:rPr>
                <w:sz w:val="20"/>
              </w:rPr>
              <w:t xml:space="preserve">) para obtenerlo.   </w:t>
            </w:r>
          </w:p>
          <w:p w:rsidR="00FB0182" w:rsidRDefault="00FB0182">
            <w:pPr>
              <w:pStyle w:val="Body"/>
            </w:pPr>
          </w:p>
          <w:p w:rsidR="003E100E" w:rsidRDefault="003E100E">
            <w:pPr>
              <w:pStyle w:val="Body"/>
            </w:pPr>
          </w:p>
          <w:p w:rsidR="00E076B3" w:rsidRDefault="00E076B3">
            <w:pPr>
              <w:pStyle w:val="Body"/>
            </w:pPr>
          </w:p>
        </w:tc>
      </w:tr>
      <w:tr w:rsidR="00FB0182">
        <w:trPr>
          <w:trHeight w:val="243"/>
        </w:trPr>
        <w:tc>
          <w:tcPr>
            <w:tcW w:w="3816" w:type="dxa"/>
            <w:tcMar>
              <w:top w:w="72" w:type="dxa"/>
              <w:left w:w="72" w:type="dxa"/>
              <w:bottom w:w="72" w:type="dxa"/>
              <w:right w:w="72" w:type="dxa"/>
            </w:tcMar>
          </w:tcPr>
          <w:p w:rsidR="00FB0182" w:rsidRPr="00F83A74" w:rsidRDefault="00FB0182" w:rsidP="00883070">
            <w:pPr>
              <w:pStyle w:val="InstructorNotes"/>
              <w:rPr>
                <w:lang w:val="es-MX"/>
              </w:rPr>
            </w:pPr>
          </w:p>
        </w:tc>
        <w:tc>
          <w:tcPr>
            <w:tcW w:w="6916" w:type="dxa"/>
            <w:tcMar>
              <w:top w:w="72" w:type="dxa"/>
              <w:left w:w="72" w:type="dxa"/>
              <w:bottom w:w="72" w:type="dxa"/>
              <w:right w:w="72" w:type="dxa"/>
            </w:tcMar>
          </w:tcPr>
          <w:p w:rsidR="00FB0182" w:rsidRDefault="00FB0182">
            <w:pPr>
              <w:pStyle w:val="Heading1"/>
            </w:pPr>
            <w:bookmarkStart w:id="62" w:name="_Toc432409154"/>
            <w:r>
              <w:t>Impuestos estatales y locales</w:t>
            </w:r>
            <w:bookmarkEnd w:id="62"/>
          </w:p>
        </w:tc>
      </w:tr>
      <w:tr w:rsidR="00FB0182">
        <w:trPr>
          <w:trHeight w:val="243"/>
        </w:trPr>
        <w:tc>
          <w:tcPr>
            <w:tcW w:w="3816" w:type="dxa"/>
            <w:tcMar>
              <w:top w:w="72" w:type="dxa"/>
              <w:left w:w="72" w:type="dxa"/>
              <w:bottom w:w="72" w:type="dxa"/>
              <w:right w:w="72" w:type="dxa"/>
            </w:tcMar>
          </w:tcPr>
          <w:p w:rsidR="00FB0182" w:rsidRPr="0016067E" w:rsidRDefault="00B22CA6" w:rsidP="00883070">
            <w:pPr>
              <w:pStyle w:val="InstructorNotes"/>
            </w:pPr>
            <w:r w:rsidRPr="00B22CA6">
              <w:rPr>
                <w:lang w:eastAsia="en-US" w:bidi="ar-SA"/>
              </w:rPr>
              <w:drawing>
                <wp:inline distT="0" distB="0" distL="0" distR="0" wp14:anchorId="0B63FCF0" wp14:editId="15EB2D86">
                  <wp:extent cx="2235200" cy="1676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236241" cy="1677181"/>
                          </a:xfrm>
                          <a:prstGeom prst="rect">
                            <a:avLst/>
                          </a:prstGeom>
                        </pic:spPr>
                      </pic:pic>
                    </a:graphicData>
                  </a:graphic>
                </wp:inline>
              </w:drawing>
            </w:r>
          </w:p>
          <w:p w:rsidR="00FB0182" w:rsidRPr="0016067E" w:rsidRDefault="00FB0182">
            <w:pPr>
              <w:pStyle w:val="Heading2"/>
              <w:rPr>
                <w:sz w:val="20"/>
              </w:rPr>
            </w:pPr>
            <w:r w:rsidRPr="0016067E">
              <w:rPr>
                <w:sz w:val="20"/>
              </w:rPr>
              <w:t>Diapositiva 10</w:t>
            </w:r>
          </w:p>
          <w:p w:rsidR="00FB0182" w:rsidRDefault="00FB0182" w:rsidP="00883070">
            <w:pPr>
              <w:pStyle w:val="InstructorNotes"/>
            </w:pP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Además de los impuestos que deben pagar sus negocios conforme a los requisitos del gobierno federal, es probable que deban pagar impuestos estatales y locales.  Cada estado y localidad tiene sus propias leyes tributarias. Conocer los requisitos impositivos estatales puede ayudarlos a evitar problemas y ahorrar dinero.</w:t>
            </w:r>
          </w:p>
          <w:p w:rsidR="00FB0182" w:rsidRPr="0016067E" w:rsidRDefault="00FB0182">
            <w:pPr>
              <w:pStyle w:val="Body"/>
              <w:rPr>
                <w:sz w:val="20"/>
              </w:rPr>
            </w:pPr>
          </w:p>
          <w:p w:rsidR="00FB0182" w:rsidRPr="0016067E" w:rsidRDefault="00FB0182">
            <w:pPr>
              <w:pStyle w:val="Body"/>
              <w:rPr>
                <w:sz w:val="20"/>
              </w:rPr>
            </w:pPr>
            <w:r w:rsidRPr="0016067E">
              <w:rPr>
                <w:sz w:val="20"/>
              </w:rPr>
              <w:t>Comuníquense con sus agencias estatales, del condado y de la ciudad para averiguar los impuestos que deben pagar y los permisos y las licencias que deben obtener según el área y el tipo de negocio. Pueden preguntar por lo siguiente:</w:t>
            </w:r>
          </w:p>
          <w:p w:rsidR="00FB0182" w:rsidRPr="0016067E" w:rsidRDefault="00FB0182">
            <w:pPr>
              <w:pStyle w:val="Body"/>
              <w:rPr>
                <w:sz w:val="20"/>
              </w:rPr>
            </w:pPr>
          </w:p>
          <w:p w:rsidR="00FB0182" w:rsidRPr="0016067E" w:rsidRDefault="00FB0182">
            <w:pPr>
              <w:pStyle w:val="Body"/>
              <w:rPr>
                <w:b/>
                <w:sz w:val="20"/>
              </w:rPr>
            </w:pPr>
            <w:r w:rsidRPr="0016067E">
              <w:rPr>
                <w:b/>
                <w:sz w:val="20"/>
              </w:rPr>
              <w:t xml:space="preserve">Impuesto </w:t>
            </w:r>
            <w:r w:rsidR="007F0A2E" w:rsidRPr="007F0A2E">
              <w:rPr>
                <w:b/>
                <w:sz w:val="20"/>
                <w:lang w:val="es-MX"/>
              </w:rPr>
              <w:t>estatal sobre ingresos</w:t>
            </w:r>
          </w:p>
          <w:p w:rsidR="00FB0182" w:rsidRPr="0016067E" w:rsidRDefault="00FB0182">
            <w:pPr>
              <w:pStyle w:val="Body"/>
              <w:rPr>
                <w:sz w:val="20"/>
              </w:rPr>
            </w:pPr>
            <w:r w:rsidRPr="0016067E">
              <w:rPr>
                <w:sz w:val="20"/>
              </w:rPr>
              <w:t>La mayoría de los estados cobran un impuesto a las ganancias a las personas y los negocios.</w:t>
            </w:r>
          </w:p>
          <w:p w:rsidR="00FB0182" w:rsidRPr="0016067E" w:rsidRDefault="00FB0182">
            <w:pPr>
              <w:pStyle w:val="Body"/>
              <w:rPr>
                <w:sz w:val="20"/>
              </w:rPr>
            </w:pPr>
          </w:p>
          <w:p w:rsidR="00FB0182" w:rsidRPr="0016067E" w:rsidRDefault="00FB0182">
            <w:pPr>
              <w:pStyle w:val="Body"/>
              <w:rPr>
                <w:b/>
                <w:sz w:val="20"/>
              </w:rPr>
            </w:pPr>
            <w:r w:rsidRPr="0016067E">
              <w:rPr>
                <w:b/>
                <w:sz w:val="20"/>
              </w:rPr>
              <w:t>Permisos</w:t>
            </w:r>
          </w:p>
          <w:p w:rsidR="00FB0182" w:rsidRPr="0016067E" w:rsidRDefault="00FB0182">
            <w:pPr>
              <w:pStyle w:val="Body"/>
              <w:rPr>
                <w:sz w:val="20"/>
              </w:rPr>
            </w:pPr>
            <w:r w:rsidRPr="0016067E">
              <w:rPr>
                <w:sz w:val="20"/>
              </w:rPr>
              <w:t>Las jurisdicciones locales pueden exigir permisos especiales según el tipo y la ubicación del negocio.</w:t>
            </w:r>
          </w:p>
          <w:p w:rsidR="00FB0182" w:rsidRPr="0016067E" w:rsidRDefault="00FB0182">
            <w:pPr>
              <w:pStyle w:val="Body"/>
              <w:rPr>
                <w:sz w:val="20"/>
              </w:rPr>
            </w:pPr>
          </w:p>
          <w:p w:rsidR="00FB0182" w:rsidRPr="0016067E" w:rsidRDefault="00FB0182">
            <w:pPr>
              <w:pStyle w:val="Body"/>
              <w:rPr>
                <w:rStyle w:val="Heading2Char"/>
                <w:sz w:val="20"/>
              </w:rPr>
            </w:pPr>
            <w:r w:rsidRPr="0016067E">
              <w:rPr>
                <w:rStyle w:val="Heading2Char"/>
                <w:sz w:val="20"/>
              </w:rPr>
              <w:t>Licencias</w:t>
            </w:r>
          </w:p>
          <w:p w:rsidR="00FB0182" w:rsidRPr="0016067E" w:rsidRDefault="00FB0182">
            <w:pPr>
              <w:pStyle w:val="Body"/>
              <w:rPr>
                <w:sz w:val="20"/>
              </w:rPr>
            </w:pPr>
            <w:r w:rsidRPr="0016067E">
              <w:rPr>
                <w:sz w:val="20"/>
              </w:rPr>
              <w:t>Las jurisdicciones locales suelen exigir que los negocios adquieran licencias comerciales.</w:t>
            </w:r>
          </w:p>
          <w:p w:rsidR="00FB0182" w:rsidRPr="0016067E" w:rsidRDefault="00FB0182">
            <w:pPr>
              <w:pStyle w:val="Body"/>
              <w:rPr>
                <w:sz w:val="20"/>
              </w:rPr>
            </w:pPr>
          </w:p>
          <w:p w:rsidR="00FB0182" w:rsidRPr="0016067E" w:rsidRDefault="00FB0182">
            <w:pPr>
              <w:pStyle w:val="Body"/>
              <w:rPr>
                <w:rStyle w:val="Heading2Char"/>
                <w:sz w:val="20"/>
              </w:rPr>
            </w:pPr>
            <w:r w:rsidRPr="0016067E">
              <w:rPr>
                <w:rStyle w:val="Heading2Char"/>
                <w:sz w:val="20"/>
              </w:rPr>
              <w:t>Permiso de nombre comercial</w:t>
            </w:r>
          </w:p>
          <w:p w:rsidR="00FB0182" w:rsidRPr="0016067E" w:rsidRDefault="00FB0182">
            <w:pPr>
              <w:pStyle w:val="Body"/>
              <w:rPr>
                <w:sz w:val="20"/>
              </w:rPr>
            </w:pPr>
            <w:r w:rsidRPr="0016067E">
              <w:rPr>
                <w:sz w:val="20"/>
              </w:rPr>
              <w:t xml:space="preserve">También se lo denomina “declaración de </w:t>
            </w:r>
            <w:r w:rsidR="00E625FC" w:rsidRPr="00E625FC">
              <w:rPr>
                <w:sz w:val="20"/>
                <w:lang w:val="es-MX"/>
              </w:rPr>
              <w:t>negocio propio (DBA por sus siglas en inglés)</w:t>
            </w:r>
            <w:r w:rsidRPr="0016067E">
              <w:rPr>
                <w:sz w:val="20"/>
              </w:rPr>
              <w:t xml:space="preserve">”. Es un nombre comercial diferente de sus nombres personales. Permite que la comunidad sepa que operan un negocio con un nombre que los identifica. Consulten cómo solicitar un permiso de nombre comercial en la secretaría de sus condados. </w:t>
            </w:r>
          </w:p>
          <w:p w:rsidR="00FB0182" w:rsidRPr="0016067E" w:rsidRDefault="00FB0182">
            <w:pPr>
              <w:pStyle w:val="Body"/>
              <w:rPr>
                <w:sz w:val="20"/>
              </w:rPr>
            </w:pPr>
          </w:p>
          <w:p w:rsidR="00FB0182" w:rsidRPr="0016067E" w:rsidRDefault="00FB0182">
            <w:pPr>
              <w:pStyle w:val="Heading2"/>
              <w:rPr>
                <w:sz w:val="20"/>
              </w:rPr>
            </w:pPr>
            <w:r w:rsidRPr="0016067E">
              <w:rPr>
                <w:sz w:val="20"/>
              </w:rPr>
              <w:t xml:space="preserve">Impuesto </w:t>
            </w:r>
            <w:r w:rsidR="000F5E40">
              <w:rPr>
                <w:sz w:val="20"/>
              </w:rPr>
              <w:t xml:space="preserve">estatal a las ventas </w:t>
            </w:r>
          </w:p>
          <w:p w:rsidR="00FB0182" w:rsidRPr="0016067E" w:rsidRDefault="00FB0182">
            <w:pPr>
              <w:pStyle w:val="Body"/>
              <w:rPr>
                <w:sz w:val="20"/>
              </w:rPr>
            </w:pPr>
            <w:r w:rsidRPr="0016067E">
              <w:rPr>
                <w:sz w:val="20"/>
              </w:rPr>
              <w:t>Si venden productos al por menor, la mayoría de los estados exigen que cobren un impuesto</w:t>
            </w:r>
            <w:r w:rsidR="000F5E40" w:rsidRPr="000F5E40">
              <w:rPr>
                <w:kern w:val="0"/>
                <w:sz w:val="20"/>
                <w:szCs w:val="20"/>
              </w:rPr>
              <w:t xml:space="preserve"> </w:t>
            </w:r>
            <w:r w:rsidR="000F5E40" w:rsidRPr="000F5E40">
              <w:rPr>
                <w:sz w:val="20"/>
              </w:rPr>
              <w:t>estatal</w:t>
            </w:r>
            <w:r w:rsidRPr="0016067E">
              <w:rPr>
                <w:sz w:val="20"/>
              </w:rPr>
              <w:t xml:space="preserve"> a las ventas a sus clientes. Este tipo de impuesto se rige por las leyes estatales. Consulten en sus agencias estatales cómo obtener un permiso de venta (también denominado “licencia de reventa”) y averigüen cómo deben cobrar y pagar el impuesto a las ventas.</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Pr="0016067E" w:rsidRDefault="00FB0182">
            <w:pPr>
              <w:pageBreakBefore/>
              <w:rPr>
                <w:b/>
                <w:color w:val="132F5A"/>
                <w:sz w:val="20"/>
                <w:szCs w:val="22"/>
              </w:rPr>
            </w:pPr>
          </w:p>
        </w:tc>
        <w:tc>
          <w:tcPr>
            <w:tcW w:w="6916" w:type="dxa"/>
            <w:tcMar>
              <w:top w:w="72" w:type="dxa"/>
              <w:left w:w="72" w:type="dxa"/>
              <w:bottom w:w="72" w:type="dxa"/>
              <w:right w:w="72" w:type="dxa"/>
            </w:tcMar>
          </w:tcPr>
          <w:p w:rsidR="00FB0182" w:rsidRDefault="00FB0182">
            <w:pPr>
              <w:pStyle w:val="Heading1"/>
            </w:pPr>
            <w:bookmarkStart w:id="63" w:name="_Toc432409155"/>
            <w:r>
              <w:t>Sepan cuáles son sus obligaciones impositivas</w:t>
            </w:r>
            <w:bookmarkEnd w:id="63"/>
          </w:p>
        </w:tc>
      </w:tr>
      <w:tr w:rsidR="00FB0182">
        <w:trPr>
          <w:trHeight w:val="243"/>
        </w:trPr>
        <w:tc>
          <w:tcPr>
            <w:tcW w:w="3816" w:type="dxa"/>
            <w:tcMar>
              <w:top w:w="72" w:type="dxa"/>
              <w:left w:w="72" w:type="dxa"/>
              <w:bottom w:w="72" w:type="dxa"/>
              <w:right w:w="72" w:type="dxa"/>
            </w:tcMar>
          </w:tcPr>
          <w:p w:rsidR="00FB0182" w:rsidRPr="0016067E" w:rsidRDefault="0011136B" w:rsidP="00883070">
            <w:pPr>
              <w:pStyle w:val="InstructorNotes"/>
            </w:pPr>
            <w:r w:rsidRPr="0011136B">
              <w:rPr>
                <w:lang w:eastAsia="en-US" w:bidi="ar-SA"/>
              </w:rPr>
              <w:drawing>
                <wp:inline distT="0" distB="0" distL="0" distR="0" wp14:anchorId="7A3E3934" wp14:editId="402583B1">
                  <wp:extent cx="2152175" cy="161413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152175" cy="1614131"/>
                          </a:xfrm>
                          <a:prstGeom prst="rect">
                            <a:avLst/>
                          </a:prstGeom>
                        </pic:spPr>
                      </pic:pic>
                    </a:graphicData>
                  </a:graphic>
                </wp:inline>
              </w:drawing>
            </w:r>
          </w:p>
          <w:p w:rsidR="00FB0182" w:rsidRDefault="00FB0182">
            <w:pPr>
              <w:spacing w:before="60" w:after="60"/>
            </w:pPr>
            <w:r w:rsidRPr="0016067E">
              <w:rPr>
                <w:i/>
                <w:color w:val="132F5A"/>
                <w:sz w:val="20"/>
              </w:rPr>
              <w:t>Diapositiva 11</w:t>
            </w:r>
          </w:p>
        </w:tc>
        <w:tc>
          <w:tcPr>
            <w:tcW w:w="6916" w:type="dxa"/>
            <w:tcMar>
              <w:top w:w="72" w:type="dxa"/>
              <w:left w:w="72" w:type="dxa"/>
              <w:bottom w:w="72" w:type="dxa"/>
              <w:right w:w="72" w:type="dxa"/>
            </w:tcMar>
          </w:tcPr>
          <w:p w:rsidR="00FB0182" w:rsidRPr="0016067E" w:rsidRDefault="00FB0182">
            <w:pPr>
              <w:rPr>
                <w:kern w:val="32"/>
                <w:sz w:val="20"/>
                <w:szCs w:val="22"/>
              </w:rPr>
            </w:pPr>
            <w:r w:rsidRPr="0016067E">
              <w:rPr>
                <w:sz w:val="20"/>
              </w:rPr>
              <w:t xml:space="preserve">Del mismo modo que se retiene una parte de los ingresos de los empleados a fin de pagar impuestos, los </w:t>
            </w:r>
            <w:r w:rsidR="00626372">
              <w:rPr>
                <w:sz w:val="20"/>
              </w:rPr>
              <w:t>dueños</w:t>
            </w:r>
            <w:r w:rsidRPr="0016067E">
              <w:rPr>
                <w:sz w:val="20"/>
              </w:rPr>
              <w:t xml:space="preserve"> de negocios quizás deban pagar impuestos a las ganancias al IRS durante el transcurso del año.   Estos pagos impositivos estimados se hacen durante el año y se usan para saldar el impuesto a las ganancias y el impuesto al trabajo independiente.  Si no pagan el monto suficiente, es posible que les cobren sanciones.</w:t>
            </w:r>
          </w:p>
          <w:p w:rsidR="00E076B3" w:rsidRPr="00E076B3" w:rsidRDefault="00E076B3" w:rsidP="00FE0014">
            <w:pPr>
              <w:pStyle w:val="Body"/>
              <w:spacing w:line="120" w:lineRule="exact"/>
              <w:rPr>
                <w:sz w:val="16"/>
                <w:szCs w:val="16"/>
              </w:rPr>
            </w:pPr>
          </w:p>
          <w:p w:rsidR="00FB0182" w:rsidRPr="0016067E" w:rsidRDefault="000F5E40">
            <w:pPr>
              <w:pStyle w:val="Body"/>
              <w:rPr>
                <w:sz w:val="20"/>
              </w:rPr>
            </w:pPr>
            <w:r w:rsidRPr="000F5E40">
              <w:rPr>
                <w:b/>
                <w:sz w:val="20"/>
                <w:lang w:val="es-MX"/>
              </w:rPr>
              <w:t>Estimados de pagos</w:t>
            </w:r>
            <w:r w:rsidRPr="000F5E40">
              <w:rPr>
                <w:b/>
                <w:sz w:val="20"/>
              </w:rPr>
              <w:t xml:space="preserve"> </w:t>
            </w:r>
            <w:r w:rsidR="00FB0182" w:rsidRPr="0016067E">
              <w:rPr>
                <w:b/>
                <w:sz w:val="20"/>
              </w:rPr>
              <w:t>trimestrales</w:t>
            </w:r>
          </w:p>
          <w:p w:rsidR="00FB0182" w:rsidRPr="0016067E" w:rsidRDefault="00FB0182">
            <w:pPr>
              <w:pStyle w:val="Body"/>
              <w:rPr>
                <w:sz w:val="20"/>
              </w:rPr>
            </w:pPr>
            <w:r w:rsidRPr="0016067E">
              <w:rPr>
                <w:sz w:val="20"/>
              </w:rPr>
              <w:t>Si presentan una declaración de impuestos como negocio unipersonal, socio, accionista de una corporación de tipo “S” o trabajador independiente, generalmente deben hacer pagos impositivos estimados a lo largo del año si anticipan que tendrán una deuda impositiva de $1</w:t>
            </w:r>
            <w:r w:rsidR="000F5E40">
              <w:rPr>
                <w:sz w:val="20"/>
              </w:rPr>
              <w:t>,</w:t>
            </w:r>
            <w:r w:rsidRPr="0016067E">
              <w:rPr>
                <w:sz w:val="20"/>
              </w:rPr>
              <w:t>000 o más al momento de presentar la declaración. Una corporación que anticipa una deuda impositiva de $500 o más al momento de presentar la declaración debe hacer pagos impositivos estimados.  Usen el Formulario 1040-ES del IRS para calcular la deuda impositiva estimada.</w:t>
            </w:r>
          </w:p>
          <w:p w:rsidR="00FE0014" w:rsidRPr="00E076B3" w:rsidRDefault="00FE0014" w:rsidP="00FE0014">
            <w:pPr>
              <w:pStyle w:val="Body"/>
              <w:spacing w:line="120" w:lineRule="exact"/>
              <w:rPr>
                <w:sz w:val="16"/>
                <w:szCs w:val="16"/>
              </w:rPr>
            </w:pPr>
          </w:p>
          <w:p w:rsidR="00FB0182" w:rsidRPr="0016067E" w:rsidRDefault="00FB0182">
            <w:pPr>
              <w:pStyle w:val="Body"/>
              <w:rPr>
                <w:sz w:val="20"/>
              </w:rPr>
            </w:pPr>
            <w:r w:rsidRPr="0016067E">
              <w:rPr>
                <w:sz w:val="20"/>
              </w:rPr>
              <w:t xml:space="preserve">Por lo general, los </w:t>
            </w:r>
            <w:r w:rsidR="00626372">
              <w:rPr>
                <w:sz w:val="20"/>
              </w:rPr>
              <w:t>dueños</w:t>
            </w:r>
            <w:r w:rsidRPr="0016067E">
              <w:rPr>
                <w:sz w:val="20"/>
              </w:rPr>
              <w:t xml:space="preserve"> de negocios hacen pagos impositivos estimados al Departamento del Tesoro de </w:t>
            </w:r>
            <w:r w:rsidR="000F5E40">
              <w:rPr>
                <w:sz w:val="20"/>
              </w:rPr>
              <w:t xml:space="preserve">los </w:t>
            </w:r>
            <w:r w:rsidRPr="0016067E">
              <w:rPr>
                <w:sz w:val="20"/>
              </w:rPr>
              <w:t xml:space="preserve">Estados Unidos de forma trimestral según las ganancias declaradas a la fecha.  Los plazos del pago trimestral del </w:t>
            </w:r>
            <w:r w:rsidR="00AB0D7A">
              <w:rPr>
                <w:sz w:val="20"/>
              </w:rPr>
              <w:t>impuesto federal sobre ingresos</w:t>
            </w:r>
            <w:r w:rsidRPr="0016067E">
              <w:rPr>
                <w:sz w:val="20"/>
              </w:rPr>
              <w:t xml:space="preserve"> y el impuesto al trabajo independiente son los siguientes: </w:t>
            </w:r>
          </w:p>
          <w:p w:rsidR="00FB0182" w:rsidRPr="0016067E" w:rsidRDefault="00FB0182">
            <w:pPr>
              <w:pStyle w:val="Body"/>
              <w:numPr>
                <w:ilvl w:val="0"/>
                <w:numId w:val="16"/>
              </w:numPr>
              <w:rPr>
                <w:sz w:val="20"/>
              </w:rPr>
            </w:pPr>
            <w:r w:rsidRPr="0016067E">
              <w:rPr>
                <w:sz w:val="20"/>
              </w:rPr>
              <w:t>15 de abril</w:t>
            </w:r>
          </w:p>
          <w:p w:rsidR="00FB0182" w:rsidRPr="0016067E" w:rsidRDefault="00FB0182">
            <w:pPr>
              <w:pStyle w:val="Body"/>
              <w:numPr>
                <w:ilvl w:val="0"/>
                <w:numId w:val="16"/>
              </w:numPr>
              <w:rPr>
                <w:sz w:val="20"/>
              </w:rPr>
            </w:pPr>
            <w:r w:rsidRPr="0016067E">
              <w:rPr>
                <w:sz w:val="20"/>
              </w:rPr>
              <w:t>15 de junio</w:t>
            </w:r>
          </w:p>
          <w:p w:rsidR="00FB0182" w:rsidRPr="0016067E" w:rsidRDefault="00FB0182">
            <w:pPr>
              <w:pStyle w:val="Body"/>
              <w:numPr>
                <w:ilvl w:val="0"/>
                <w:numId w:val="16"/>
              </w:numPr>
              <w:rPr>
                <w:sz w:val="20"/>
              </w:rPr>
            </w:pPr>
            <w:r w:rsidRPr="0016067E">
              <w:rPr>
                <w:sz w:val="20"/>
              </w:rPr>
              <w:t>15 de septiembre</w:t>
            </w:r>
          </w:p>
          <w:p w:rsidR="00FB0182" w:rsidRPr="0016067E" w:rsidRDefault="00FB0182">
            <w:pPr>
              <w:pStyle w:val="Body"/>
              <w:numPr>
                <w:ilvl w:val="0"/>
                <w:numId w:val="16"/>
              </w:numPr>
              <w:rPr>
                <w:sz w:val="20"/>
              </w:rPr>
            </w:pPr>
            <w:r w:rsidRPr="0016067E">
              <w:rPr>
                <w:sz w:val="20"/>
              </w:rPr>
              <w:t>15 de enero</w:t>
            </w:r>
          </w:p>
          <w:p w:rsidR="00FE0014" w:rsidRPr="00E076B3" w:rsidRDefault="00FE0014" w:rsidP="00FE0014">
            <w:pPr>
              <w:pStyle w:val="Body"/>
              <w:spacing w:line="120" w:lineRule="exact"/>
              <w:rPr>
                <w:sz w:val="16"/>
                <w:szCs w:val="16"/>
              </w:rPr>
            </w:pPr>
          </w:p>
          <w:p w:rsidR="00FB0182" w:rsidRPr="0016067E" w:rsidRDefault="00FB0182">
            <w:pPr>
              <w:pStyle w:val="Body"/>
              <w:rPr>
                <w:sz w:val="20"/>
              </w:rPr>
            </w:pPr>
            <w:r w:rsidRPr="0016067E">
              <w:rPr>
                <w:sz w:val="20"/>
              </w:rPr>
              <w:t xml:space="preserve">La mayoría de los estados también exigen pagos estimados en concepto de impuesto a las ganancias de forma trimestral. </w:t>
            </w:r>
          </w:p>
          <w:p w:rsidR="00FE0014" w:rsidRPr="00E076B3" w:rsidRDefault="00FE0014" w:rsidP="00FE0014">
            <w:pPr>
              <w:pStyle w:val="Body"/>
              <w:spacing w:line="120" w:lineRule="exact"/>
              <w:rPr>
                <w:sz w:val="16"/>
                <w:szCs w:val="16"/>
              </w:rPr>
            </w:pPr>
          </w:p>
          <w:p w:rsidR="00FB0182" w:rsidRPr="00883070" w:rsidRDefault="00FB0182">
            <w:pPr>
              <w:pStyle w:val="Body"/>
              <w:rPr>
                <w:sz w:val="20"/>
              </w:rPr>
            </w:pPr>
            <w:r w:rsidRPr="0016067E">
              <w:rPr>
                <w:sz w:val="20"/>
              </w:rPr>
              <w:t xml:space="preserve">El cálculo de los impuestos depende del período fiscal.  Este suele ser el año calendario, pero también puede ser un año fiscal (un período de 12 meses que termine el último día de cualquier mes a excepción de diciembre). </w:t>
            </w:r>
          </w:p>
        </w:tc>
      </w:tr>
      <w:tr w:rsidR="00FB0182">
        <w:trPr>
          <w:trHeight w:val="243"/>
        </w:trPr>
        <w:tc>
          <w:tcPr>
            <w:tcW w:w="3816" w:type="dxa"/>
            <w:tcMar>
              <w:top w:w="72" w:type="dxa"/>
              <w:left w:w="72" w:type="dxa"/>
              <w:bottom w:w="72" w:type="dxa"/>
              <w:right w:w="72" w:type="dxa"/>
            </w:tcMar>
          </w:tcPr>
          <w:p w:rsidR="00FB0182" w:rsidRPr="00F83A74" w:rsidRDefault="00FB0182" w:rsidP="00883070">
            <w:pPr>
              <w:pStyle w:val="InstructorNotes"/>
              <w:rPr>
                <w:lang w:val="es-MX"/>
              </w:rPr>
            </w:pPr>
          </w:p>
        </w:tc>
        <w:tc>
          <w:tcPr>
            <w:tcW w:w="6916" w:type="dxa"/>
            <w:tcMar>
              <w:top w:w="72" w:type="dxa"/>
              <w:left w:w="72" w:type="dxa"/>
              <w:bottom w:w="72" w:type="dxa"/>
              <w:right w:w="72" w:type="dxa"/>
            </w:tcMar>
          </w:tcPr>
          <w:p w:rsidR="00FB0182" w:rsidRDefault="00FB0182" w:rsidP="00883070">
            <w:pPr>
              <w:pStyle w:val="Heading1"/>
              <w:spacing w:line="240" w:lineRule="exact"/>
            </w:pPr>
            <w:bookmarkStart w:id="64" w:name="_Toc432409156"/>
            <w:r>
              <w:t>Administración del dinero para el pago de impuestos</w:t>
            </w:r>
            <w:bookmarkEnd w:id="64"/>
          </w:p>
        </w:tc>
      </w:tr>
      <w:tr w:rsidR="00FB0182">
        <w:trPr>
          <w:trHeight w:val="243"/>
        </w:trPr>
        <w:tc>
          <w:tcPr>
            <w:tcW w:w="3816" w:type="dxa"/>
            <w:tcMar>
              <w:top w:w="72" w:type="dxa"/>
              <w:left w:w="72" w:type="dxa"/>
              <w:bottom w:w="72" w:type="dxa"/>
              <w:right w:w="72" w:type="dxa"/>
            </w:tcMar>
          </w:tcPr>
          <w:p w:rsidR="00FB0182" w:rsidRPr="0016067E" w:rsidRDefault="006E6C9F" w:rsidP="00883070">
            <w:pPr>
              <w:pStyle w:val="InstructorNotes"/>
            </w:pPr>
            <w:r w:rsidRPr="006E6C9F">
              <w:rPr>
                <w:lang w:eastAsia="en-US" w:bidi="ar-SA"/>
              </w:rPr>
              <w:drawing>
                <wp:inline distT="0" distB="0" distL="0" distR="0" wp14:anchorId="7A39E441" wp14:editId="19F69258">
                  <wp:extent cx="2151357" cy="161351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2151357" cy="1613517"/>
                          </a:xfrm>
                          <a:prstGeom prst="rect">
                            <a:avLst/>
                          </a:prstGeom>
                        </pic:spPr>
                      </pic:pic>
                    </a:graphicData>
                  </a:graphic>
                </wp:inline>
              </w:drawing>
            </w:r>
          </w:p>
          <w:p w:rsidR="00FB0182" w:rsidRPr="0016067E" w:rsidRDefault="00FB0182">
            <w:pPr>
              <w:spacing w:before="60" w:after="60"/>
              <w:rPr>
                <w:i/>
                <w:color w:val="132F5A"/>
                <w:sz w:val="20"/>
              </w:rPr>
            </w:pPr>
            <w:r w:rsidRPr="0016067E">
              <w:rPr>
                <w:i/>
                <w:color w:val="132F5A"/>
                <w:sz w:val="20"/>
              </w:rPr>
              <w:t>Diapositiva 12</w:t>
            </w:r>
          </w:p>
          <w:p w:rsidR="00FB0182" w:rsidRDefault="00FB0182">
            <w:pPr>
              <w:spacing w:before="60" w:after="60"/>
              <w:rPr>
                <w:i/>
                <w:color w:val="132F5A"/>
                <w:sz w:val="10"/>
                <w:szCs w:val="10"/>
              </w:rPr>
            </w:pPr>
          </w:p>
          <w:p w:rsidR="00FB0182" w:rsidRPr="0016067E" w:rsidRDefault="0045678C">
            <w:pPr>
              <w:spacing w:before="60" w:after="60"/>
              <w:rPr>
                <w:i/>
                <w:color w:val="132F5A"/>
                <w:sz w:val="20"/>
              </w:rPr>
            </w:pPr>
            <w:r w:rsidRPr="0045678C">
              <w:rPr>
                <w:i/>
                <w:noProof/>
                <w:color w:val="132F5A"/>
                <w:sz w:val="20"/>
                <w:lang w:val="en-US" w:eastAsia="en-US" w:bidi="ar-SA"/>
              </w:rPr>
              <w:drawing>
                <wp:inline distT="0" distB="0" distL="0" distR="0" wp14:anchorId="2358EFD8" wp14:editId="25F5FBF3">
                  <wp:extent cx="2184400" cy="16383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85013" cy="1638760"/>
                          </a:xfrm>
                          <a:prstGeom prst="rect">
                            <a:avLst/>
                          </a:prstGeom>
                        </pic:spPr>
                      </pic:pic>
                    </a:graphicData>
                  </a:graphic>
                </wp:inline>
              </w:drawing>
            </w:r>
          </w:p>
          <w:p w:rsidR="00FB0182" w:rsidRDefault="00FB0182">
            <w:pPr>
              <w:spacing w:before="60" w:after="60"/>
              <w:rPr>
                <w:noProof/>
                <w:color w:val="132F5A"/>
                <w:szCs w:val="22"/>
              </w:rPr>
            </w:pPr>
            <w:r w:rsidRPr="0016067E">
              <w:rPr>
                <w:i/>
                <w:color w:val="132F5A"/>
                <w:sz w:val="20"/>
              </w:rPr>
              <w:t>Diapositiva 13</w:t>
            </w:r>
          </w:p>
        </w:tc>
        <w:tc>
          <w:tcPr>
            <w:tcW w:w="6916" w:type="dxa"/>
            <w:tcMar>
              <w:top w:w="72" w:type="dxa"/>
              <w:left w:w="72" w:type="dxa"/>
              <w:bottom w:w="72" w:type="dxa"/>
              <w:right w:w="72" w:type="dxa"/>
            </w:tcMar>
          </w:tcPr>
          <w:p w:rsidR="00FB0182" w:rsidRPr="003E100E" w:rsidRDefault="00FB0182">
            <w:pPr>
              <w:pStyle w:val="Body"/>
              <w:rPr>
                <w:spacing w:val="-2"/>
                <w:sz w:val="20"/>
              </w:rPr>
            </w:pPr>
            <w:r w:rsidRPr="003E100E">
              <w:rPr>
                <w:spacing w:val="-2"/>
                <w:sz w:val="20"/>
              </w:rPr>
              <w:t xml:space="preserve">Es importante implementar un sistema de administración del dinero para </w:t>
            </w:r>
            <w:r w:rsidR="000F5E40">
              <w:rPr>
                <w:spacing w:val="-2"/>
                <w:sz w:val="20"/>
              </w:rPr>
              <w:t xml:space="preserve">pagar </w:t>
            </w:r>
            <w:r w:rsidRPr="003E100E">
              <w:rPr>
                <w:spacing w:val="-2"/>
                <w:sz w:val="20"/>
              </w:rPr>
              <w:t xml:space="preserve">las obligaciones impositivas.  Por lo general, los impuestos se pagan de forma mensual o trimestral, y deben tener el dinero en el banco a la hora de pagarlos.  A veces, los </w:t>
            </w:r>
            <w:r w:rsidR="00626372">
              <w:rPr>
                <w:spacing w:val="-2"/>
                <w:sz w:val="20"/>
              </w:rPr>
              <w:t>dueños</w:t>
            </w:r>
            <w:r w:rsidRPr="003E100E">
              <w:rPr>
                <w:spacing w:val="-2"/>
                <w:sz w:val="20"/>
              </w:rPr>
              <w:t xml:space="preserve"> que se inician en los negocios cometen el error de gastar el dinero correspondiente al pago de impuestos en operaciones necesarias para sus negocios. Cuando llega el momento de pagar los impuestos, no tienen los fondos suficientes.</w:t>
            </w:r>
          </w:p>
          <w:p w:rsidR="00FE0014" w:rsidRPr="00E076B3" w:rsidRDefault="00FE0014" w:rsidP="00FE0014">
            <w:pPr>
              <w:pStyle w:val="Body"/>
              <w:spacing w:line="120" w:lineRule="exact"/>
              <w:rPr>
                <w:sz w:val="16"/>
                <w:szCs w:val="16"/>
              </w:rPr>
            </w:pPr>
          </w:p>
          <w:p w:rsidR="00FB0182" w:rsidRPr="0016067E" w:rsidRDefault="00FB0182">
            <w:pPr>
              <w:pStyle w:val="Body"/>
              <w:rPr>
                <w:sz w:val="20"/>
              </w:rPr>
            </w:pPr>
            <w:r w:rsidRPr="0016067E">
              <w:rPr>
                <w:sz w:val="20"/>
              </w:rPr>
              <w:t>Como se menciona anteriormente, primero deben averiguar los impuestos que deben pagar, el plazo de pago y el monto estimado. Quizás deban pagar varios tipos de impuesto, como el impuesto a las ganancias, el impuesto a las ventas y el impuesto por empleo, y cada uno de ellos debe declararse ante agencias diferentes en momentos diferentes.</w:t>
            </w:r>
          </w:p>
          <w:p w:rsidR="00FB0182" w:rsidRPr="0016067E" w:rsidRDefault="00FB0182">
            <w:pPr>
              <w:pStyle w:val="Body"/>
              <w:rPr>
                <w:sz w:val="20"/>
              </w:rPr>
            </w:pPr>
          </w:p>
          <w:p w:rsidR="00FB0182" w:rsidRPr="0016067E" w:rsidRDefault="00FB0182">
            <w:pPr>
              <w:pStyle w:val="Body"/>
              <w:rPr>
                <w:sz w:val="20"/>
              </w:rPr>
            </w:pPr>
            <w:r w:rsidRPr="0016067E">
              <w:rPr>
                <w:sz w:val="20"/>
              </w:rPr>
              <w:t>Para el impuesto a las ganancias, deben reservar un porcentaje de la ganancia neta para hacer los pagos impositivos estimados de forma trimestral.</w:t>
            </w:r>
          </w:p>
          <w:p w:rsidR="00FB0182" w:rsidRPr="0016067E" w:rsidRDefault="00FB0182">
            <w:pPr>
              <w:pStyle w:val="Body"/>
              <w:rPr>
                <w:sz w:val="20"/>
              </w:rPr>
            </w:pPr>
          </w:p>
          <w:p w:rsidR="00FB0182" w:rsidRPr="0016067E" w:rsidRDefault="00FB0182">
            <w:pPr>
              <w:pStyle w:val="Body"/>
              <w:rPr>
                <w:sz w:val="20"/>
              </w:rPr>
            </w:pPr>
            <w:r w:rsidRPr="0016067E">
              <w:rPr>
                <w:sz w:val="20"/>
              </w:rPr>
              <w:t>Si son minoristas, deben reservar el impuesto a las ventas que cobran a los clientes para pagarlo a la agencia estatal que corresponda.</w:t>
            </w:r>
          </w:p>
          <w:p w:rsidR="00FB0182" w:rsidRPr="0016067E" w:rsidRDefault="00FB0182">
            <w:pPr>
              <w:pStyle w:val="Body"/>
              <w:rPr>
                <w:sz w:val="20"/>
              </w:rPr>
            </w:pPr>
          </w:p>
          <w:p w:rsidR="00FB0182" w:rsidRPr="0016067E" w:rsidRDefault="00FB0182">
            <w:pPr>
              <w:pStyle w:val="Body"/>
              <w:rPr>
                <w:sz w:val="20"/>
              </w:rPr>
            </w:pPr>
            <w:r w:rsidRPr="0016067E">
              <w:rPr>
                <w:sz w:val="20"/>
              </w:rPr>
              <w:t>Para los impuestos por empleo, necesitan reservar la parte que les corresponde de los impuestos del seguro social y los impuestos que retuvieron de los salarios de los empleados.</w:t>
            </w:r>
          </w:p>
          <w:p w:rsidR="00FB0182" w:rsidRPr="0016067E" w:rsidRDefault="00FB0182">
            <w:pPr>
              <w:pStyle w:val="Body"/>
              <w:rPr>
                <w:sz w:val="20"/>
              </w:rPr>
            </w:pPr>
          </w:p>
          <w:p w:rsidR="00FB0182" w:rsidRPr="0016067E" w:rsidRDefault="00FB0182">
            <w:pPr>
              <w:pStyle w:val="Body"/>
              <w:rPr>
                <w:sz w:val="20"/>
              </w:rPr>
            </w:pPr>
            <w:r w:rsidRPr="0016067E">
              <w:rPr>
                <w:sz w:val="20"/>
              </w:rPr>
              <w:t xml:space="preserve">Pueden usar cuentas bancarias separadas para reservar los fondos impositivos. También pueden usar el </w:t>
            </w:r>
            <w:r w:rsidR="002A349E">
              <w:rPr>
                <w:sz w:val="20"/>
              </w:rPr>
              <w:t>software de contabilidad</w:t>
            </w:r>
            <w:r w:rsidRPr="0016067E">
              <w:rPr>
                <w:sz w:val="20"/>
              </w:rPr>
              <w:t xml:space="preserve"> del negocio para registrar los fondos y saber cuánto dinero tienen para las operaciones y cuánto deben reservar para pagar los impuestos.</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Pr="00F83A74" w:rsidRDefault="00FB0182" w:rsidP="00883070">
            <w:pPr>
              <w:pStyle w:val="InstructorNotes"/>
              <w:rPr>
                <w:lang w:val="es-MX"/>
              </w:rPr>
            </w:pPr>
          </w:p>
        </w:tc>
        <w:tc>
          <w:tcPr>
            <w:tcW w:w="6916" w:type="dxa"/>
            <w:tcMar>
              <w:top w:w="72" w:type="dxa"/>
              <w:left w:w="72" w:type="dxa"/>
              <w:bottom w:w="72" w:type="dxa"/>
              <w:right w:w="72" w:type="dxa"/>
            </w:tcMar>
          </w:tcPr>
          <w:p w:rsidR="00FB0182" w:rsidRDefault="00B80020">
            <w:pPr>
              <w:pStyle w:val="Heading1"/>
            </w:pPr>
            <w:bookmarkStart w:id="65" w:name="_Toc432409157"/>
            <w:r>
              <w:t>Sistemas de contabilidad</w:t>
            </w:r>
            <w:bookmarkEnd w:id="65"/>
          </w:p>
        </w:tc>
      </w:tr>
      <w:tr w:rsidR="00FB0182">
        <w:trPr>
          <w:trHeight w:val="243"/>
        </w:trPr>
        <w:tc>
          <w:tcPr>
            <w:tcW w:w="3816" w:type="dxa"/>
            <w:tcMar>
              <w:top w:w="72" w:type="dxa"/>
              <w:left w:w="72" w:type="dxa"/>
              <w:bottom w:w="72" w:type="dxa"/>
              <w:right w:w="72" w:type="dxa"/>
            </w:tcMar>
          </w:tcPr>
          <w:p w:rsidR="00FB0182" w:rsidRPr="0016067E" w:rsidRDefault="0056059B" w:rsidP="00883070">
            <w:pPr>
              <w:pStyle w:val="InstructorNotes"/>
            </w:pPr>
            <w:r w:rsidRPr="0056059B">
              <w:rPr>
                <w:lang w:eastAsia="en-US" w:bidi="ar-SA"/>
              </w:rPr>
              <w:drawing>
                <wp:inline distT="0" distB="0" distL="0" distR="0" wp14:anchorId="68CF61E1" wp14:editId="76EAF550">
                  <wp:extent cx="2150533" cy="16129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51998" cy="1613999"/>
                          </a:xfrm>
                          <a:prstGeom prst="rect">
                            <a:avLst/>
                          </a:prstGeom>
                        </pic:spPr>
                      </pic:pic>
                    </a:graphicData>
                  </a:graphic>
                </wp:inline>
              </w:drawing>
            </w:r>
          </w:p>
          <w:p w:rsidR="00FB0182" w:rsidRDefault="00FB0182">
            <w:pPr>
              <w:spacing w:before="60" w:after="60"/>
            </w:pPr>
            <w:r w:rsidRPr="0016067E">
              <w:rPr>
                <w:i/>
                <w:color w:val="132F5A"/>
                <w:sz w:val="20"/>
              </w:rPr>
              <w:t>Diapositiva 14</w:t>
            </w: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 xml:space="preserve">Pueden deducir muchos gastos del negocio (como los gastos de alquiler, servicios, inventario, publicidad y desarrollo del sitio web, entre otros) a fin de reducir las ganancias imponibles.  Para poder deducirlos, los gastos deben ser ordinarios y necesarios. Un gasto ordinario es un gasto común y aceptado en sus áreas de negocios, actividades o profesiones. Un gasto necesario es un gasto útil y adecuado según sus tipos de negocios, actividades o profesiones. Un gasto no tiene que ser indispensable para considerarse necesario. </w:t>
            </w:r>
          </w:p>
          <w:p w:rsidR="00024FCA" w:rsidRPr="00E076B3" w:rsidRDefault="00024FCA" w:rsidP="00024FCA">
            <w:pPr>
              <w:pStyle w:val="Body"/>
              <w:spacing w:line="120" w:lineRule="exact"/>
              <w:rPr>
                <w:sz w:val="16"/>
                <w:szCs w:val="16"/>
              </w:rPr>
            </w:pPr>
          </w:p>
          <w:p w:rsidR="00FB0182" w:rsidRPr="0016067E" w:rsidRDefault="00FB0182">
            <w:pPr>
              <w:pStyle w:val="Body"/>
              <w:rPr>
                <w:sz w:val="20"/>
              </w:rPr>
            </w:pPr>
            <w:r w:rsidRPr="0016067E">
              <w:rPr>
                <w:sz w:val="20"/>
              </w:rPr>
              <w:t>Consulten el sitio web del IRS o a un contador para averiguar los gastos que pueden deducir o no y calcular la ganancia neta imponible.</w:t>
            </w:r>
          </w:p>
          <w:p w:rsidR="00024FCA" w:rsidRPr="00E076B3" w:rsidRDefault="00024FCA" w:rsidP="00024FCA">
            <w:pPr>
              <w:pStyle w:val="Body"/>
              <w:spacing w:line="120" w:lineRule="exact"/>
              <w:rPr>
                <w:sz w:val="16"/>
                <w:szCs w:val="16"/>
              </w:rPr>
            </w:pPr>
          </w:p>
          <w:p w:rsidR="00FB0182" w:rsidRPr="0016067E" w:rsidRDefault="00FB0182">
            <w:pPr>
              <w:rPr>
                <w:sz w:val="20"/>
              </w:rPr>
            </w:pPr>
            <w:r w:rsidRPr="002A349E">
              <w:rPr>
                <w:sz w:val="20"/>
              </w:rPr>
              <w:t>Deben tener un buen sistema contable que registre todos los ingresos y los gastos. Este sistema debe incluir herramientas que permitan documentar las ventas y los gastos del negocio.</w:t>
            </w:r>
            <w:r w:rsidR="002A349E">
              <w:rPr>
                <w:sz w:val="20"/>
              </w:rPr>
              <w:t xml:space="preserve"> </w:t>
            </w:r>
            <w:r w:rsidRPr="002A349E">
              <w:rPr>
                <w:sz w:val="20"/>
              </w:rPr>
              <w:t xml:space="preserve">Pueden usar un </w:t>
            </w:r>
            <w:r w:rsidR="002A349E" w:rsidRPr="002A349E">
              <w:rPr>
                <w:sz w:val="20"/>
                <w:lang w:val="es-MX"/>
              </w:rPr>
              <w:t>software de contabilidad</w:t>
            </w:r>
            <w:r w:rsidR="002A349E">
              <w:rPr>
                <w:sz w:val="20"/>
                <w:lang w:val="es-MX"/>
              </w:rPr>
              <w:t xml:space="preserve">  </w:t>
            </w:r>
            <w:r w:rsidRPr="002A349E">
              <w:rPr>
                <w:sz w:val="20"/>
              </w:rPr>
              <w:t>para registrar y organizar los ingresos y los gastos</w:t>
            </w:r>
            <w:r w:rsidRPr="0016067E">
              <w:rPr>
                <w:sz w:val="20"/>
              </w:rPr>
              <w:t>.</w:t>
            </w:r>
          </w:p>
          <w:p w:rsidR="00024FCA" w:rsidRPr="00E076B3" w:rsidRDefault="00024FCA" w:rsidP="00024FCA">
            <w:pPr>
              <w:pStyle w:val="Body"/>
              <w:spacing w:line="120" w:lineRule="exact"/>
              <w:rPr>
                <w:sz w:val="16"/>
                <w:szCs w:val="16"/>
              </w:rPr>
            </w:pPr>
          </w:p>
          <w:p w:rsidR="00FB0182" w:rsidRPr="0016067E" w:rsidRDefault="00FB0182">
            <w:pPr>
              <w:pStyle w:val="Body"/>
              <w:rPr>
                <w:sz w:val="20"/>
              </w:rPr>
            </w:pPr>
            <w:r w:rsidRPr="0016067E">
              <w:rPr>
                <w:sz w:val="20"/>
              </w:rPr>
              <w:t xml:space="preserve">Con la ayuda de fuentes confiables (contadores y el sitio web del IRS), pueden usar el software para crear un archivo para la compañía. El software organizará todos los ingresos y los gastos según los principios contables aceptados. Luego, puede generar informes para calcular la ganancia neta, que sirve para determinar las obligaciones impositivas.  El </w:t>
            </w:r>
            <w:r w:rsidR="002A349E">
              <w:rPr>
                <w:sz w:val="20"/>
              </w:rPr>
              <w:t>software de contabilidad</w:t>
            </w:r>
            <w:r w:rsidRPr="0016067E">
              <w:rPr>
                <w:sz w:val="20"/>
              </w:rPr>
              <w:t xml:space="preserve"> también puede ayudarlos a determinar cuánto deben en concepto de impuesto a las ventas. Si usan un servicio de nómina, este debe proporcionarles los informes que necesitan para declarar y pagar los impuestos por empleo.  </w:t>
            </w:r>
          </w:p>
          <w:p w:rsidR="00FB0182" w:rsidRPr="0016067E" w:rsidRDefault="00FB0182">
            <w:pPr>
              <w:pStyle w:val="Body"/>
              <w:rPr>
                <w:sz w:val="20"/>
              </w:rPr>
            </w:pPr>
          </w:p>
          <w:p w:rsidR="00FB0182" w:rsidRPr="0016067E" w:rsidRDefault="00FB0182">
            <w:pPr>
              <w:pStyle w:val="Body"/>
              <w:rPr>
                <w:sz w:val="20"/>
              </w:rPr>
            </w:pPr>
            <w:r w:rsidRPr="0016067E">
              <w:rPr>
                <w:sz w:val="20"/>
              </w:rPr>
              <w:t xml:space="preserve">Dos informes que suelen ser particularmente útiles son el estado de resultados (muestra los ingresos y los gastos del negocio durante un período de tiempo determinado) y el balance general (muestra los activos, </w:t>
            </w:r>
            <w:r w:rsidR="002A349E">
              <w:rPr>
                <w:sz w:val="20"/>
              </w:rPr>
              <w:t>las deudas</w:t>
            </w:r>
            <w:r w:rsidRPr="0016067E">
              <w:rPr>
                <w:sz w:val="20"/>
              </w:rPr>
              <w:t xml:space="preserve"> y el capital del negocio en una fecha determinada).</w:t>
            </w:r>
          </w:p>
          <w:p w:rsidR="00FB0182" w:rsidRPr="003E100E" w:rsidRDefault="003E100E">
            <w:pPr>
              <w:pStyle w:val="Body"/>
              <w:rPr>
                <w:sz w:val="12"/>
                <w:szCs w:val="12"/>
              </w:rPr>
            </w:pPr>
            <w:r w:rsidRPr="003E100E">
              <w:rPr>
                <w:sz w:val="12"/>
                <w:szCs w:val="12"/>
              </w:rPr>
              <w:t xml:space="preserve"> </w:t>
            </w:r>
          </w:p>
          <w:p w:rsidR="00FB0182" w:rsidRPr="0016067E" w:rsidRDefault="00FB0182">
            <w:pPr>
              <w:rPr>
                <w:sz w:val="20"/>
              </w:rPr>
            </w:pPr>
            <w:r w:rsidRPr="0016067E">
              <w:rPr>
                <w:sz w:val="20"/>
              </w:rPr>
              <w:t>Es importante conservar todos los documentos que respalden la información que se detalla en los libros y en la declaración de impuestos. Guárdenlos de forma organizada y en un lugar seguro. P</w:t>
            </w:r>
            <w:r w:rsidR="002A349E">
              <w:rPr>
                <w:sz w:val="20"/>
              </w:rPr>
              <w:t>or ejemplo, p</w:t>
            </w:r>
            <w:r w:rsidRPr="0016067E">
              <w:rPr>
                <w:sz w:val="20"/>
              </w:rPr>
              <w:t xml:space="preserve">ueden organizarlos por año y tipo de ingreso o gasto.   Los registros del negocio deben estar disponibles en todo momento en caso de que el IRS necesite inspeccionarlos.  Una buena conservación de registros (recibos, estados de cuenta, cheques, facturas y comprobantes de la caja registradora) los ayudará a determinar sus ganancias netas y los impuestos que deben pagar por ellas.  Si el IRS </w:t>
            </w:r>
            <w:r w:rsidR="008836D7">
              <w:rPr>
                <w:sz w:val="20"/>
              </w:rPr>
              <w:t>investiga</w:t>
            </w:r>
            <w:r w:rsidRPr="0016067E">
              <w:rPr>
                <w:sz w:val="20"/>
              </w:rPr>
              <w:t xml:space="preserve"> cualquiera de sus declaraciones de impuestos, quizás </w:t>
            </w:r>
            <w:r w:rsidR="008836D7">
              <w:rPr>
                <w:sz w:val="20"/>
              </w:rPr>
              <w:t xml:space="preserve">tengan que </w:t>
            </w:r>
            <w:r w:rsidRPr="0016067E">
              <w:rPr>
                <w:sz w:val="20"/>
              </w:rPr>
              <w:t xml:space="preserve">explicar los datos que declaran. </w:t>
            </w:r>
          </w:p>
          <w:p w:rsidR="00FB0182" w:rsidRPr="003E100E" w:rsidRDefault="003E100E">
            <w:pPr>
              <w:pStyle w:val="Body"/>
              <w:rPr>
                <w:sz w:val="12"/>
                <w:szCs w:val="12"/>
              </w:rPr>
            </w:pPr>
            <w:r w:rsidRPr="003E100E">
              <w:rPr>
                <w:sz w:val="12"/>
                <w:szCs w:val="12"/>
              </w:rPr>
              <w:t xml:space="preserve"> </w:t>
            </w:r>
          </w:p>
          <w:p w:rsidR="00FB0182" w:rsidRPr="0016067E" w:rsidRDefault="00FB0182">
            <w:pPr>
              <w:pStyle w:val="Body"/>
              <w:rPr>
                <w:sz w:val="20"/>
              </w:rPr>
            </w:pPr>
            <w:r w:rsidRPr="0016067E">
              <w:rPr>
                <w:sz w:val="20"/>
              </w:rPr>
              <w:t xml:space="preserve">Existen dos métodos contables principales que afectan el cálculo de la ganancia neta: el método del efectivo y el método de lo devengado. Estos métodos se diferencian en el momento en el que el software procesa las transacciones, incluidas las ventas y las compras. El método del efectivo es el que se usa con mayor frecuencia en los pequeños negocios. A través de este método, los ingresos no se cuentan hasta que se reciba efectivo (o un cheque) y los gastos no se cuentan hasta que </w:t>
            </w:r>
            <w:r w:rsidR="00BF01E9" w:rsidRPr="00BF01E9">
              <w:rPr>
                <w:sz w:val="20"/>
                <w:lang w:val="es-MX"/>
              </w:rPr>
              <w:t>estén pagados</w:t>
            </w:r>
            <w:r w:rsidRPr="0016067E">
              <w:rPr>
                <w:sz w:val="20"/>
              </w:rPr>
              <w:t>. El método de lo devengado consiste en procesar los ingresos cuando se producen las ventas y procesar los gastos cuando se originan. No es necesario esperar hasta que la cuenta de cheques reciba o pague dinero para registrar una transacción.</w:t>
            </w:r>
          </w:p>
          <w:p w:rsidR="00FB0182" w:rsidRPr="003E100E" w:rsidRDefault="003E100E">
            <w:pPr>
              <w:pStyle w:val="Body"/>
              <w:rPr>
                <w:sz w:val="12"/>
                <w:szCs w:val="12"/>
              </w:rPr>
            </w:pPr>
            <w:r w:rsidRPr="003E100E">
              <w:rPr>
                <w:sz w:val="12"/>
                <w:szCs w:val="12"/>
              </w:rPr>
              <w:t xml:space="preserve"> </w:t>
            </w:r>
          </w:p>
        </w:tc>
      </w:tr>
      <w:tr w:rsidR="00FB0182">
        <w:trPr>
          <w:trHeight w:val="243"/>
        </w:trPr>
        <w:tc>
          <w:tcPr>
            <w:tcW w:w="3816" w:type="dxa"/>
            <w:tcMar>
              <w:top w:w="72" w:type="dxa"/>
              <w:left w:w="72" w:type="dxa"/>
              <w:bottom w:w="72" w:type="dxa"/>
              <w:right w:w="72" w:type="dxa"/>
            </w:tcMar>
          </w:tcPr>
          <w:p w:rsidR="00FB0182" w:rsidRPr="00F83A74" w:rsidRDefault="00FB0182" w:rsidP="00883070">
            <w:pPr>
              <w:pStyle w:val="InstructorNotes"/>
              <w:rPr>
                <w:lang w:val="es-MX"/>
              </w:rPr>
            </w:pPr>
          </w:p>
        </w:tc>
        <w:tc>
          <w:tcPr>
            <w:tcW w:w="6916" w:type="dxa"/>
            <w:tcMar>
              <w:top w:w="72" w:type="dxa"/>
              <w:left w:w="72" w:type="dxa"/>
              <w:bottom w:w="72" w:type="dxa"/>
              <w:right w:w="72" w:type="dxa"/>
            </w:tcMar>
          </w:tcPr>
          <w:p w:rsidR="00FB0182" w:rsidRDefault="00FB0182">
            <w:pPr>
              <w:pStyle w:val="Heading1"/>
            </w:pPr>
            <w:bookmarkStart w:id="66" w:name="_Toc432409158"/>
            <w:r>
              <w:t>Servicios de un contador</w:t>
            </w:r>
            <w:bookmarkEnd w:id="66"/>
          </w:p>
        </w:tc>
      </w:tr>
      <w:tr w:rsidR="00FB0182">
        <w:trPr>
          <w:trHeight w:val="243"/>
        </w:trPr>
        <w:tc>
          <w:tcPr>
            <w:tcW w:w="3816" w:type="dxa"/>
            <w:tcMar>
              <w:top w:w="72" w:type="dxa"/>
              <w:left w:w="72" w:type="dxa"/>
              <w:bottom w:w="72" w:type="dxa"/>
              <w:right w:w="72" w:type="dxa"/>
            </w:tcMar>
          </w:tcPr>
          <w:p w:rsidR="00FB0182" w:rsidRPr="0016067E" w:rsidRDefault="00EE552A" w:rsidP="00883070">
            <w:pPr>
              <w:pStyle w:val="InstructorNotes"/>
            </w:pPr>
            <w:r w:rsidRPr="00EE552A">
              <w:rPr>
                <w:lang w:eastAsia="en-US" w:bidi="ar-SA"/>
              </w:rPr>
              <w:drawing>
                <wp:inline distT="0" distB="0" distL="0" distR="0" wp14:anchorId="2ED1F294" wp14:editId="4753DCA0">
                  <wp:extent cx="2184400" cy="16383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185028" cy="1638771"/>
                          </a:xfrm>
                          <a:prstGeom prst="rect">
                            <a:avLst/>
                          </a:prstGeom>
                        </pic:spPr>
                      </pic:pic>
                    </a:graphicData>
                  </a:graphic>
                </wp:inline>
              </w:drawing>
            </w:r>
          </w:p>
          <w:p w:rsidR="00FB0182" w:rsidRDefault="00FB0182">
            <w:pPr>
              <w:spacing w:before="60" w:after="60"/>
            </w:pPr>
            <w:r w:rsidRPr="0016067E">
              <w:rPr>
                <w:i/>
                <w:color w:val="132F5A"/>
                <w:sz w:val="20"/>
              </w:rPr>
              <w:t>Diapositiva 15</w:t>
            </w: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 xml:space="preserve">Pueden obtener recursos de los sitios web del IRS o la Small Business Administration </w:t>
            </w:r>
            <w:r w:rsidR="00BF01E9" w:rsidRPr="00BF01E9">
              <w:rPr>
                <w:sz w:val="20"/>
                <w:lang w:val="es-MX"/>
              </w:rPr>
              <w:t>(Agencia Federal para el Desarrollo de la Pequeña Empresa)</w:t>
            </w:r>
            <w:r w:rsidR="00BF01E9" w:rsidRPr="00BF01E9">
              <w:rPr>
                <w:sz w:val="20"/>
              </w:rPr>
              <w:t xml:space="preserve"> </w:t>
            </w:r>
            <w:r w:rsidRPr="0016067E">
              <w:rPr>
                <w:sz w:val="20"/>
              </w:rPr>
              <w:t>o pueden solicitar los servicios de un asesor contable, como un contador o un agente impositivo autorizado.  No tienen que ser contadores para administrar sus finanzas ni pagar sus impuestos. Muchas personas hacen estas tareas ellas mismas.</w:t>
            </w:r>
          </w:p>
          <w:p w:rsidR="00FB0182" w:rsidRPr="0016067E" w:rsidRDefault="00FB0182">
            <w:pPr>
              <w:pStyle w:val="Body"/>
              <w:rPr>
                <w:sz w:val="20"/>
              </w:rPr>
            </w:pPr>
          </w:p>
          <w:p w:rsidR="00FB0182" w:rsidRPr="0016067E" w:rsidRDefault="00FB0182">
            <w:pPr>
              <w:pStyle w:val="Body"/>
              <w:rPr>
                <w:sz w:val="20"/>
              </w:rPr>
            </w:pPr>
            <w:r w:rsidRPr="0016067E">
              <w:rPr>
                <w:sz w:val="20"/>
              </w:rPr>
              <w:t>El IRS ofrece información completa en sus publicaciones para que ustedes mismos se encarguen de los impuestos de sus negocios. Pueden completar formularios a mano o comprar softwares impositivos para importar los datos contables del negocio que proporciona el software.</w:t>
            </w:r>
          </w:p>
          <w:p w:rsidR="00FB0182" w:rsidRPr="0016067E" w:rsidRDefault="00FB0182">
            <w:pPr>
              <w:pStyle w:val="Body"/>
              <w:rPr>
                <w:sz w:val="20"/>
              </w:rPr>
            </w:pPr>
          </w:p>
          <w:p w:rsidR="00FB0182" w:rsidRPr="0016067E" w:rsidRDefault="00FB0182">
            <w:pPr>
              <w:pStyle w:val="Body"/>
              <w:rPr>
                <w:sz w:val="20"/>
              </w:rPr>
            </w:pPr>
            <w:r w:rsidRPr="0016067E">
              <w:rPr>
                <w:sz w:val="20"/>
              </w:rPr>
              <w:t xml:space="preserve">No obstante, es importante conocer los servicios que puede ofrecer un contador calificado. Deben evaluar sus habilidades y su disponibilidad de tiempo para aprender a presentar sus declaraciones de impuestos. También deben evaluar si dedicar su propio tiempo a la preparación y declaración de impuestos es conveniente para la </w:t>
            </w:r>
            <w:r w:rsidR="00AB0D7A">
              <w:rPr>
                <w:sz w:val="20"/>
              </w:rPr>
              <w:t>administración</w:t>
            </w:r>
            <w:r w:rsidRPr="0016067E">
              <w:rPr>
                <w:sz w:val="20"/>
              </w:rPr>
              <w:t xml:space="preserve"> y el crecimiento del negocio.</w:t>
            </w:r>
          </w:p>
          <w:p w:rsidR="00FB0182" w:rsidRPr="0016067E" w:rsidRDefault="00FB0182">
            <w:pPr>
              <w:pStyle w:val="Body"/>
              <w:rPr>
                <w:sz w:val="20"/>
              </w:rPr>
            </w:pPr>
          </w:p>
          <w:p w:rsidR="00FB0182" w:rsidRPr="0016067E" w:rsidRDefault="00FB0182">
            <w:pPr>
              <w:pStyle w:val="Body"/>
              <w:rPr>
                <w:sz w:val="20"/>
              </w:rPr>
            </w:pPr>
            <w:r w:rsidRPr="0016067E">
              <w:rPr>
                <w:sz w:val="20"/>
              </w:rPr>
              <w:t>Para algunos pequeños negocios, basta con tener un asesor contable, alguien que se encargue de registrar la información financiera, elaborar estados contables y presentar declaraciones de impuestos.</w:t>
            </w:r>
          </w:p>
          <w:p w:rsidR="00FB0182" w:rsidRPr="0016067E" w:rsidRDefault="00FB0182">
            <w:pPr>
              <w:pStyle w:val="Body"/>
              <w:rPr>
                <w:sz w:val="20"/>
              </w:rPr>
            </w:pPr>
          </w:p>
          <w:p w:rsidR="00FB0182" w:rsidRPr="0016067E" w:rsidRDefault="00FB0182">
            <w:pPr>
              <w:pStyle w:val="Body"/>
              <w:rPr>
                <w:sz w:val="20"/>
              </w:rPr>
            </w:pPr>
            <w:r w:rsidRPr="0016067E">
              <w:rPr>
                <w:sz w:val="20"/>
              </w:rPr>
              <w:t>Pero los buenos contadores de pequeños negocios hacen mucho más que registrar las transacciones y generar documentos: analizan e interpretan la información activamente para ayudarlos a operar sus negocios de una mejor manera. Pueden darles consejos y proporcionarles referencias calificadas. Si quieren implementar una idea nueva, un cambio o una expansión, sus contadores pueden ofrecerles asesoramiento de calidad.</w:t>
            </w:r>
          </w:p>
          <w:p w:rsidR="00FB0182" w:rsidRPr="0016067E" w:rsidRDefault="00FB0182">
            <w:pPr>
              <w:pStyle w:val="Body"/>
              <w:rPr>
                <w:sz w:val="20"/>
              </w:rPr>
            </w:pPr>
          </w:p>
          <w:p w:rsidR="00FB0182" w:rsidRPr="0016067E" w:rsidRDefault="00FB0182">
            <w:pPr>
              <w:pStyle w:val="Body"/>
              <w:rPr>
                <w:sz w:val="20"/>
              </w:rPr>
            </w:pPr>
            <w:r w:rsidRPr="0016067E">
              <w:rPr>
                <w:sz w:val="20"/>
              </w:rPr>
              <w:t xml:space="preserve">No todos los contadores tienen habilidades para la </w:t>
            </w:r>
            <w:r w:rsidR="00AB0D7A">
              <w:rPr>
                <w:sz w:val="20"/>
              </w:rPr>
              <w:t>administración</w:t>
            </w:r>
            <w:r w:rsidRPr="0016067E">
              <w:rPr>
                <w:sz w:val="20"/>
              </w:rPr>
              <w:t xml:space="preserve"> de pequeños negocios. Busquen contadores que tengan antecedentes en la prestación de servicios a negocios. Pídanles los nombres de sus contadores a los </w:t>
            </w:r>
            <w:r w:rsidR="00626372">
              <w:rPr>
                <w:sz w:val="20"/>
              </w:rPr>
              <w:t>dueños</w:t>
            </w:r>
            <w:r w:rsidRPr="0016067E">
              <w:rPr>
                <w:sz w:val="20"/>
              </w:rPr>
              <w:t xml:space="preserve"> de negocios exitosos de sus ciudades.</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Pr="00F83A74" w:rsidRDefault="00FB0182" w:rsidP="00883070">
            <w:pPr>
              <w:pStyle w:val="InstructorNotes"/>
              <w:rPr>
                <w:lang w:val="es-MX"/>
              </w:rPr>
            </w:pPr>
          </w:p>
        </w:tc>
        <w:tc>
          <w:tcPr>
            <w:tcW w:w="6916" w:type="dxa"/>
            <w:tcMar>
              <w:top w:w="72" w:type="dxa"/>
              <w:left w:w="72" w:type="dxa"/>
              <w:bottom w:w="72" w:type="dxa"/>
              <w:right w:w="72" w:type="dxa"/>
            </w:tcMar>
          </w:tcPr>
          <w:p w:rsidR="00FB0182" w:rsidRDefault="00FB0182">
            <w:pPr>
              <w:pStyle w:val="Heading1"/>
            </w:pPr>
            <w:bookmarkStart w:id="67" w:name="_Toc432409159"/>
            <w:r>
              <w:t>Servicios que ofrecen los contadores de negocios</w:t>
            </w:r>
            <w:bookmarkEnd w:id="67"/>
          </w:p>
        </w:tc>
      </w:tr>
      <w:tr w:rsidR="00FB0182">
        <w:trPr>
          <w:trHeight w:val="243"/>
        </w:trPr>
        <w:tc>
          <w:tcPr>
            <w:tcW w:w="3816" w:type="dxa"/>
            <w:tcMar>
              <w:top w:w="72" w:type="dxa"/>
              <w:left w:w="72" w:type="dxa"/>
              <w:bottom w:w="72" w:type="dxa"/>
              <w:right w:w="72" w:type="dxa"/>
            </w:tcMar>
          </w:tcPr>
          <w:p w:rsidR="00FB0182" w:rsidRPr="0016067E" w:rsidRDefault="0027775A" w:rsidP="00883070">
            <w:pPr>
              <w:pStyle w:val="InstructorNotes"/>
            </w:pPr>
            <w:r w:rsidRPr="0027775A">
              <w:rPr>
                <w:lang w:eastAsia="en-US" w:bidi="ar-SA"/>
              </w:rPr>
              <w:drawing>
                <wp:inline distT="0" distB="0" distL="0" distR="0" wp14:anchorId="7743BD30" wp14:editId="7CBDDD2F">
                  <wp:extent cx="2209800" cy="16573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211881" cy="1658911"/>
                          </a:xfrm>
                          <a:prstGeom prst="rect">
                            <a:avLst/>
                          </a:prstGeom>
                        </pic:spPr>
                      </pic:pic>
                    </a:graphicData>
                  </a:graphic>
                </wp:inline>
              </w:drawing>
            </w:r>
          </w:p>
          <w:p w:rsidR="00FB0182" w:rsidRDefault="00FB0182">
            <w:pPr>
              <w:spacing w:before="60" w:after="60"/>
              <w:rPr>
                <w:noProof/>
                <w:color w:val="132F5A"/>
                <w:szCs w:val="22"/>
              </w:rPr>
            </w:pPr>
            <w:r w:rsidRPr="0016067E">
              <w:rPr>
                <w:i/>
                <w:color w:val="132F5A"/>
                <w:sz w:val="20"/>
              </w:rPr>
              <w:t>Diapositiva 16</w:t>
            </w: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Además de preparar los impuestos, los contadores de pequeños negocios calificados pueden ofrecer asistencia en las siguientes áreas:</w:t>
            </w:r>
          </w:p>
          <w:p w:rsidR="00FB0182" w:rsidRPr="0016067E" w:rsidRDefault="00FB0182">
            <w:pPr>
              <w:pStyle w:val="Body"/>
              <w:rPr>
                <w:sz w:val="20"/>
              </w:rPr>
            </w:pPr>
          </w:p>
          <w:p w:rsidR="007600E5" w:rsidRPr="0016067E" w:rsidRDefault="00FB0182" w:rsidP="007600E5">
            <w:pPr>
              <w:pStyle w:val="Body"/>
              <w:rPr>
                <w:sz w:val="20"/>
              </w:rPr>
            </w:pPr>
            <w:r w:rsidRPr="0016067E">
              <w:rPr>
                <w:b/>
                <w:sz w:val="20"/>
              </w:rPr>
              <w:t xml:space="preserve">Asesoramiento de negocios </w:t>
            </w:r>
          </w:p>
          <w:p w:rsidR="00FB0182" w:rsidRPr="0016067E" w:rsidRDefault="00FB0182" w:rsidP="007600E5">
            <w:pPr>
              <w:pStyle w:val="Body"/>
              <w:rPr>
                <w:sz w:val="20"/>
              </w:rPr>
            </w:pPr>
            <w:r w:rsidRPr="0016067E">
              <w:rPr>
                <w:sz w:val="20"/>
              </w:rPr>
              <w:t xml:space="preserve">Algunos contadores tienen muchos años de experiencia trabajando con </w:t>
            </w:r>
            <w:r w:rsidR="00626372">
              <w:rPr>
                <w:sz w:val="20"/>
              </w:rPr>
              <w:t>dueños</w:t>
            </w:r>
            <w:r w:rsidRPr="0016067E">
              <w:rPr>
                <w:sz w:val="20"/>
              </w:rPr>
              <w:t xml:space="preserve"> de negocios. Pueden ofrecer ideas, ejemplos e información para lograr que sus negocios crezcan.</w:t>
            </w:r>
          </w:p>
          <w:p w:rsidR="00FB0182" w:rsidRPr="0016067E" w:rsidRDefault="00FB0182">
            <w:pPr>
              <w:pStyle w:val="Body"/>
              <w:rPr>
                <w:sz w:val="20"/>
              </w:rPr>
            </w:pPr>
          </w:p>
          <w:p w:rsidR="007600E5" w:rsidRPr="0016067E" w:rsidRDefault="00FB0182" w:rsidP="007600E5">
            <w:pPr>
              <w:pStyle w:val="Body"/>
              <w:rPr>
                <w:sz w:val="20"/>
              </w:rPr>
            </w:pPr>
            <w:r w:rsidRPr="0016067E">
              <w:rPr>
                <w:b/>
                <w:sz w:val="20"/>
              </w:rPr>
              <w:t>Asesoramiento sobre finanzas personales</w:t>
            </w:r>
          </w:p>
          <w:p w:rsidR="00FB0182" w:rsidRPr="0016067E" w:rsidRDefault="00FB0182" w:rsidP="007600E5">
            <w:pPr>
              <w:pStyle w:val="Body"/>
              <w:rPr>
                <w:sz w:val="20"/>
              </w:rPr>
            </w:pPr>
            <w:r w:rsidRPr="0016067E">
              <w:rPr>
                <w:sz w:val="20"/>
              </w:rPr>
              <w:t>Un contador puede ayudarlos a comprender cómo abrir un plan de retiro, planificar la compra de una casa o superar un cambio en sus circunstancias personales.</w:t>
            </w:r>
          </w:p>
          <w:p w:rsidR="00FB0182" w:rsidRPr="0016067E" w:rsidRDefault="00FB0182">
            <w:pPr>
              <w:pStyle w:val="Body"/>
              <w:rPr>
                <w:sz w:val="20"/>
              </w:rPr>
            </w:pPr>
          </w:p>
          <w:p w:rsidR="007600E5" w:rsidRPr="0016067E" w:rsidRDefault="00FB0182" w:rsidP="007600E5">
            <w:pPr>
              <w:pStyle w:val="Body"/>
              <w:rPr>
                <w:b/>
                <w:sz w:val="20"/>
              </w:rPr>
            </w:pPr>
            <w:r w:rsidRPr="0016067E">
              <w:rPr>
                <w:b/>
                <w:sz w:val="20"/>
              </w:rPr>
              <w:t>Información legal</w:t>
            </w:r>
          </w:p>
          <w:p w:rsidR="00FB0182" w:rsidRPr="0016067E" w:rsidRDefault="00FB0182" w:rsidP="007600E5">
            <w:pPr>
              <w:pStyle w:val="Body"/>
              <w:rPr>
                <w:b/>
                <w:sz w:val="20"/>
              </w:rPr>
            </w:pPr>
            <w:r w:rsidRPr="0016067E">
              <w:rPr>
                <w:sz w:val="20"/>
              </w:rPr>
              <w:t>Como se menciona anteriormente, existen varias estructuras legales para los negocios. Un contador puede brindarles información sobre las opciones disponibles en sus estados.  También puede darles referencias de un abogado para que reciban un asesoramiento personalizado en materia de negocios.</w:t>
            </w:r>
          </w:p>
          <w:p w:rsidR="00FB0182" w:rsidRPr="0016067E" w:rsidRDefault="00FB0182">
            <w:pPr>
              <w:pStyle w:val="Body"/>
              <w:rPr>
                <w:sz w:val="20"/>
              </w:rPr>
            </w:pPr>
          </w:p>
          <w:p w:rsidR="007600E5" w:rsidRPr="0016067E" w:rsidRDefault="00FB0182" w:rsidP="007600E5">
            <w:pPr>
              <w:pStyle w:val="Body"/>
              <w:rPr>
                <w:sz w:val="20"/>
              </w:rPr>
            </w:pPr>
            <w:r w:rsidRPr="0016067E">
              <w:rPr>
                <w:b/>
                <w:sz w:val="20"/>
              </w:rPr>
              <w:t>Financiamiento</w:t>
            </w:r>
          </w:p>
          <w:p w:rsidR="00FB0182" w:rsidRPr="0016067E" w:rsidRDefault="00FB0182" w:rsidP="007600E5">
            <w:pPr>
              <w:pStyle w:val="Body"/>
              <w:rPr>
                <w:sz w:val="20"/>
              </w:rPr>
            </w:pPr>
            <w:r w:rsidRPr="0016067E">
              <w:rPr>
                <w:sz w:val="20"/>
              </w:rPr>
              <w:t>Si necesitan un préstamo para la expansión de sus negocios, un contador experimentado puede ayudarlos a determinar el tipo de financiamiento adecuado y lo que pueden pagar, y también puede ofrecerles asesoramiento en estructuración de acuerdos y referencias de fuentes de financiamiento.</w:t>
            </w:r>
          </w:p>
          <w:p w:rsidR="00024FCA" w:rsidRPr="0016067E" w:rsidRDefault="00024FCA">
            <w:pPr>
              <w:pStyle w:val="Body"/>
              <w:rPr>
                <w:sz w:val="20"/>
              </w:rPr>
            </w:pPr>
          </w:p>
          <w:p w:rsidR="00FB0182" w:rsidRPr="0016067E" w:rsidRDefault="00FB0182">
            <w:pPr>
              <w:pStyle w:val="Body"/>
              <w:rPr>
                <w:b/>
                <w:sz w:val="20"/>
              </w:rPr>
            </w:pPr>
            <w:r w:rsidRPr="0016067E">
              <w:rPr>
                <w:b/>
                <w:sz w:val="20"/>
              </w:rPr>
              <w:t>Auditorías</w:t>
            </w:r>
          </w:p>
          <w:p w:rsidR="00FB0182" w:rsidRPr="0016067E" w:rsidRDefault="00FB0182">
            <w:pPr>
              <w:pStyle w:val="Body"/>
              <w:rPr>
                <w:sz w:val="20"/>
              </w:rPr>
            </w:pPr>
            <w:r w:rsidRPr="0016067E">
              <w:rPr>
                <w:sz w:val="20"/>
              </w:rPr>
              <w:t>En caso de que deban someterse a una auditoría, el contador puede ayudarlos a proporcionar la información y las explicaciones al auditor.</w:t>
            </w:r>
          </w:p>
          <w:p w:rsidR="00FB0182" w:rsidRPr="0016067E" w:rsidRDefault="00FB0182">
            <w:pPr>
              <w:pStyle w:val="Body"/>
              <w:rPr>
                <w:sz w:val="20"/>
              </w:rPr>
            </w:pPr>
          </w:p>
          <w:p w:rsidR="007600E5" w:rsidRPr="0016067E" w:rsidRDefault="00FB0182" w:rsidP="007600E5">
            <w:pPr>
              <w:pStyle w:val="Body"/>
              <w:rPr>
                <w:sz w:val="20"/>
              </w:rPr>
            </w:pPr>
            <w:r w:rsidRPr="0016067E">
              <w:rPr>
                <w:b/>
                <w:sz w:val="20"/>
              </w:rPr>
              <w:t xml:space="preserve">Revisiones o auditorías de estados </w:t>
            </w:r>
            <w:r w:rsidR="00BF01E9">
              <w:rPr>
                <w:b/>
                <w:sz w:val="20"/>
              </w:rPr>
              <w:t>financieros</w:t>
            </w:r>
            <w:r w:rsidRPr="0016067E">
              <w:rPr>
                <w:sz w:val="20"/>
              </w:rPr>
              <w:t xml:space="preserve"> </w:t>
            </w:r>
          </w:p>
          <w:p w:rsidR="00FB0182" w:rsidRPr="0016067E" w:rsidRDefault="00FB0182" w:rsidP="007600E5">
            <w:pPr>
              <w:pStyle w:val="Body"/>
              <w:rPr>
                <w:sz w:val="20"/>
              </w:rPr>
            </w:pPr>
            <w:r w:rsidRPr="0016067E">
              <w:rPr>
                <w:sz w:val="20"/>
              </w:rPr>
              <w:t xml:space="preserve">La mayoría de los pequeños negocios no necesitan llevar a cabo revisiones o auditorías de los estados </w:t>
            </w:r>
            <w:r w:rsidR="00BF01E9" w:rsidRPr="00BF01E9">
              <w:rPr>
                <w:sz w:val="20"/>
              </w:rPr>
              <w:t>financieros</w:t>
            </w:r>
            <w:r w:rsidRPr="0016067E">
              <w:rPr>
                <w:sz w:val="20"/>
              </w:rPr>
              <w:t xml:space="preserve">. Sin embargo, es posible que los </w:t>
            </w:r>
            <w:r w:rsidR="00626372">
              <w:rPr>
                <w:sz w:val="20"/>
              </w:rPr>
              <w:t>dueños</w:t>
            </w:r>
            <w:r w:rsidRPr="0016067E">
              <w:rPr>
                <w:sz w:val="20"/>
              </w:rPr>
              <w:t xml:space="preserve"> de pequeños negocios necesiten hacerlo para recibir una inversión externa o constituirse como corporaciones. Solo los contadores públicos certificados pueden ofrecer este servicio.</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Pr="0016067E" w:rsidRDefault="00FB0182">
            <w:pPr>
              <w:rPr>
                <w:i/>
                <w:noProof/>
                <w:color w:val="132F5A"/>
                <w:kern w:val="32"/>
                <w:sz w:val="20"/>
                <w:szCs w:val="22"/>
              </w:rPr>
            </w:pPr>
          </w:p>
        </w:tc>
        <w:tc>
          <w:tcPr>
            <w:tcW w:w="6916" w:type="dxa"/>
            <w:tcMar>
              <w:top w:w="72" w:type="dxa"/>
              <w:left w:w="72" w:type="dxa"/>
              <w:bottom w:w="72" w:type="dxa"/>
              <w:right w:w="72" w:type="dxa"/>
            </w:tcMar>
          </w:tcPr>
          <w:p w:rsidR="00FB0182" w:rsidRDefault="00FB0182">
            <w:pPr>
              <w:pStyle w:val="Heading1"/>
            </w:pPr>
            <w:bookmarkStart w:id="68" w:name="_Toc432409160"/>
            <w:r>
              <w:t>Puntos clave para recordar</w:t>
            </w:r>
            <w:bookmarkEnd w:id="68"/>
          </w:p>
        </w:tc>
      </w:tr>
      <w:tr w:rsidR="00FB0182">
        <w:trPr>
          <w:trHeight w:val="243"/>
        </w:trPr>
        <w:tc>
          <w:tcPr>
            <w:tcW w:w="3816" w:type="dxa"/>
            <w:tcMar>
              <w:top w:w="72" w:type="dxa"/>
              <w:left w:w="72" w:type="dxa"/>
              <w:bottom w:w="72" w:type="dxa"/>
              <w:right w:w="72" w:type="dxa"/>
            </w:tcMar>
          </w:tcPr>
          <w:p w:rsidR="00FB0182" w:rsidRPr="0016067E" w:rsidRDefault="00CF7FDC" w:rsidP="00883070">
            <w:pPr>
              <w:pStyle w:val="InstructorNotes"/>
            </w:pPr>
            <w:r w:rsidRPr="00CF7FDC">
              <w:rPr>
                <w:lang w:eastAsia="en-US" w:bidi="ar-SA"/>
              </w:rPr>
              <w:drawing>
                <wp:inline distT="0" distB="0" distL="0" distR="0" wp14:anchorId="1ADB52EE" wp14:editId="6B093BDE">
                  <wp:extent cx="2209800" cy="16573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211467" cy="1658600"/>
                          </a:xfrm>
                          <a:prstGeom prst="rect">
                            <a:avLst/>
                          </a:prstGeom>
                        </pic:spPr>
                      </pic:pic>
                    </a:graphicData>
                  </a:graphic>
                </wp:inline>
              </w:drawing>
            </w:r>
          </w:p>
          <w:p w:rsidR="00FB0182" w:rsidRPr="0016067E" w:rsidRDefault="00FB0182">
            <w:pPr>
              <w:pStyle w:val="Heading2"/>
              <w:rPr>
                <w:b w:val="0"/>
                <w:sz w:val="20"/>
              </w:rPr>
            </w:pPr>
            <w:r w:rsidRPr="0016067E">
              <w:rPr>
                <w:b w:val="0"/>
                <w:sz w:val="20"/>
              </w:rPr>
              <w:t>Diapositiva 17</w:t>
            </w:r>
          </w:p>
          <w:p w:rsidR="00FB0182" w:rsidRPr="0016067E" w:rsidRDefault="00FB0182">
            <w:pPr>
              <w:rPr>
                <w:sz w:val="20"/>
              </w:rPr>
            </w:pPr>
          </w:p>
          <w:p w:rsidR="00FB0182" w:rsidRDefault="00FB0182">
            <w:pPr>
              <w:rPr>
                <w:noProof/>
                <w:color w:val="132F5A"/>
                <w:kern w:val="32"/>
                <w:szCs w:val="22"/>
              </w:rPr>
            </w:pP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 xml:space="preserve">Los impuestos pueden parecer complicados para los </w:t>
            </w:r>
            <w:r w:rsidR="00626372">
              <w:rPr>
                <w:sz w:val="20"/>
              </w:rPr>
              <w:t>dueños</w:t>
            </w:r>
            <w:r w:rsidRPr="0016067E">
              <w:rPr>
                <w:sz w:val="20"/>
              </w:rPr>
              <w:t xml:space="preserve"> que se inician en los negocios, ¡pero ustedes pueden hacerlo! Inviertan tiempo en aprendizaje, hagan preguntas y soliciten el asesoramiento de profesionales calificados. Se volverá parte de sus rutinas como </w:t>
            </w:r>
            <w:r w:rsidR="00626372">
              <w:rPr>
                <w:sz w:val="20"/>
              </w:rPr>
              <w:t>dueños</w:t>
            </w:r>
            <w:r w:rsidRPr="0016067E">
              <w:rPr>
                <w:sz w:val="20"/>
              </w:rPr>
              <w:t xml:space="preserve"> de negocios.</w:t>
            </w:r>
          </w:p>
          <w:p w:rsidR="00FB0182" w:rsidRPr="0016067E" w:rsidRDefault="00FB0182">
            <w:pPr>
              <w:pStyle w:val="Body"/>
              <w:rPr>
                <w:sz w:val="20"/>
              </w:rPr>
            </w:pPr>
          </w:p>
          <w:p w:rsidR="00FB0182" w:rsidRPr="0016067E" w:rsidRDefault="00FB0182">
            <w:pPr>
              <w:pStyle w:val="Body"/>
              <w:rPr>
                <w:sz w:val="20"/>
              </w:rPr>
            </w:pPr>
            <w:r w:rsidRPr="0016067E">
              <w:rPr>
                <w:sz w:val="20"/>
              </w:rPr>
              <w:t>Calculen los montos y los procesos necesarios para el pago de los siguientes impuestos:</w:t>
            </w:r>
          </w:p>
          <w:p w:rsidR="00FB0182" w:rsidRPr="0016067E" w:rsidRDefault="00FB0182">
            <w:pPr>
              <w:pStyle w:val="Body"/>
              <w:numPr>
                <w:ilvl w:val="0"/>
                <w:numId w:val="21"/>
              </w:numPr>
              <w:rPr>
                <w:sz w:val="20"/>
              </w:rPr>
            </w:pPr>
            <w:r w:rsidRPr="0016067E">
              <w:rPr>
                <w:sz w:val="20"/>
              </w:rPr>
              <w:t>Impuesto federal y estatal</w:t>
            </w:r>
            <w:r w:rsidR="00AB0D7A">
              <w:rPr>
                <w:sz w:val="20"/>
              </w:rPr>
              <w:t xml:space="preserve"> sobre ingresos</w:t>
            </w:r>
          </w:p>
          <w:p w:rsidR="00FB0182" w:rsidRPr="0016067E" w:rsidRDefault="00FB0182">
            <w:pPr>
              <w:pStyle w:val="Body"/>
              <w:numPr>
                <w:ilvl w:val="0"/>
                <w:numId w:val="21"/>
              </w:numPr>
              <w:rPr>
                <w:sz w:val="20"/>
              </w:rPr>
            </w:pPr>
            <w:r w:rsidRPr="0016067E">
              <w:rPr>
                <w:sz w:val="20"/>
              </w:rPr>
              <w:t>Impuesto al trabajo independiente</w:t>
            </w:r>
          </w:p>
          <w:p w:rsidR="00FB0182" w:rsidRPr="0016067E" w:rsidRDefault="00FB0182">
            <w:pPr>
              <w:pStyle w:val="Body"/>
              <w:numPr>
                <w:ilvl w:val="0"/>
                <w:numId w:val="21"/>
              </w:numPr>
              <w:rPr>
                <w:sz w:val="20"/>
              </w:rPr>
            </w:pPr>
            <w:r w:rsidRPr="0016067E">
              <w:rPr>
                <w:sz w:val="20"/>
              </w:rPr>
              <w:t>Impuesto por empleo</w:t>
            </w:r>
          </w:p>
          <w:p w:rsidR="00FB0182" w:rsidRPr="0016067E" w:rsidRDefault="00FB0182">
            <w:pPr>
              <w:pStyle w:val="Body"/>
              <w:numPr>
                <w:ilvl w:val="0"/>
                <w:numId w:val="21"/>
              </w:numPr>
              <w:rPr>
                <w:sz w:val="20"/>
              </w:rPr>
            </w:pPr>
            <w:r w:rsidRPr="0016067E">
              <w:rPr>
                <w:sz w:val="20"/>
              </w:rPr>
              <w:t>Impuesto a las ventas</w:t>
            </w:r>
          </w:p>
          <w:p w:rsidR="00FB0182" w:rsidRPr="0016067E" w:rsidRDefault="00FB0182">
            <w:pPr>
              <w:pStyle w:val="Body"/>
              <w:numPr>
                <w:ilvl w:val="0"/>
                <w:numId w:val="21"/>
              </w:numPr>
              <w:rPr>
                <w:sz w:val="20"/>
              </w:rPr>
            </w:pPr>
            <w:r w:rsidRPr="0016067E">
              <w:rPr>
                <w:sz w:val="20"/>
              </w:rPr>
              <w:t>Impuestos locales</w:t>
            </w:r>
          </w:p>
          <w:p w:rsidR="00FB0182" w:rsidRPr="0016067E" w:rsidRDefault="00FB0182">
            <w:pPr>
              <w:pStyle w:val="Body"/>
              <w:rPr>
                <w:sz w:val="20"/>
              </w:rPr>
            </w:pPr>
          </w:p>
          <w:p w:rsidR="00FB0182" w:rsidRPr="0016067E" w:rsidRDefault="00BF01E9">
            <w:pPr>
              <w:pStyle w:val="Body"/>
              <w:rPr>
                <w:sz w:val="20"/>
              </w:rPr>
            </w:pPr>
            <w:r w:rsidRPr="00BF01E9">
              <w:rPr>
                <w:sz w:val="20"/>
                <w:lang w:val="es-MX"/>
              </w:rPr>
              <w:t>Nunca tomen prestado</w:t>
            </w:r>
            <w:r w:rsidRPr="00BF01E9">
              <w:rPr>
                <w:sz w:val="20"/>
              </w:rPr>
              <w:t xml:space="preserve"> </w:t>
            </w:r>
            <w:r w:rsidR="00FB0182" w:rsidRPr="0016067E">
              <w:rPr>
                <w:sz w:val="20"/>
              </w:rPr>
              <w:t>los fondos impositivos para pagar operaciones diarias. Creen un plan para reservar el dinero y pagar los impuestos de forma oportuna y sin sanciones.</w:t>
            </w:r>
          </w:p>
          <w:p w:rsidR="00FB0182" w:rsidRDefault="00FB0182">
            <w:pPr>
              <w:pStyle w:val="Body"/>
            </w:pPr>
          </w:p>
        </w:tc>
      </w:tr>
      <w:tr w:rsidR="00FB0182">
        <w:trPr>
          <w:trHeight w:val="243"/>
        </w:trPr>
        <w:tc>
          <w:tcPr>
            <w:tcW w:w="3816" w:type="dxa"/>
            <w:tcMar>
              <w:top w:w="72" w:type="dxa"/>
              <w:left w:w="72" w:type="dxa"/>
              <w:bottom w:w="72" w:type="dxa"/>
              <w:right w:w="72" w:type="dxa"/>
            </w:tcMar>
          </w:tcPr>
          <w:p w:rsidR="00FB0182" w:rsidRPr="0016067E" w:rsidRDefault="00FB0182">
            <w:pPr>
              <w:pageBreakBefore/>
              <w:rPr>
                <w:noProof/>
                <w:color w:val="132F5A"/>
                <w:kern w:val="32"/>
                <w:sz w:val="20"/>
                <w:szCs w:val="22"/>
              </w:rPr>
            </w:pPr>
          </w:p>
        </w:tc>
        <w:tc>
          <w:tcPr>
            <w:tcW w:w="6916" w:type="dxa"/>
            <w:tcMar>
              <w:top w:w="72" w:type="dxa"/>
              <w:left w:w="72" w:type="dxa"/>
              <w:bottom w:w="72" w:type="dxa"/>
              <w:right w:w="72" w:type="dxa"/>
            </w:tcMar>
          </w:tcPr>
          <w:p w:rsidR="00FB0182" w:rsidRDefault="00FB0182">
            <w:pPr>
              <w:pStyle w:val="Heading1"/>
            </w:pPr>
            <w:bookmarkStart w:id="69" w:name="_Toc432409161"/>
            <w:r>
              <w:t>Recapitulación</w:t>
            </w:r>
            <w:bookmarkEnd w:id="69"/>
          </w:p>
        </w:tc>
      </w:tr>
      <w:tr w:rsidR="00FB0182">
        <w:trPr>
          <w:trHeight w:val="243"/>
        </w:trPr>
        <w:tc>
          <w:tcPr>
            <w:tcW w:w="3816" w:type="dxa"/>
            <w:tcMar>
              <w:top w:w="72" w:type="dxa"/>
              <w:left w:w="72" w:type="dxa"/>
              <w:bottom w:w="72" w:type="dxa"/>
              <w:right w:w="72" w:type="dxa"/>
            </w:tcMar>
          </w:tcPr>
          <w:p w:rsidR="00FB0182" w:rsidRPr="0016067E" w:rsidRDefault="00FB0182">
            <w:pPr>
              <w:rPr>
                <w:noProof/>
                <w:color w:val="132F5A"/>
                <w:kern w:val="32"/>
                <w:sz w:val="20"/>
                <w:szCs w:val="22"/>
              </w:rPr>
            </w:pPr>
          </w:p>
        </w:tc>
        <w:tc>
          <w:tcPr>
            <w:tcW w:w="6916" w:type="dxa"/>
            <w:tcMar>
              <w:top w:w="72" w:type="dxa"/>
              <w:left w:w="72" w:type="dxa"/>
              <w:bottom w:w="72" w:type="dxa"/>
              <w:right w:w="72" w:type="dxa"/>
            </w:tcMar>
          </w:tcPr>
          <w:p w:rsidR="00FB0182" w:rsidRDefault="00FB0182">
            <w:pPr>
              <w:pStyle w:val="Heading1"/>
            </w:pPr>
            <w:bookmarkStart w:id="70" w:name="_Toc432409162"/>
            <w:r>
              <w:t xml:space="preserve">Resumen y </w:t>
            </w:r>
            <w:r w:rsidR="00FA0872">
              <w:t>cuestionario de evaluación de conocimientos</w:t>
            </w:r>
            <w:bookmarkEnd w:id="70"/>
          </w:p>
        </w:tc>
      </w:tr>
      <w:tr w:rsidR="00FB0182">
        <w:trPr>
          <w:trHeight w:val="243"/>
        </w:trPr>
        <w:tc>
          <w:tcPr>
            <w:tcW w:w="3816" w:type="dxa"/>
            <w:tcMar>
              <w:top w:w="72" w:type="dxa"/>
              <w:left w:w="72" w:type="dxa"/>
              <w:bottom w:w="72" w:type="dxa"/>
              <w:right w:w="72" w:type="dxa"/>
            </w:tcMar>
          </w:tcPr>
          <w:p w:rsidR="00FB0182" w:rsidRPr="0016067E" w:rsidRDefault="00247A32">
            <w:pPr>
              <w:rPr>
                <w:i/>
                <w:color w:val="132F5A"/>
                <w:sz w:val="20"/>
                <w:szCs w:val="22"/>
              </w:rPr>
            </w:pPr>
            <w:r w:rsidRPr="00247A32">
              <w:rPr>
                <w:i/>
                <w:noProof/>
                <w:color w:val="132F5A"/>
                <w:sz w:val="20"/>
                <w:szCs w:val="22"/>
                <w:lang w:val="en-US" w:eastAsia="en-US" w:bidi="ar-SA"/>
              </w:rPr>
              <w:drawing>
                <wp:inline distT="0" distB="0" distL="0" distR="0" wp14:anchorId="5C4A9175" wp14:editId="33BB1F3B">
                  <wp:extent cx="2201333" cy="1651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202997" cy="1652248"/>
                          </a:xfrm>
                          <a:prstGeom prst="rect">
                            <a:avLst/>
                          </a:prstGeom>
                        </pic:spPr>
                      </pic:pic>
                    </a:graphicData>
                  </a:graphic>
                </wp:inline>
              </w:drawing>
            </w:r>
          </w:p>
          <w:p w:rsidR="00FB0182" w:rsidRPr="0016067E" w:rsidRDefault="00FB0182">
            <w:pPr>
              <w:rPr>
                <w:i/>
                <w:color w:val="132F5A"/>
                <w:sz w:val="20"/>
                <w:szCs w:val="22"/>
              </w:rPr>
            </w:pPr>
            <w:r w:rsidRPr="0016067E">
              <w:rPr>
                <w:i/>
                <w:color w:val="132F5A"/>
                <w:sz w:val="20"/>
              </w:rPr>
              <w:t>Diapositiva 18</w:t>
            </w:r>
          </w:p>
          <w:p w:rsidR="00FB0182" w:rsidRPr="0016067E" w:rsidRDefault="00FB0182">
            <w:pPr>
              <w:rPr>
                <w:i/>
                <w:color w:val="132F5A"/>
                <w:sz w:val="20"/>
                <w:szCs w:val="22"/>
              </w:rPr>
            </w:pPr>
          </w:p>
          <w:p w:rsidR="00FB0182" w:rsidRDefault="00FB0182">
            <w:pPr>
              <w:rPr>
                <w:i/>
                <w:color w:val="132F5A"/>
                <w:szCs w:val="22"/>
              </w:rPr>
            </w:pPr>
            <w:r w:rsidRPr="0016067E">
              <w:rPr>
                <w:i/>
                <w:color w:val="132F5A"/>
                <w:sz w:val="20"/>
              </w:rPr>
              <w:t xml:space="preserve">Responda </w:t>
            </w:r>
            <w:r w:rsidR="00BF01E9">
              <w:rPr>
                <w:i/>
                <w:color w:val="132F5A"/>
                <w:sz w:val="20"/>
              </w:rPr>
              <w:t xml:space="preserve">a </w:t>
            </w:r>
            <w:r w:rsidRPr="0016067E">
              <w:rPr>
                <w:i/>
                <w:color w:val="132F5A"/>
                <w:sz w:val="20"/>
              </w:rPr>
              <w:t xml:space="preserve">las preguntas finales que surjan. Pídales a los participantes que completen el </w:t>
            </w:r>
            <w:r w:rsidR="00FA0872">
              <w:rPr>
                <w:i/>
                <w:color w:val="132F5A"/>
                <w:sz w:val="20"/>
              </w:rPr>
              <w:t>cuestionario de evaluación de conocimientos</w:t>
            </w:r>
            <w:r w:rsidRPr="0016067E">
              <w:rPr>
                <w:i/>
                <w:color w:val="132F5A"/>
                <w:sz w:val="20"/>
              </w:rPr>
              <w:t xml:space="preserve"> o el cuestionario de conocimientos y el formulario de evaluación.</w:t>
            </w:r>
          </w:p>
        </w:tc>
        <w:tc>
          <w:tcPr>
            <w:tcW w:w="6916" w:type="dxa"/>
            <w:tcMar>
              <w:top w:w="72" w:type="dxa"/>
              <w:left w:w="72" w:type="dxa"/>
              <w:bottom w:w="72" w:type="dxa"/>
              <w:right w:w="72" w:type="dxa"/>
            </w:tcMar>
          </w:tcPr>
          <w:p w:rsidR="00FB0182" w:rsidRPr="0016067E" w:rsidRDefault="00FB0182">
            <w:pPr>
              <w:rPr>
                <w:sz w:val="20"/>
                <w:szCs w:val="22"/>
              </w:rPr>
            </w:pPr>
            <w:r w:rsidRPr="0016067E">
              <w:rPr>
                <w:sz w:val="20"/>
              </w:rPr>
              <w:t>Hemos desarrollado mucha información sobre la planificación y la declaración de impuestos. ¿Qué preguntas finales tienen?</w:t>
            </w:r>
          </w:p>
          <w:p w:rsidR="00FB0182" w:rsidRPr="0016067E" w:rsidRDefault="00FB0182">
            <w:pPr>
              <w:rPr>
                <w:sz w:val="20"/>
                <w:szCs w:val="22"/>
              </w:rPr>
            </w:pPr>
          </w:p>
          <w:p w:rsidR="00FB0182" w:rsidRPr="0016067E" w:rsidRDefault="00FB0182">
            <w:pPr>
              <w:rPr>
                <w:sz w:val="20"/>
              </w:rPr>
            </w:pPr>
            <w:r w:rsidRPr="0016067E">
              <w:rPr>
                <w:sz w:val="20"/>
              </w:rPr>
              <w:t xml:space="preserve">¿A quién le gustaría compartir algo que aprendió de esta capacitación? </w:t>
            </w:r>
          </w:p>
          <w:p w:rsidR="00FB0182" w:rsidRPr="0016067E" w:rsidRDefault="00FB0182">
            <w:pPr>
              <w:rPr>
                <w:sz w:val="20"/>
              </w:rPr>
            </w:pPr>
          </w:p>
          <w:p w:rsidR="00FB0182" w:rsidRPr="0016067E" w:rsidRDefault="00FB0182">
            <w:pPr>
              <w:rPr>
                <w:sz w:val="20"/>
              </w:rPr>
            </w:pPr>
            <w:r w:rsidRPr="0016067E">
              <w:rPr>
                <w:sz w:val="20"/>
              </w:rPr>
              <w:t xml:space="preserve">Ahora, completarán </w:t>
            </w:r>
            <w:r w:rsidRPr="0016067E">
              <w:rPr>
                <w:i/>
                <w:sz w:val="20"/>
              </w:rPr>
              <w:t xml:space="preserve">[un breve </w:t>
            </w:r>
            <w:r w:rsidR="00FA0872">
              <w:rPr>
                <w:i/>
                <w:sz w:val="20"/>
              </w:rPr>
              <w:t>cuestionario de evaluación de conocimientos</w:t>
            </w:r>
            <w:r w:rsidRPr="0016067E">
              <w:rPr>
                <w:i/>
                <w:sz w:val="20"/>
              </w:rPr>
              <w:t xml:space="preserve"> que se encuentra</w:t>
            </w:r>
            <w:r w:rsidR="00BF01E9" w:rsidRPr="00BF01E9">
              <w:rPr>
                <w:rFonts w:ascii="Arial" w:hAnsi="Arial" w:cs="Arial"/>
                <w:color w:val="000000"/>
                <w:sz w:val="20"/>
                <w:lang w:val="es-MX" w:eastAsia="zh-TW" w:bidi="ar-SA"/>
              </w:rPr>
              <w:t xml:space="preserve"> </w:t>
            </w:r>
            <w:r w:rsidR="00BF01E9" w:rsidRPr="00BF01E9">
              <w:rPr>
                <w:i/>
                <w:sz w:val="20"/>
                <w:lang w:val="es-MX"/>
              </w:rPr>
              <w:t>antes de</w:t>
            </w:r>
            <w:r w:rsidRPr="0016067E">
              <w:rPr>
                <w:i/>
                <w:sz w:val="20"/>
              </w:rPr>
              <w:t xml:space="preserve"> la última página de la </w:t>
            </w:r>
            <w:r w:rsidR="00EB4978">
              <w:rPr>
                <w:i/>
                <w:sz w:val="20"/>
              </w:rPr>
              <w:t xml:space="preserve">Guía del </w:t>
            </w:r>
            <w:r w:rsidRPr="0016067E">
              <w:rPr>
                <w:i/>
                <w:sz w:val="20"/>
              </w:rPr>
              <w:t xml:space="preserve"> participante/la columna titulada “Después de la capacitación” del formulario de conocimientos que completaron anteriormente]</w:t>
            </w:r>
            <w:r w:rsidRPr="0016067E">
              <w:rPr>
                <w:sz w:val="20"/>
              </w:rPr>
              <w:t xml:space="preserve"> para verificar lo que aprendieron.  </w:t>
            </w:r>
          </w:p>
          <w:p w:rsidR="00FB0182" w:rsidRPr="0016067E" w:rsidRDefault="00FB0182">
            <w:pPr>
              <w:rPr>
                <w:sz w:val="20"/>
              </w:rPr>
            </w:pPr>
          </w:p>
          <w:p w:rsidR="00FB0182" w:rsidRPr="0016067E" w:rsidRDefault="00FB0182">
            <w:pPr>
              <w:rPr>
                <w:sz w:val="20"/>
                <w:szCs w:val="22"/>
              </w:rPr>
            </w:pPr>
            <w:r w:rsidRPr="0016067E">
              <w:rPr>
                <w:sz w:val="20"/>
              </w:rPr>
              <w:t>También nos gustaría saber qué piensan de</w:t>
            </w:r>
            <w:r w:rsidR="00062B9A">
              <w:rPr>
                <w:sz w:val="20"/>
              </w:rPr>
              <w:t xml:space="preserve"> </w:t>
            </w:r>
            <w:r w:rsidRPr="0016067E">
              <w:rPr>
                <w:sz w:val="20"/>
              </w:rPr>
              <w:t>l</w:t>
            </w:r>
            <w:r w:rsidR="00062B9A">
              <w:rPr>
                <w:sz w:val="20"/>
              </w:rPr>
              <w:t>a</w:t>
            </w:r>
            <w:r w:rsidRPr="0016067E">
              <w:rPr>
                <w:sz w:val="20"/>
              </w:rPr>
              <w:t xml:space="preserve"> </w:t>
            </w:r>
            <w:r w:rsidR="00062B9A">
              <w:rPr>
                <w:sz w:val="20"/>
              </w:rPr>
              <w:t>capacitación</w:t>
            </w:r>
            <w:r w:rsidRPr="0016067E">
              <w:rPr>
                <w:sz w:val="20"/>
              </w:rPr>
              <w:t xml:space="preserve">.  Por ello, les pedimos que completen el formulario de evaluación que se encuentra en la última página de la </w:t>
            </w:r>
            <w:r w:rsidR="00EB4978">
              <w:rPr>
                <w:sz w:val="20"/>
              </w:rPr>
              <w:t xml:space="preserve">Guía del </w:t>
            </w:r>
            <w:r w:rsidRPr="0016067E">
              <w:rPr>
                <w:sz w:val="20"/>
              </w:rPr>
              <w:t xml:space="preserve"> participante.  </w:t>
            </w:r>
          </w:p>
          <w:p w:rsidR="00FB0182" w:rsidRDefault="00FB0182">
            <w:pPr>
              <w:rPr>
                <w:szCs w:val="22"/>
              </w:rPr>
            </w:pPr>
          </w:p>
        </w:tc>
      </w:tr>
      <w:tr w:rsidR="00FB0182">
        <w:trPr>
          <w:trHeight w:val="243"/>
        </w:trPr>
        <w:tc>
          <w:tcPr>
            <w:tcW w:w="3816" w:type="dxa"/>
            <w:tcMar>
              <w:top w:w="72" w:type="dxa"/>
              <w:left w:w="72" w:type="dxa"/>
              <w:bottom w:w="72" w:type="dxa"/>
              <w:right w:w="72" w:type="dxa"/>
            </w:tcMar>
          </w:tcPr>
          <w:p w:rsidR="00FB0182" w:rsidRPr="0016067E" w:rsidRDefault="00FB0182">
            <w:pPr>
              <w:rPr>
                <w:noProof/>
                <w:color w:val="132F5A"/>
                <w:kern w:val="32"/>
                <w:sz w:val="20"/>
                <w:szCs w:val="22"/>
              </w:rPr>
            </w:pPr>
          </w:p>
        </w:tc>
        <w:tc>
          <w:tcPr>
            <w:tcW w:w="6916" w:type="dxa"/>
            <w:tcMar>
              <w:top w:w="72" w:type="dxa"/>
              <w:left w:w="72" w:type="dxa"/>
              <w:bottom w:w="72" w:type="dxa"/>
              <w:right w:w="72" w:type="dxa"/>
            </w:tcMar>
          </w:tcPr>
          <w:p w:rsidR="00FB0182" w:rsidRDefault="00FB0182">
            <w:pPr>
              <w:pStyle w:val="Heading1"/>
            </w:pPr>
            <w:bookmarkStart w:id="71" w:name="_Toc432409163"/>
            <w:r>
              <w:t>Conclusión</w:t>
            </w:r>
            <w:bookmarkEnd w:id="71"/>
          </w:p>
        </w:tc>
      </w:tr>
      <w:tr w:rsidR="00FB0182" w:rsidRPr="0016067E">
        <w:trPr>
          <w:trHeight w:val="243"/>
        </w:trPr>
        <w:tc>
          <w:tcPr>
            <w:tcW w:w="3816" w:type="dxa"/>
            <w:tcMar>
              <w:top w:w="72" w:type="dxa"/>
              <w:left w:w="72" w:type="dxa"/>
              <w:bottom w:w="72" w:type="dxa"/>
              <w:right w:w="72" w:type="dxa"/>
            </w:tcMar>
          </w:tcPr>
          <w:p w:rsidR="00FB0182" w:rsidRPr="0016067E" w:rsidRDefault="005B55B3">
            <w:pPr>
              <w:rPr>
                <w:noProof/>
                <w:color w:val="132F5A"/>
                <w:kern w:val="32"/>
                <w:sz w:val="20"/>
                <w:szCs w:val="22"/>
              </w:rPr>
            </w:pPr>
            <w:r w:rsidRPr="005B55B3">
              <w:rPr>
                <w:noProof/>
                <w:color w:val="132F5A"/>
                <w:kern w:val="32"/>
                <w:sz w:val="20"/>
                <w:szCs w:val="22"/>
                <w:lang w:val="en-US" w:eastAsia="en-US" w:bidi="ar-SA"/>
              </w:rPr>
              <w:drawing>
                <wp:inline distT="0" distB="0" distL="0" distR="0" wp14:anchorId="2CA9D93A" wp14:editId="0AFF41CB">
                  <wp:extent cx="2150533" cy="16129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51979" cy="1613985"/>
                          </a:xfrm>
                          <a:prstGeom prst="rect">
                            <a:avLst/>
                          </a:prstGeom>
                        </pic:spPr>
                      </pic:pic>
                    </a:graphicData>
                  </a:graphic>
                </wp:inline>
              </w:drawing>
            </w:r>
          </w:p>
          <w:p w:rsidR="00FB0182" w:rsidRPr="0016067E" w:rsidRDefault="00FB0182">
            <w:pPr>
              <w:rPr>
                <w:i/>
                <w:noProof/>
                <w:color w:val="132F5A"/>
                <w:kern w:val="32"/>
                <w:sz w:val="20"/>
                <w:szCs w:val="22"/>
              </w:rPr>
            </w:pPr>
            <w:r w:rsidRPr="0016067E">
              <w:rPr>
                <w:i/>
                <w:noProof/>
                <w:color w:val="132F5A"/>
                <w:kern w:val="32"/>
                <w:sz w:val="20"/>
              </w:rPr>
              <w:t>Diapositiva 19</w:t>
            </w:r>
          </w:p>
          <w:p w:rsidR="00FB0182" w:rsidRDefault="00FB0182">
            <w:pPr>
              <w:rPr>
                <w:i/>
                <w:iCs/>
                <w:color w:val="132F5A"/>
                <w:szCs w:val="22"/>
              </w:rPr>
            </w:pPr>
            <w:r w:rsidRPr="0016067E">
              <w:rPr>
                <w:i/>
                <w:color w:val="132F5A"/>
                <w:sz w:val="20"/>
              </w:rPr>
              <w:t>Revise el contenido que se desarrolló en el módulo y asegúrese de que las expectativas de los participantes se hayan cumplido y de que sus preguntas e inquietudes hayan sido respondidas.</w:t>
            </w:r>
          </w:p>
        </w:tc>
        <w:tc>
          <w:tcPr>
            <w:tcW w:w="6916" w:type="dxa"/>
            <w:tcMar>
              <w:top w:w="72" w:type="dxa"/>
              <w:left w:w="72" w:type="dxa"/>
              <w:bottom w:w="72" w:type="dxa"/>
              <w:right w:w="72" w:type="dxa"/>
            </w:tcMar>
          </w:tcPr>
          <w:p w:rsidR="00FB0182" w:rsidRPr="0016067E" w:rsidRDefault="00FB0182">
            <w:pPr>
              <w:pStyle w:val="Body"/>
              <w:rPr>
                <w:sz w:val="20"/>
              </w:rPr>
            </w:pPr>
            <w:r w:rsidRPr="0016067E">
              <w:rPr>
                <w:sz w:val="20"/>
              </w:rPr>
              <w:t>Han aprendido los pasos que deben seguir para encargarse de sus obligaciones impositivas y los impuestos frecuentes que pagan los negocios. También aprendieron cuáles son los formularios y los procesos necesarios para el pago de los impuestos de un negocio.</w:t>
            </w:r>
          </w:p>
          <w:p w:rsidR="00FB0182" w:rsidRPr="0016067E" w:rsidRDefault="00FB0182">
            <w:pPr>
              <w:pStyle w:val="Body"/>
              <w:rPr>
                <w:sz w:val="20"/>
              </w:rPr>
            </w:pPr>
          </w:p>
          <w:p w:rsidR="00FB0182" w:rsidRPr="0016067E" w:rsidRDefault="00FB0182">
            <w:pPr>
              <w:pStyle w:val="Body"/>
              <w:rPr>
                <w:sz w:val="20"/>
              </w:rPr>
            </w:pPr>
            <w:r w:rsidRPr="0016067E">
              <w:rPr>
                <w:sz w:val="20"/>
              </w:rPr>
              <w:t xml:space="preserve">Si desean obtener más información sobre la planificación y la declaración de impuestos, el IRS ha desarrollado un curso con información adicional sobre la correcta </w:t>
            </w:r>
            <w:r w:rsidR="00AB0D7A">
              <w:rPr>
                <w:sz w:val="20"/>
              </w:rPr>
              <w:t>administración</w:t>
            </w:r>
            <w:r w:rsidRPr="0016067E">
              <w:rPr>
                <w:sz w:val="20"/>
              </w:rPr>
              <w:t xml:space="preserve"> impositiva.</w:t>
            </w:r>
          </w:p>
          <w:p w:rsidR="00FB0182" w:rsidRPr="0016067E" w:rsidRDefault="00FB0182">
            <w:pPr>
              <w:pStyle w:val="Body"/>
              <w:rPr>
                <w:sz w:val="20"/>
              </w:rPr>
            </w:pPr>
          </w:p>
          <w:p w:rsidR="00FB0182" w:rsidRPr="0016067E" w:rsidRDefault="002C4624">
            <w:pPr>
              <w:pStyle w:val="Body"/>
              <w:rPr>
                <w:i/>
                <w:iCs/>
                <w:sz w:val="20"/>
              </w:rPr>
            </w:pPr>
            <w:hyperlink r:id="rId39">
              <w:r w:rsidR="00C8502F" w:rsidRPr="0016067E">
                <w:rPr>
                  <w:rStyle w:val="Hyperlink"/>
                  <w:sz w:val="20"/>
                </w:rPr>
                <w:t>http://www.irsvideos.gov/virtualworkshop/</w:t>
              </w:r>
            </w:hyperlink>
          </w:p>
          <w:p w:rsidR="00FB0182" w:rsidRPr="0016067E" w:rsidRDefault="00FB0182">
            <w:pPr>
              <w:pStyle w:val="Body"/>
              <w:rPr>
                <w:sz w:val="20"/>
              </w:rPr>
            </w:pPr>
          </w:p>
          <w:p w:rsidR="00FB0182" w:rsidRPr="0016067E" w:rsidRDefault="00FB0182">
            <w:pPr>
              <w:pStyle w:val="Body"/>
              <w:rPr>
                <w:sz w:val="20"/>
              </w:rPr>
            </w:pPr>
            <w:r w:rsidRPr="0016067E">
              <w:rPr>
                <w:sz w:val="20"/>
              </w:rPr>
              <w:t xml:space="preserve">¡Felicitaciones por haber completado el módulo </w:t>
            </w:r>
            <w:r w:rsidRPr="0016067E">
              <w:rPr>
                <w:i/>
                <w:sz w:val="20"/>
              </w:rPr>
              <w:t xml:space="preserve">Planificación y declaración de impuestos </w:t>
            </w:r>
            <w:r w:rsidR="00F83A74">
              <w:rPr>
                <w:i/>
                <w:sz w:val="20"/>
              </w:rPr>
              <w:t>para pequeños negocios</w:t>
            </w:r>
            <w:r w:rsidRPr="0016067E">
              <w:rPr>
                <w:sz w:val="20"/>
              </w:rPr>
              <w:t>! Gracias por su participación.</w:t>
            </w:r>
          </w:p>
        </w:tc>
      </w:tr>
    </w:tbl>
    <w:p w:rsidR="00FB0182" w:rsidRDefault="00FB0182">
      <w:pPr>
        <w:pStyle w:val="Heading1Custom"/>
      </w:pPr>
      <w:bookmarkStart w:id="72" w:name="_Toc246676267"/>
      <w:bookmarkStart w:id="73" w:name="_Toc252271554"/>
      <w:bookmarkStart w:id="74" w:name="_Toc265498509"/>
      <w:bookmarkStart w:id="75" w:name="_Toc265498920"/>
      <w:bookmarkStart w:id="76" w:name="_Toc304888449"/>
      <w:bookmarkStart w:id="77" w:name="_Toc432409164"/>
      <w:bookmarkEnd w:id="56"/>
      <w:r>
        <w:t>Información adicional</w:t>
      </w:r>
      <w:bookmarkEnd w:id="72"/>
      <w:bookmarkEnd w:id="73"/>
      <w:bookmarkEnd w:id="74"/>
      <w:bookmarkEnd w:id="75"/>
      <w:bookmarkEnd w:id="76"/>
      <w:bookmarkEnd w:id="77"/>
    </w:p>
    <w:p w:rsidR="00FB0182" w:rsidRPr="00F83A74" w:rsidRDefault="00FB0182">
      <w:pPr>
        <w:ind w:right="662"/>
        <w:rPr>
          <w:b/>
          <w:bCs/>
          <w:sz w:val="20"/>
          <w:szCs w:val="22"/>
          <w:lang w:val="en-US"/>
        </w:rPr>
      </w:pPr>
      <w:r w:rsidRPr="00F83A74">
        <w:rPr>
          <w:b/>
          <w:sz w:val="20"/>
          <w:lang w:val="en-US"/>
        </w:rPr>
        <w:t>Federal Deposit Insurance Corporation (FDIC)</w:t>
      </w:r>
    </w:p>
    <w:p w:rsidR="00FB0182" w:rsidRPr="0016067E" w:rsidRDefault="002C4624">
      <w:pPr>
        <w:ind w:right="660"/>
        <w:rPr>
          <w:color w:val="0000FF"/>
          <w:sz w:val="20"/>
          <w:u w:val="single"/>
        </w:rPr>
      </w:pPr>
      <w:hyperlink r:id="rId40">
        <w:r w:rsidR="00C8502F" w:rsidRPr="0016067E">
          <w:rPr>
            <w:color w:val="0000FF"/>
            <w:sz w:val="20"/>
            <w:u w:val="single"/>
          </w:rPr>
          <w:t>www.fdic.gov</w:t>
        </w:r>
      </w:hyperlink>
    </w:p>
    <w:p w:rsidR="00FB0182" w:rsidRPr="0016067E" w:rsidRDefault="00BF01E9">
      <w:pPr>
        <w:ind w:right="660"/>
        <w:rPr>
          <w:sz w:val="20"/>
        </w:rPr>
      </w:pPr>
      <w:r w:rsidRPr="00BF01E9">
        <w:rPr>
          <w:sz w:val="20"/>
          <w:lang w:val="es-MX"/>
        </w:rPr>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FB0182" w:rsidRPr="0016067E">
        <w:rPr>
          <w:sz w:val="20"/>
        </w:rPr>
        <w:t>.</w:t>
      </w:r>
    </w:p>
    <w:p w:rsidR="00FB0182" w:rsidRPr="0016067E" w:rsidRDefault="00FB0182">
      <w:pPr>
        <w:ind w:right="660"/>
        <w:rPr>
          <w:sz w:val="20"/>
        </w:rPr>
      </w:pPr>
    </w:p>
    <w:p w:rsidR="00FB0182" w:rsidRPr="0016067E" w:rsidRDefault="00BF01E9">
      <w:pPr>
        <w:ind w:right="660"/>
        <w:rPr>
          <w:sz w:val="20"/>
        </w:rPr>
      </w:pPr>
      <w:r w:rsidRPr="00BF01E9">
        <w:rPr>
          <w:sz w:val="20"/>
          <w:lang w:val="es-MX"/>
        </w:rPr>
        <w:t xml:space="preserve">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 1-855-FDIC-BIZ o a que ingresen en </w:t>
      </w:r>
      <w:hyperlink r:id="rId41">
        <w:r w:rsidRPr="00BF01E9">
          <w:rPr>
            <w:rStyle w:val="Hyperlink"/>
            <w:sz w:val="20"/>
            <w:lang w:val="es-MX"/>
          </w:rPr>
          <w:t>www.fdic.gov/smallbusiness</w:t>
        </w:r>
      </w:hyperlink>
      <w:r w:rsidRPr="00BF01E9">
        <w:rPr>
          <w:sz w:val="20"/>
          <w:lang w:val="es-MX"/>
        </w:rPr>
        <w:t>. También se ofrecen recursos para pequeños negocios que deseen hacer negocios con la FDIC en otro sitio web de la</w:t>
      </w:r>
      <w:r w:rsidR="00FB0182" w:rsidRPr="0016067E">
        <w:rPr>
          <w:sz w:val="20"/>
        </w:rPr>
        <w:t xml:space="preserve"> FDIC: </w:t>
      </w:r>
      <w:hyperlink r:id="rId42">
        <w:r w:rsidR="00FB0182" w:rsidRPr="0016067E">
          <w:rPr>
            <w:rStyle w:val="Hyperlink"/>
            <w:color w:val="0033CC"/>
            <w:sz w:val="20"/>
          </w:rPr>
          <w:t>www.fdic.gov/buying/goods</w:t>
        </w:r>
      </w:hyperlink>
      <w:r w:rsidR="00FB0182" w:rsidRPr="0016067E">
        <w:rPr>
          <w:sz w:val="20"/>
        </w:rPr>
        <w:t>.</w:t>
      </w:r>
    </w:p>
    <w:p w:rsidR="00FB0182" w:rsidRPr="0016067E" w:rsidRDefault="00FB0182">
      <w:pPr>
        <w:ind w:right="660"/>
        <w:rPr>
          <w:sz w:val="20"/>
          <w:szCs w:val="22"/>
        </w:rPr>
      </w:pPr>
    </w:p>
    <w:p w:rsidR="00FB0182" w:rsidRPr="00BF01E9" w:rsidRDefault="00BF01E9">
      <w:pPr>
        <w:ind w:right="660"/>
        <w:rPr>
          <w:b/>
          <w:bCs/>
          <w:sz w:val="20"/>
          <w:szCs w:val="22"/>
          <w:lang w:val="es-MX"/>
        </w:rPr>
      </w:pPr>
      <w:r w:rsidRPr="00BF01E9">
        <w:rPr>
          <w:b/>
          <w:sz w:val="20"/>
          <w:lang w:val="es-MX"/>
        </w:rPr>
        <w:t>La Agencia Federal para el Desarrollo de la Pequeña Empresa (SBA, por sus siglas en inglés</w:t>
      </w:r>
      <w:r w:rsidR="00FB0182" w:rsidRPr="00BF01E9">
        <w:rPr>
          <w:b/>
          <w:sz w:val="20"/>
          <w:lang w:val="es-MX"/>
        </w:rPr>
        <w:t>)</w:t>
      </w:r>
    </w:p>
    <w:p w:rsidR="00FB0182" w:rsidRPr="00BF01E9" w:rsidRDefault="002C4624">
      <w:pPr>
        <w:ind w:right="660"/>
        <w:rPr>
          <w:color w:val="0000FF"/>
          <w:sz w:val="20"/>
          <w:u w:val="single"/>
        </w:rPr>
      </w:pPr>
      <w:hyperlink r:id="rId43">
        <w:r w:rsidR="00C8502F" w:rsidRPr="0016067E">
          <w:rPr>
            <w:color w:val="0000FF"/>
            <w:sz w:val="20"/>
            <w:u w:val="single"/>
          </w:rPr>
          <w:t>www.sba.gov</w:t>
        </w:r>
      </w:hyperlink>
      <w:r w:rsidR="00BF01E9">
        <w:t xml:space="preserve"> o </w:t>
      </w:r>
      <w:hyperlink r:id="rId44" w:history="1">
        <w:r w:rsidR="00BF01E9" w:rsidRPr="00BF01E9">
          <w:rPr>
            <w:rStyle w:val="Hyperlink"/>
            <w:sz w:val="20"/>
            <w:lang w:val="es-MX"/>
          </w:rPr>
          <w:t>https://es.sba.gov/</w:t>
        </w:r>
      </w:hyperlink>
      <w:r w:rsidR="00BF01E9" w:rsidRPr="00BF01E9">
        <w:rPr>
          <w:sz w:val="20"/>
          <w:lang w:val="es-MX"/>
        </w:rPr>
        <w:t xml:space="preserve"> (sitio en español)</w:t>
      </w:r>
    </w:p>
    <w:p w:rsidR="00FB0182" w:rsidRPr="0016067E" w:rsidRDefault="00FB0182">
      <w:pPr>
        <w:ind w:right="660"/>
        <w:rPr>
          <w:sz w:val="20"/>
          <w:szCs w:val="22"/>
        </w:rPr>
      </w:pPr>
      <w:r w:rsidRPr="0016067E">
        <w:rPr>
          <w:sz w:val="20"/>
        </w:rPr>
        <w:t>Servicio de atención al cliente de la SBA: 1-800-827-5722</w:t>
      </w:r>
    </w:p>
    <w:p w:rsidR="00FB0182" w:rsidRPr="0016067E" w:rsidRDefault="00BF01E9">
      <w:pPr>
        <w:ind w:right="660"/>
        <w:rPr>
          <w:sz w:val="20"/>
          <w:szCs w:val="22"/>
        </w:rPr>
      </w:pPr>
      <w:r w:rsidRPr="00BF01E9">
        <w:rPr>
          <w:sz w:val="20"/>
          <w:lang w:val="es-MX"/>
        </w:rPr>
        <w:t>El sitio web de la U.S. Small Business Administration (SBA) ofrece recursos, respuestas a preguntas frecuentes y otra información importante para los dueños de pequeños negocios</w:t>
      </w:r>
      <w:r w:rsidR="00FB0182" w:rsidRPr="0016067E">
        <w:rPr>
          <w:sz w:val="20"/>
        </w:rPr>
        <w:t>.</w:t>
      </w:r>
    </w:p>
    <w:p w:rsidR="00FB0182" w:rsidRPr="0016067E" w:rsidRDefault="00FB0182">
      <w:pPr>
        <w:ind w:right="660"/>
        <w:rPr>
          <w:rStyle w:val="Emphasis"/>
          <w:i/>
          <w:iCs/>
          <w:sz w:val="20"/>
        </w:rPr>
      </w:pPr>
    </w:p>
    <w:p w:rsidR="00FB0182" w:rsidRPr="00F83A74" w:rsidRDefault="00FB0182">
      <w:pPr>
        <w:ind w:right="660"/>
        <w:rPr>
          <w:iCs/>
          <w:sz w:val="20"/>
          <w:lang w:val="en-US"/>
        </w:rPr>
      </w:pPr>
      <w:r w:rsidRPr="00F83A74">
        <w:rPr>
          <w:b/>
          <w:sz w:val="20"/>
          <w:lang w:val="en-US"/>
        </w:rPr>
        <w:t>U.S. Financial Literacy and Education Commission</w:t>
      </w:r>
    </w:p>
    <w:p w:rsidR="00FB0182" w:rsidRPr="00F83A74" w:rsidRDefault="002C4624">
      <w:pPr>
        <w:ind w:right="660"/>
        <w:rPr>
          <w:iCs/>
          <w:color w:val="0000FF"/>
          <w:sz w:val="20"/>
          <w:lang w:val="en-US"/>
        </w:rPr>
      </w:pPr>
      <w:hyperlink r:id="rId45">
        <w:r w:rsidR="00C8502F" w:rsidRPr="00F83A74">
          <w:rPr>
            <w:rStyle w:val="Hyperlink"/>
            <w:sz w:val="20"/>
            <w:lang w:val="en-US"/>
          </w:rPr>
          <w:t>www.mymoney.gov</w:t>
        </w:r>
      </w:hyperlink>
    </w:p>
    <w:p w:rsidR="00FB0182" w:rsidRPr="00F83A74" w:rsidRDefault="00FB0182">
      <w:pPr>
        <w:ind w:right="660"/>
        <w:rPr>
          <w:sz w:val="20"/>
          <w:szCs w:val="22"/>
          <w:lang w:val="en-US"/>
        </w:rPr>
      </w:pPr>
      <w:r w:rsidRPr="00F83A74">
        <w:rPr>
          <w:sz w:val="20"/>
          <w:lang w:val="en-US"/>
        </w:rPr>
        <w:t>1-888-My-Money (696-6639)</w:t>
      </w:r>
    </w:p>
    <w:p w:rsidR="00FB0182" w:rsidRPr="0016067E" w:rsidRDefault="00FB0182">
      <w:pPr>
        <w:ind w:right="660"/>
        <w:rPr>
          <w:sz w:val="20"/>
          <w:szCs w:val="22"/>
        </w:rPr>
      </w:pPr>
      <w:r w:rsidRPr="0016067E">
        <w:rPr>
          <w:sz w:val="20"/>
        </w:rPr>
        <w:t>MyMoney.gov es el sitio web integral del gobierno federal que ofrece recursos de educación financiera de más de 20 agencias federales.</w:t>
      </w:r>
    </w:p>
    <w:p w:rsidR="00FB0182" w:rsidRPr="0016067E" w:rsidRDefault="00FB0182">
      <w:pPr>
        <w:pStyle w:val="Body"/>
        <w:rPr>
          <w:sz w:val="20"/>
        </w:rPr>
      </w:pPr>
    </w:p>
    <w:p w:rsidR="00FB0182" w:rsidRDefault="00FA0872">
      <w:pPr>
        <w:pStyle w:val="Heading1Custom"/>
      </w:pPr>
      <w:bookmarkStart w:id="78" w:name="_Toc432409165"/>
      <w:bookmarkStart w:id="79" w:name="_Toc265498511"/>
      <w:bookmarkStart w:id="80" w:name="_Toc265498922"/>
      <w:bookmarkStart w:id="81" w:name="_Toc302546132"/>
      <w:bookmarkStart w:id="82" w:name="_Toc304888451"/>
      <w:r>
        <w:t>Cuestionario de evaluación de conocimientos</w:t>
      </w:r>
      <w:bookmarkEnd w:id="78"/>
    </w:p>
    <w:p w:rsidR="00FB0182" w:rsidRDefault="00FB0182">
      <w:pPr>
        <w:pStyle w:val="Heading3"/>
      </w:pPr>
      <w:bookmarkStart w:id="83" w:name="_Toc265498918"/>
      <w:r>
        <w:t>Verifique</w:t>
      </w:r>
      <w:r w:rsidR="00F84287">
        <w:t>n lo que aprendieron</w:t>
      </w:r>
      <w:r>
        <w:t xml:space="preserve"> después de haber completado el curso.</w:t>
      </w:r>
      <w:bookmarkEnd w:id="83"/>
    </w:p>
    <w:p w:rsidR="00FB0182" w:rsidRPr="0016067E" w:rsidRDefault="00FB0182">
      <w:pPr>
        <w:rPr>
          <w:sz w:val="20"/>
        </w:rPr>
      </w:pPr>
    </w:p>
    <w:p w:rsidR="00FB0182" w:rsidRPr="0016067E" w:rsidRDefault="00FB0182" w:rsidP="00533CC8">
      <w:pPr>
        <w:numPr>
          <w:ilvl w:val="0"/>
          <w:numId w:val="25"/>
        </w:numPr>
        <w:rPr>
          <w:b/>
          <w:sz w:val="20"/>
        </w:rPr>
      </w:pPr>
      <w:bookmarkStart w:id="84" w:name="_Toc246676266"/>
      <w:bookmarkStart w:id="85" w:name="_Toc252271553"/>
      <w:bookmarkStart w:id="86" w:name="_Toc265498508"/>
      <w:bookmarkStart w:id="87" w:name="_Toc265498919"/>
      <w:bookmarkStart w:id="88" w:name="_Toc192047461"/>
      <w:r w:rsidRPr="0016067E">
        <w:rPr>
          <w:b/>
          <w:sz w:val="20"/>
        </w:rPr>
        <w:t>¿</w:t>
      </w:r>
      <w:r w:rsidR="00533CC8" w:rsidRPr="00533CC8">
        <w:rPr>
          <w:b/>
          <w:sz w:val="20"/>
          <w:lang w:val="es-MX"/>
        </w:rPr>
        <w:t>En que deben los pequeños negocios pagar impuestos</w:t>
      </w:r>
      <w:r w:rsidRPr="0016067E">
        <w:rPr>
          <w:b/>
          <w:sz w:val="20"/>
        </w:rPr>
        <w:t>?</w:t>
      </w:r>
    </w:p>
    <w:p w:rsidR="00FB0182" w:rsidRPr="0016067E" w:rsidRDefault="00FB0182" w:rsidP="00533CC8">
      <w:pPr>
        <w:numPr>
          <w:ilvl w:val="1"/>
          <w:numId w:val="25"/>
        </w:numPr>
        <w:rPr>
          <w:sz w:val="20"/>
        </w:rPr>
      </w:pPr>
      <w:r w:rsidRPr="0016067E">
        <w:rPr>
          <w:sz w:val="20"/>
        </w:rPr>
        <w:t>Ingresos brutos</w:t>
      </w:r>
    </w:p>
    <w:p w:rsidR="00FB0182" w:rsidRPr="0016067E" w:rsidRDefault="00FB0182" w:rsidP="00533CC8">
      <w:pPr>
        <w:numPr>
          <w:ilvl w:val="1"/>
          <w:numId w:val="25"/>
        </w:numPr>
        <w:rPr>
          <w:b/>
          <w:sz w:val="20"/>
        </w:rPr>
      </w:pPr>
      <w:r w:rsidRPr="0016067E">
        <w:rPr>
          <w:b/>
          <w:sz w:val="20"/>
        </w:rPr>
        <w:t>Ganancia neta</w:t>
      </w:r>
    </w:p>
    <w:p w:rsidR="00FB0182" w:rsidRPr="0016067E" w:rsidRDefault="00FB0182" w:rsidP="00533CC8">
      <w:pPr>
        <w:numPr>
          <w:ilvl w:val="1"/>
          <w:numId w:val="25"/>
        </w:numPr>
        <w:rPr>
          <w:sz w:val="20"/>
        </w:rPr>
      </w:pPr>
      <w:r w:rsidRPr="0016067E">
        <w:rPr>
          <w:sz w:val="20"/>
        </w:rPr>
        <w:t>Ingresos netos</w:t>
      </w:r>
    </w:p>
    <w:p w:rsidR="00FB0182" w:rsidRPr="002349A7" w:rsidRDefault="00FB0182" w:rsidP="00533CC8">
      <w:pPr>
        <w:numPr>
          <w:ilvl w:val="1"/>
          <w:numId w:val="25"/>
        </w:numPr>
        <w:rPr>
          <w:bCs/>
          <w:sz w:val="20"/>
        </w:rPr>
      </w:pPr>
      <w:r w:rsidRPr="002349A7">
        <w:rPr>
          <w:bCs/>
          <w:sz w:val="20"/>
        </w:rPr>
        <w:t>Ganancia bruta</w:t>
      </w:r>
    </w:p>
    <w:p w:rsidR="00FB0182" w:rsidRPr="0016067E" w:rsidRDefault="00FB0182">
      <w:pPr>
        <w:ind w:left="1080"/>
        <w:rPr>
          <w:sz w:val="20"/>
        </w:rPr>
      </w:pPr>
    </w:p>
    <w:p w:rsidR="00FB0182" w:rsidRPr="0016067E" w:rsidRDefault="00FB0182" w:rsidP="00533CC8">
      <w:pPr>
        <w:numPr>
          <w:ilvl w:val="0"/>
          <w:numId w:val="25"/>
        </w:numPr>
        <w:ind w:left="720"/>
        <w:rPr>
          <w:b/>
          <w:sz w:val="20"/>
        </w:rPr>
      </w:pPr>
      <w:r w:rsidRPr="0016067E">
        <w:rPr>
          <w:b/>
          <w:sz w:val="20"/>
        </w:rPr>
        <w:t>¿Cuáles son los dos métodos contables básicos?</w:t>
      </w:r>
    </w:p>
    <w:p w:rsidR="00FB0182" w:rsidRPr="0016067E" w:rsidRDefault="00FB0182" w:rsidP="00533CC8">
      <w:pPr>
        <w:numPr>
          <w:ilvl w:val="1"/>
          <w:numId w:val="25"/>
        </w:numPr>
        <w:rPr>
          <w:b/>
          <w:sz w:val="20"/>
        </w:rPr>
      </w:pPr>
      <w:r w:rsidRPr="0016067E">
        <w:rPr>
          <w:b/>
          <w:sz w:val="20"/>
        </w:rPr>
        <w:t>Método del efectivo</w:t>
      </w:r>
    </w:p>
    <w:p w:rsidR="00FB0182" w:rsidRPr="0016067E" w:rsidRDefault="00FB0182" w:rsidP="00533CC8">
      <w:pPr>
        <w:numPr>
          <w:ilvl w:val="1"/>
          <w:numId w:val="25"/>
        </w:numPr>
        <w:rPr>
          <w:sz w:val="20"/>
        </w:rPr>
      </w:pPr>
      <w:r w:rsidRPr="0016067E">
        <w:rPr>
          <w:sz w:val="20"/>
        </w:rPr>
        <w:t>Método del débito</w:t>
      </w:r>
    </w:p>
    <w:p w:rsidR="00FB0182" w:rsidRPr="0016067E" w:rsidRDefault="00FB0182" w:rsidP="00533CC8">
      <w:pPr>
        <w:numPr>
          <w:ilvl w:val="1"/>
          <w:numId w:val="25"/>
        </w:numPr>
        <w:rPr>
          <w:b/>
          <w:sz w:val="20"/>
        </w:rPr>
      </w:pPr>
      <w:r w:rsidRPr="0016067E">
        <w:rPr>
          <w:b/>
          <w:sz w:val="20"/>
        </w:rPr>
        <w:t>Método de lo devengado</w:t>
      </w:r>
    </w:p>
    <w:p w:rsidR="00FB0182" w:rsidRPr="0016067E" w:rsidRDefault="00FB0182" w:rsidP="00533CC8">
      <w:pPr>
        <w:numPr>
          <w:ilvl w:val="1"/>
          <w:numId w:val="25"/>
        </w:numPr>
        <w:rPr>
          <w:sz w:val="20"/>
        </w:rPr>
      </w:pPr>
      <w:r w:rsidRPr="0016067E">
        <w:rPr>
          <w:sz w:val="20"/>
        </w:rPr>
        <w:t>Método fiscal</w:t>
      </w:r>
    </w:p>
    <w:p w:rsidR="00FB0182" w:rsidRPr="0016067E" w:rsidRDefault="00FB0182">
      <w:pPr>
        <w:ind w:left="1080"/>
        <w:rPr>
          <w:sz w:val="20"/>
        </w:rPr>
      </w:pPr>
    </w:p>
    <w:p w:rsidR="00FB0182" w:rsidRPr="0016067E" w:rsidRDefault="00FB0182" w:rsidP="00533CC8">
      <w:pPr>
        <w:numPr>
          <w:ilvl w:val="0"/>
          <w:numId w:val="25"/>
        </w:numPr>
        <w:ind w:left="720"/>
        <w:rPr>
          <w:b/>
          <w:sz w:val="20"/>
        </w:rPr>
      </w:pPr>
      <w:r w:rsidRPr="0016067E">
        <w:rPr>
          <w:b/>
          <w:sz w:val="20"/>
        </w:rPr>
        <w:t>¿Cuáles son los principales impuestos que pagan los negocios? Seleccione todas las opciones que correspondan.</w:t>
      </w:r>
    </w:p>
    <w:p w:rsidR="00FB0182" w:rsidRPr="0016067E" w:rsidRDefault="00FB0182" w:rsidP="00533CC8">
      <w:pPr>
        <w:numPr>
          <w:ilvl w:val="1"/>
          <w:numId w:val="25"/>
        </w:numPr>
        <w:rPr>
          <w:b/>
          <w:sz w:val="20"/>
        </w:rPr>
      </w:pPr>
      <w:r w:rsidRPr="0016067E">
        <w:rPr>
          <w:b/>
          <w:sz w:val="20"/>
        </w:rPr>
        <w:t>Impuesto a las ganancias</w:t>
      </w:r>
    </w:p>
    <w:p w:rsidR="00FB0182" w:rsidRPr="0016067E" w:rsidRDefault="00FB0182" w:rsidP="00533CC8">
      <w:pPr>
        <w:numPr>
          <w:ilvl w:val="1"/>
          <w:numId w:val="25"/>
        </w:numPr>
        <w:rPr>
          <w:b/>
          <w:sz w:val="20"/>
        </w:rPr>
      </w:pPr>
      <w:r w:rsidRPr="0016067E">
        <w:rPr>
          <w:b/>
          <w:sz w:val="20"/>
        </w:rPr>
        <w:t>Impuesto al trabajo independiente</w:t>
      </w:r>
    </w:p>
    <w:p w:rsidR="00FB0182" w:rsidRPr="0016067E" w:rsidRDefault="00FB0182" w:rsidP="00533CC8">
      <w:pPr>
        <w:numPr>
          <w:ilvl w:val="1"/>
          <w:numId w:val="25"/>
        </w:numPr>
        <w:rPr>
          <w:b/>
          <w:sz w:val="20"/>
        </w:rPr>
      </w:pPr>
      <w:r w:rsidRPr="0016067E">
        <w:rPr>
          <w:b/>
          <w:sz w:val="20"/>
        </w:rPr>
        <w:t>Impuesto a las ganancias estatal</w:t>
      </w:r>
    </w:p>
    <w:p w:rsidR="00FB0182" w:rsidRPr="0016067E" w:rsidRDefault="00FB0182" w:rsidP="00533CC8">
      <w:pPr>
        <w:numPr>
          <w:ilvl w:val="1"/>
          <w:numId w:val="25"/>
        </w:numPr>
        <w:rPr>
          <w:sz w:val="20"/>
        </w:rPr>
      </w:pPr>
      <w:r w:rsidRPr="0016067E">
        <w:rPr>
          <w:sz w:val="20"/>
        </w:rPr>
        <w:t>Impuesto al lujo</w:t>
      </w:r>
    </w:p>
    <w:p w:rsidR="00FB0182" w:rsidRPr="0016067E" w:rsidRDefault="00FB0182" w:rsidP="00533CC8">
      <w:pPr>
        <w:numPr>
          <w:ilvl w:val="1"/>
          <w:numId w:val="25"/>
        </w:numPr>
        <w:rPr>
          <w:b/>
          <w:sz w:val="20"/>
        </w:rPr>
      </w:pPr>
      <w:r w:rsidRPr="0016067E">
        <w:rPr>
          <w:b/>
          <w:sz w:val="20"/>
        </w:rPr>
        <w:t>Impuestos locales</w:t>
      </w:r>
    </w:p>
    <w:p w:rsidR="00FB0182" w:rsidRPr="0016067E" w:rsidRDefault="00FB0182">
      <w:pPr>
        <w:ind w:left="1080"/>
        <w:rPr>
          <w:sz w:val="20"/>
        </w:rPr>
      </w:pPr>
    </w:p>
    <w:p w:rsidR="00FB0182" w:rsidRPr="0016067E" w:rsidRDefault="00FB0182" w:rsidP="00533CC8">
      <w:pPr>
        <w:numPr>
          <w:ilvl w:val="0"/>
          <w:numId w:val="25"/>
        </w:numPr>
        <w:ind w:left="720"/>
        <w:rPr>
          <w:b/>
          <w:sz w:val="20"/>
        </w:rPr>
      </w:pPr>
      <w:r w:rsidRPr="0016067E">
        <w:rPr>
          <w:b/>
          <w:sz w:val="20"/>
        </w:rPr>
        <w:t xml:space="preserve">Si es un trabajador independiente y su negocio no tiene </w:t>
      </w:r>
      <w:r w:rsidR="00211807">
        <w:rPr>
          <w:b/>
          <w:sz w:val="20"/>
        </w:rPr>
        <w:t>estructura</w:t>
      </w:r>
      <w:r w:rsidRPr="0016067E">
        <w:rPr>
          <w:b/>
          <w:sz w:val="20"/>
        </w:rPr>
        <w:t xml:space="preserve"> jurídica, ¿qué formulario impositivo debe usar a la hora de declarar impuestos?</w:t>
      </w:r>
    </w:p>
    <w:p w:rsidR="00FB0182" w:rsidRPr="0016067E" w:rsidRDefault="00FB0182" w:rsidP="00533CC8">
      <w:pPr>
        <w:numPr>
          <w:ilvl w:val="1"/>
          <w:numId w:val="25"/>
        </w:numPr>
        <w:rPr>
          <w:b/>
          <w:sz w:val="20"/>
        </w:rPr>
      </w:pPr>
      <w:r w:rsidRPr="0016067E">
        <w:rPr>
          <w:b/>
          <w:sz w:val="20"/>
        </w:rPr>
        <w:t>Formulario 1040; Anexo C o C-EZ</w:t>
      </w:r>
    </w:p>
    <w:p w:rsidR="00FB0182" w:rsidRPr="0016067E" w:rsidRDefault="00FB0182" w:rsidP="00533CC8">
      <w:pPr>
        <w:numPr>
          <w:ilvl w:val="1"/>
          <w:numId w:val="25"/>
        </w:numPr>
        <w:rPr>
          <w:sz w:val="20"/>
        </w:rPr>
      </w:pPr>
      <w:r w:rsidRPr="0016067E">
        <w:rPr>
          <w:sz w:val="20"/>
        </w:rPr>
        <w:t>Formulario 1065</w:t>
      </w:r>
    </w:p>
    <w:p w:rsidR="00FB0182" w:rsidRPr="0016067E" w:rsidRDefault="00FB0182" w:rsidP="00533CC8">
      <w:pPr>
        <w:numPr>
          <w:ilvl w:val="1"/>
          <w:numId w:val="25"/>
        </w:numPr>
        <w:rPr>
          <w:sz w:val="20"/>
        </w:rPr>
      </w:pPr>
      <w:r w:rsidRPr="0016067E">
        <w:rPr>
          <w:sz w:val="20"/>
        </w:rPr>
        <w:t>Formulario 1120S</w:t>
      </w:r>
    </w:p>
    <w:p w:rsidR="00FB0182" w:rsidRPr="0016067E" w:rsidRDefault="00FB0182" w:rsidP="00533CC8">
      <w:pPr>
        <w:numPr>
          <w:ilvl w:val="1"/>
          <w:numId w:val="25"/>
        </w:numPr>
        <w:rPr>
          <w:sz w:val="20"/>
        </w:rPr>
      </w:pPr>
      <w:r w:rsidRPr="0016067E">
        <w:rPr>
          <w:sz w:val="20"/>
        </w:rPr>
        <w:t>Formulario W2</w:t>
      </w:r>
    </w:p>
    <w:p w:rsidR="00FB0182" w:rsidRPr="0016067E" w:rsidRDefault="00FB0182">
      <w:pPr>
        <w:ind w:left="1080"/>
        <w:rPr>
          <w:sz w:val="20"/>
        </w:rPr>
      </w:pPr>
    </w:p>
    <w:p w:rsidR="00FB0182" w:rsidRPr="0016067E" w:rsidRDefault="00FB0182" w:rsidP="00533CC8">
      <w:pPr>
        <w:numPr>
          <w:ilvl w:val="0"/>
          <w:numId w:val="25"/>
        </w:numPr>
        <w:ind w:left="720"/>
        <w:rPr>
          <w:b/>
          <w:sz w:val="20"/>
        </w:rPr>
      </w:pPr>
      <w:r w:rsidRPr="0016067E">
        <w:rPr>
          <w:b/>
          <w:sz w:val="20"/>
        </w:rPr>
        <w:t>¿Qué formulario se usa para declarar los salarios anuales de los empleados y el monto que se deduce de los cheques de pago en concepto de impuestos?</w:t>
      </w:r>
    </w:p>
    <w:p w:rsidR="00FB0182" w:rsidRPr="0016067E" w:rsidRDefault="00FB0182" w:rsidP="00533CC8">
      <w:pPr>
        <w:numPr>
          <w:ilvl w:val="1"/>
          <w:numId w:val="25"/>
        </w:numPr>
        <w:rPr>
          <w:b/>
          <w:sz w:val="20"/>
        </w:rPr>
      </w:pPr>
      <w:r w:rsidRPr="0016067E">
        <w:rPr>
          <w:b/>
          <w:sz w:val="20"/>
        </w:rPr>
        <w:t>Formulario W2</w:t>
      </w:r>
    </w:p>
    <w:p w:rsidR="00FB0182" w:rsidRPr="0016067E" w:rsidRDefault="00FB0182" w:rsidP="00533CC8">
      <w:pPr>
        <w:numPr>
          <w:ilvl w:val="1"/>
          <w:numId w:val="25"/>
        </w:numPr>
        <w:rPr>
          <w:sz w:val="20"/>
        </w:rPr>
      </w:pPr>
      <w:r w:rsidRPr="0016067E">
        <w:rPr>
          <w:sz w:val="20"/>
        </w:rPr>
        <w:t>Formulario W4</w:t>
      </w:r>
    </w:p>
    <w:p w:rsidR="00FB0182" w:rsidRPr="0016067E" w:rsidRDefault="00FB0182" w:rsidP="00533CC8">
      <w:pPr>
        <w:numPr>
          <w:ilvl w:val="1"/>
          <w:numId w:val="25"/>
        </w:numPr>
        <w:rPr>
          <w:sz w:val="20"/>
        </w:rPr>
      </w:pPr>
      <w:r w:rsidRPr="0016067E">
        <w:rPr>
          <w:sz w:val="20"/>
        </w:rPr>
        <w:t>Formulario 940</w:t>
      </w:r>
    </w:p>
    <w:p w:rsidR="00FB0182" w:rsidRPr="0016067E" w:rsidRDefault="00FB0182" w:rsidP="00533CC8">
      <w:pPr>
        <w:numPr>
          <w:ilvl w:val="1"/>
          <w:numId w:val="25"/>
        </w:numPr>
        <w:rPr>
          <w:sz w:val="20"/>
        </w:rPr>
      </w:pPr>
      <w:r w:rsidRPr="0016067E">
        <w:rPr>
          <w:sz w:val="20"/>
        </w:rPr>
        <w:t>Formulario 941</w:t>
      </w:r>
    </w:p>
    <w:p w:rsidR="00FB0182" w:rsidRDefault="00FB0182">
      <w:pPr>
        <w:pStyle w:val="Heading1Custom"/>
      </w:pPr>
      <w:bookmarkStart w:id="89" w:name="_Toc432409166"/>
      <w:bookmarkEnd w:id="84"/>
      <w:bookmarkEnd w:id="85"/>
      <w:bookmarkEnd w:id="86"/>
      <w:bookmarkEnd w:id="87"/>
      <w:bookmarkEnd w:id="88"/>
      <w:r>
        <w:t>Formulario de evaluación</w:t>
      </w:r>
      <w:bookmarkEnd w:id="89"/>
    </w:p>
    <w:p w:rsidR="00FB0182" w:rsidRPr="0016067E" w:rsidRDefault="00FB0182">
      <w:pPr>
        <w:rPr>
          <w:sz w:val="20"/>
        </w:rPr>
      </w:pPr>
      <w:r w:rsidRPr="0016067E">
        <w:rPr>
          <w:sz w:val="20"/>
        </w:rPr>
        <w:t xml:space="preserve">Esta evaluación le permitirá calificar el módulo </w:t>
      </w:r>
      <w:r w:rsidRPr="0016067E">
        <w:rPr>
          <w:i/>
          <w:sz w:val="20"/>
        </w:rPr>
        <w:t xml:space="preserve">Planificación y declaración de impuestos </w:t>
      </w:r>
      <w:r w:rsidR="00F83A74">
        <w:rPr>
          <w:i/>
          <w:sz w:val="20"/>
        </w:rPr>
        <w:t>para pequeños negocios</w:t>
      </w:r>
      <w:r w:rsidRPr="0016067E">
        <w:rPr>
          <w:sz w:val="20"/>
        </w:rPr>
        <w:t>.</w:t>
      </w:r>
    </w:p>
    <w:tbl>
      <w:tblPr>
        <w:tblW w:w="0" w:type="auto"/>
        <w:tblLook w:val="0000" w:firstRow="0" w:lastRow="0" w:firstColumn="0" w:lastColumn="0" w:noHBand="0" w:noVBand="0"/>
      </w:tblPr>
      <w:tblGrid>
        <w:gridCol w:w="7965"/>
        <w:gridCol w:w="492"/>
        <w:gridCol w:w="24"/>
        <w:gridCol w:w="469"/>
        <w:gridCol w:w="493"/>
        <w:gridCol w:w="662"/>
        <w:gridCol w:w="493"/>
      </w:tblGrid>
      <w:tr w:rsidR="00FB0182">
        <w:trPr>
          <w:cantSplit/>
          <w:trHeight w:val="1026"/>
        </w:trPr>
        <w:tc>
          <w:tcPr>
            <w:tcW w:w="0" w:type="auto"/>
            <w:vMerge w:val="restart"/>
            <w:tcMar>
              <w:left w:w="58" w:type="dxa"/>
              <w:right w:w="58" w:type="dxa"/>
            </w:tcMar>
          </w:tcPr>
          <w:p w:rsidR="00FB0182" w:rsidRPr="0016067E" w:rsidRDefault="00FB0182">
            <w:pPr>
              <w:rPr>
                <w:b/>
                <w:sz w:val="20"/>
              </w:rPr>
            </w:pPr>
            <w:r w:rsidRPr="0016067E">
              <w:rPr>
                <w:b/>
                <w:sz w:val="20"/>
              </w:rPr>
              <w:t>Calificación del módulo</w:t>
            </w:r>
          </w:p>
          <w:p w:rsidR="00FB0182" w:rsidRPr="0016067E" w:rsidRDefault="00FB0182">
            <w:pPr>
              <w:numPr>
                <w:ilvl w:val="0"/>
                <w:numId w:val="6"/>
              </w:numPr>
              <w:ind w:left="360"/>
              <w:rPr>
                <w:sz w:val="20"/>
              </w:rPr>
            </w:pPr>
            <w:r w:rsidRPr="0016067E">
              <w:rPr>
                <w:sz w:val="20"/>
              </w:rPr>
              <w:t>En general, el módulo fue (seleccione una opción):</w:t>
            </w:r>
          </w:p>
          <w:p w:rsidR="00FB0182" w:rsidRPr="0016067E" w:rsidRDefault="00FB0182">
            <w:pPr>
              <w:spacing w:after="40"/>
              <w:ind w:left="360"/>
              <w:rPr>
                <w:sz w:val="20"/>
              </w:rPr>
            </w:pPr>
            <w:r w:rsidRPr="0016067E">
              <w:rPr>
                <w:sz w:val="20"/>
              </w:rPr>
              <w:t>[ ] Excelente</w:t>
            </w:r>
          </w:p>
          <w:p w:rsidR="00FB0182" w:rsidRPr="0016067E" w:rsidRDefault="00FB0182">
            <w:pPr>
              <w:spacing w:after="40"/>
              <w:ind w:left="360"/>
              <w:rPr>
                <w:sz w:val="20"/>
              </w:rPr>
            </w:pPr>
            <w:r w:rsidRPr="0016067E">
              <w:rPr>
                <w:sz w:val="20"/>
              </w:rPr>
              <w:t>[ ] Muy bueno</w:t>
            </w:r>
          </w:p>
          <w:p w:rsidR="00FB0182" w:rsidRPr="0016067E" w:rsidRDefault="00FB0182">
            <w:pPr>
              <w:spacing w:after="40"/>
              <w:ind w:left="360"/>
              <w:rPr>
                <w:sz w:val="20"/>
              </w:rPr>
            </w:pPr>
            <w:r w:rsidRPr="0016067E">
              <w:rPr>
                <w:sz w:val="20"/>
              </w:rPr>
              <w:t>[ ] Bueno</w:t>
            </w:r>
          </w:p>
          <w:p w:rsidR="00FB0182" w:rsidRPr="0016067E" w:rsidRDefault="00FB0182">
            <w:pPr>
              <w:spacing w:after="40"/>
              <w:ind w:left="360"/>
              <w:rPr>
                <w:sz w:val="20"/>
              </w:rPr>
            </w:pPr>
            <w:r w:rsidRPr="0016067E">
              <w:rPr>
                <w:sz w:val="20"/>
              </w:rPr>
              <w:t>[ ] Aceptable</w:t>
            </w:r>
          </w:p>
          <w:p w:rsidR="00FB0182" w:rsidRPr="0016067E" w:rsidRDefault="00FB0182">
            <w:pPr>
              <w:spacing w:after="40"/>
              <w:ind w:left="360"/>
              <w:rPr>
                <w:sz w:val="20"/>
              </w:rPr>
            </w:pPr>
            <w:r w:rsidRPr="0016067E">
              <w:rPr>
                <w:sz w:val="20"/>
              </w:rPr>
              <w:t>[ ] Deficiente</w:t>
            </w:r>
          </w:p>
          <w:p w:rsidR="00FB0182" w:rsidRDefault="00FB0182">
            <w:pPr>
              <w:spacing w:after="40"/>
            </w:pPr>
            <w:r w:rsidRPr="0016067E">
              <w:rPr>
                <w:sz w:val="20"/>
              </w:rPr>
              <w:t xml:space="preserve">Indique en qué medida está de acuerdo con las siguientes afirmaciones. </w:t>
            </w:r>
            <w:r w:rsidR="0023668E">
              <w:rPr>
                <w:sz w:val="20"/>
              </w:rPr>
              <w:t>Marque</w:t>
            </w:r>
            <w:r w:rsidRPr="0016067E">
              <w:rPr>
                <w:sz w:val="20"/>
              </w:rPr>
              <w:t xml:space="preserve"> su respuesta con un círculo.</w:t>
            </w:r>
          </w:p>
        </w:tc>
        <w:tc>
          <w:tcPr>
            <w:tcW w:w="516" w:type="dxa"/>
            <w:gridSpan w:val="2"/>
            <w:tcBorders>
              <w:bottom w:val="single" w:sz="4" w:space="0" w:color="auto"/>
            </w:tcBorders>
            <w:tcMar>
              <w:left w:w="58" w:type="dxa"/>
              <w:right w:w="58" w:type="dxa"/>
            </w:tcMar>
            <w:textDirection w:val="btLr"/>
            <w:vAlign w:val="center"/>
          </w:tcPr>
          <w:p w:rsidR="00FB0182" w:rsidRDefault="00FB0182">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FB0182" w:rsidRDefault="00FB0182">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FB0182" w:rsidRDefault="00FB0182">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FB0182" w:rsidRDefault="00FB0182">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FB0182" w:rsidRDefault="00FB0182">
            <w:pPr>
              <w:ind w:right="115"/>
              <w:rPr>
                <w:rFonts w:ascii="Arial" w:hAnsi="Arial" w:cs="Arial"/>
                <w:b/>
              </w:rPr>
            </w:pPr>
          </w:p>
        </w:tc>
      </w:tr>
      <w:tr w:rsidR="00FB0182">
        <w:trPr>
          <w:cantSplit/>
          <w:trHeight w:val="1790"/>
        </w:trPr>
        <w:tc>
          <w:tcPr>
            <w:tcW w:w="0" w:type="auto"/>
            <w:vMerge/>
            <w:tcBorders>
              <w:right w:val="single" w:sz="4" w:space="0" w:color="auto"/>
            </w:tcBorders>
            <w:tcMar>
              <w:left w:w="58" w:type="dxa"/>
              <w:right w:w="58" w:type="dxa"/>
            </w:tcMar>
          </w:tcPr>
          <w:p w:rsidR="00FB0182" w:rsidRDefault="00FB0182">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En desacuerdo</w:t>
            </w:r>
          </w:p>
        </w:tc>
        <w:tc>
          <w:tcPr>
            <w:tcW w:w="0" w:type="auto"/>
            <w:tcBorders>
              <w:top w:val="single" w:sz="4" w:space="0" w:color="auto"/>
            </w:tcBorders>
            <w:shd w:val="clear" w:color="auto" w:fill="BFBFBF"/>
            <w:tcMar>
              <w:left w:w="58" w:type="dxa"/>
              <w:right w:w="58" w:type="dxa"/>
            </w:tcMar>
            <w:textDirection w:val="btLr"/>
            <w:vAlign w:val="center"/>
          </w:tcPr>
          <w:p w:rsidR="00FB0182" w:rsidRDefault="00FB0182" w:rsidP="00B81971">
            <w:pPr>
              <w:spacing w:line="220" w:lineRule="exact"/>
              <w:ind w:left="29"/>
              <w:rPr>
                <w:rFonts w:ascii="Arial" w:hAnsi="Arial" w:cs="Arial"/>
              </w:rPr>
            </w:pPr>
            <w:r w:rsidRPr="0016067E">
              <w:rPr>
                <w:rFonts w:ascii="Arial" w:hAnsi="Arial"/>
                <w:b/>
                <w:sz w:val="20"/>
              </w:rPr>
              <w:t>Neutral</w:t>
            </w:r>
          </w:p>
        </w:tc>
        <w:tc>
          <w:tcPr>
            <w:tcW w:w="0" w:type="auto"/>
            <w:tcBorders>
              <w:top w:val="single" w:sz="4" w:space="0" w:color="auto"/>
            </w:tcBorders>
            <w:shd w:val="clear" w:color="auto" w:fill="BFBFBF"/>
            <w:tcMar>
              <w:left w:w="58" w:type="dxa"/>
              <w:right w:w="58" w:type="dxa"/>
            </w:tcMar>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Totalmente de acuerdo</w:t>
            </w:r>
          </w:p>
        </w:tc>
      </w:tr>
      <w:tr w:rsidR="00FB0182">
        <w:trPr>
          <w:trHeight w:val="360"/>
        </w:trPr>
        <w:tc>
          <w:tcPr>
            <w:tcW w:w="0" w:type="auto"/>
            <w:tcBorders>
              <w:top w:val="single" w:sz="4" w:space="0" w:color="auto"/>
              <w:left w:val="single" w:sz="4" w:space="0" w:color="auto"/>
            </w:tcBorders>
            <w:tcMar>
              <w:left w:w="58" w:type="dxa"/>
              <w:right w:w="58" w:type="dxa"/>
            </w:tcMar>
            <w:vAlign w:val="center"/>
          </w:tcPr>
          <w:p w:rsidR="00FB0182" w:rsidRDefault="00FB0182">
            <w:pPr>
              <w:numPr>
                <w:ilvl w:val="0"/>
                <w:numId w:val="6"/>
              </w:numPr>
              <w:spacing w:after="40" w:line="240" w:lineRule="auto"/>
              <w:ind w:left="360"/>
            </w:pPr>
            <w:r w:rsidRPr="0016067E">
              <w:rPr>
                <w:sz w:val="20"/>
              </w:rPr>
              <w:t xml:space="preserve">Logré los objetivos de la capacitación.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tcBorders>
              <w:top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tcBorders>
              <w:top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tcBorders>
              <w:top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numPr>
                <w:ilvl w:val="0"/>
                <w:numId w:val="6"/>
              </w:numPr>
              <w:spacing w:after="40" w:line="240" w:lineRule="auto"/>
              <w:ind w:left="360"/>
            </w:pPr>
            <w:r w:rsidRPr="0016067E">
              <w:rPr>
                <w:sz w:val="20"/>
              </w:rPr>
              <w:t>Las instrucciones eran claras y fáciles de seguir.</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widowControl w:val="0"/>
              <w:numPr>
                <w:ilvl w:val="0"/>
                <w:numId w:val="6"/>
              </w:numPr>
              <w:spacing w:after="40" w:line="240" w:lineRule="auto"/>
              <w:ind w:left="360"/>
            </w:pPr>
            <w:r w:rsidRPr="0016067E">
              <w:rPr>
                <w:sz w:val="20"/>
              </w:rPr>
              <w:t>Las diapositivas de PowerPoint eran claras.</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widowControl w:val="0"/>
              <w:numPr>
                <w:ilvl w:val="0"/>
                <w:numId w:val="6"/>
              </w:numPr>
              <w:spacing w:after="40" w:line="240" w:lineRule="auto"/>
              <w:ind w:left="360"/>
            </w:pPr>
            <w:r w:rsidRPr="0016067E">
              <w:rPr>
                <w:sz w:val="20"/>
              </w:rPr>
              <w:t>Las diapositivas de PowerPoint mejoraron mi aprendizaje.</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533CC8">
            <w:pPr>
              <w:numPr>
                <w:ilvl w:val="0"/>
                <w:numId w:val="6"/>
              </w:numPr>
              <w:spacing w:after="40" w:line="240" w:lineRule="auto"/>
              <w:ind w:left="360"/>
            </w:pPr>
            <w:r w:rsidRPr="00533CC8">
              <w:rPr>
                <w:sz w:val="20"/>
              </w:rPr>
              <w:t>El tiempo asignado para este módulo fue suficiente</w:t>
            </w:r>
            <w:r w:rsidR="00FB0182" w:rsidRPr="0016067E">
              <w:rPr>
                <w:sz w:val="20"/>
              </w:rPr>
              <w:t>.</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rPr>
          <w:trHeight w:val="360"/>
        </w:trPr>
        <w:tc>
          <w:tcPr>
            <w:tcW w:w="0" w:type="auto"/>
            <w:tcBorders>
              <w:left w:val="single" w:sz="4" w:space="0" w:color="auto"/>
            </w:tcBorders>
            <w:tcMar>
              <w:left w:w="58" w:type="dxa"/>
              <w:right w:w="58" w:type="dxa"/>
            </w:tcMar>
            <w:vAlign w:val="center"/>
          </w:tcPr>
          <w:p w:rsidR="00FB0182" w:rsidRDefault="00FB0182">
            <w:pPr>
              <w:numPr>
                <w:ilvl w:val="0"/>
                <w:numId w:val="6"/>
              </w:numPr>
              <w:spacing w:after="40" w:line="240" w:lineRule="auto"/>
              <w:ind w:left="360"/>
            </w:pPr>
            <w:r w:rsidRPr="0016067E">
              <w:rPr>
                <w:sz w:val="20"/>
              </w:rPr>
              <w:t xml:space="preserve">El instructor era un experto y estaba bien preparado. </w:t>
            </w:r>
          </w:p>
        </w:tc>
        <w:tc>
          <w:tcPr>
            <w:tcW w:w="516" w:type="dxa"/>
            <w:gridSpan w:val="2"/>
            <w:tcBorders>
              <w:lef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rPr>
          <w:trHeight w:val="360"/>
        </w:trPr>
        <w:tc>
          <w:tcPr>
            <w:tcW w:w="0" w:type="auto"/>
            <w:tcBorders>
              <w:left w:val="single" w:sz="4" w:space="0" w:color="auto"/>
              <w:bottom w:val="single" w:sz="4" w:space="0" w:color="auto"/>
            </w:tcBorders>
            <w:tcMar>
              <w:left w:w="58" w:type="dxa"/>
              <w:right w:w="58" w:type="dxa"/>
            </w:tcMar>
            <w:vAlign w:val="center"/>
          </w:tcPr>
          <w:p w:rsidR="00FB0182" w:rsidRDefault="00FB0182">
            <w:pPr>
              <w:numPr>
                <w:ilvl w:val="0"/>
                <w:numId w:val="6"/>
              </w:numPr>
              <w:spacing w:after="40" w:line="240" w:lineRule="auto"/>
              <w:ind w:left="360"/>
            </w:pPr>
            <w:r w:rsidRPr="0016067E">
              <w:rPr>
                <w:sz w:val="20"/>
              </w:rPr>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tcBorders>
              <w:bottom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tcBorders>
              <w:bottom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tcBorders>
              <w:bottom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FB0182" w:rsidRDefault="00FB0182">
            <w:pPr>
              <w:spacing w:after="40" w:line="240" w:lineRule="auto"/>
              <w:rPr>
                <w:rFonts w:ascii="Arial" w:hAnsi="Arial" w:cs="Arial"/>
                <w:b/>
                <w:color w:val="000000"/>
              </w:rPr>
            </w:pPr>
          </w:p>
        </w:tc>
        <w:tc>
          <w:tcPr>
            <w:tcW w:w="2464" w:type="dxa"/>
            <w:gridSpan w:val="6"/>
            <w:tcBorders>
              <w:left w:val="nil"/>
              <w:right w:val="nil"/>
            </w:tcBorders>
          </w:tcPr>
          <w:p w:rsidR="00FB0182" w:rsidRDefault="00FB0182">
            <w:pPr>
              <w:spacing w:after="40" w:line="240" w:lineRule="auto"/>
              <w:rPr>
                <w:rFonts w:ascii="Arial" w:hAnsi="Arial" w:cs="Arial"/>
                <w:b/>
                <w:color w:val="000000"/>
              </w:rPr>
            </w:pP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FB0182" w:rsidRDefault="00FB0182">
            <w:pPr>
              <w:spacing w:after="40"/>
            </w:pPr>
            <w:r w:rsidRPr="0016067E">
              <w:rPr>
                <w:sz w:val="20"/>
              </w:rPr>
              <w:t xml:space="preserve">Indique su nivel de conocimiento/aptitud. </w:t>
            </w:r>
            <w:r w:rsidR="0023668E">
              <w:rPr>
                <w:sz w:val="20"/>
              </w:rPr>
              <w:t>Marque</w:t>
            </w:r>
            <w:r w:rsidRPr="0016067E">
              <w:rPr>
                <w:sz w:val="20"/>
              </w:rPr>
              <w:t xml:space="preserve"> su respuesta con un círculo.</w:t>
            </w:r>
          </w:p>
        </w:tc>
        <w:tc>
          <w:tcPr>
            <w:tcW w:w="2464" w:type="dxa"/>
            <w:gridSpan w:val="6"/>
            <w:shd w:val="clear" w:color="auto" w:fill="BFBFBF"/>
            <w:tcMar>
              <w:left w:w="58" w:type="dxa"/>
              <w:right w:w="58" w:type="dxa"/>
            </w:tcMar>
            <w:vAlign w:val="bottom"/>
          </w:tcPr>
          <w:p w:rsidR="00FB0182" w:rsidRDefault="00FB0182">
            <w:pPr>
              <w:tabs>
                <w:tab w:val="right" w:pos="2322"/>
              </w:tabs>
              <w:spacing w:after="40" w:line="240" w:lineRule="auto"/>
              <w:jc w:val="center"/>
              <w:rPr>
                <w:rFonts w:ascii="Arial" w:hAnsi="Arial" w:cs="Arial"/>
                <w:b/>
              </w:rPr>
            </w:pPr>
            <w:r w:rsidRPr="0016067E">
              <w:rPr>
                <w:rFonts w:ascii="Arial" w:hAnsi="Arial"/>
                <w:b/>
                <w:sz w:val="20"/>
              </w:rPr>
              <w:t xml:space="preserve">Ninguno </w:t>
            </w:r>
            <w:r w:rsidRPr="0016067E">
              <w:rPr>
                <w:sz w:val="20"/>
              </w:rPr>
              <w:tab/>
            </w:r>
            <w:r w:rsidRPr="0016067E">
              <w:rPr>
                <w:rFonts w:ascii="Arial" w:hAnsi="Arial"/>
                <w:b/>
                <w:sz w:val="20"/>
              </w:rPr>
              <w:t>Avanzado</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FB0182" w:rsidRDefault="00FB0182">
            <w:pPr>
              <w:numPr>
                <w:ilvl w:val="0"/>
                <w:numId w:val="6"/>
              </w:numPr>
              <w:spacing w:after="40" w:line="240" w:lineRule="auto"/>
              <w:ind w:left="360"/>
            </w:pPr>
            <w:r w:rsidRPr="0016067E">
              <w:rPr>
                <w:sz w:val="20"/>
              </w:rPr>
              <w:t xml:space="preserve">Mi nivel de conocimiento/aptitud del tema </w:t>
            </w:r>
            <w:r w:rsidRPr="0016067E">
              <w:rPr>
                <w:b/>
                <w:sz w:val="20"/>
              </w:rPr>
              <w:t>antes de completar el módulo</w:t>
            </w:r>
            <w:r w:rsidRPr="0016067E">
              <w:rPr>
                <w:sz w:val="20"/>
              </w:rPr>
              <w:t>.</w:t>
            </w:r>
          </w:p>
        </w:tc>
        <w:tc>
          <w:tcPr>
            <w:tcW w:w="516" w:type="dxa"/>
            <w:gridSpan w:val="2"/>
            <w:tcBorders>
              <w:bottom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tcBorders>
              <w:left w:val="nil"/>
              <w:bottom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tcBorders>
              <w:left w:val="nil"/>
              <w:bottom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tcBorders>
              <w:left w:val="nil"/>
              <w:bottom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left w:val="nil"/>
              <w:bottom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FB0182" w:rsidRDefault="00FB0182">
            <w:pPr>
              <w:numPr>
                <w:ilvl w:val="0"/>
                <w:numId w:val="6"/>
              </w:numPr>
              <w:spacing w:after="40" w:line="240" w:lineRule="auto"/>
              <w:ind w:left="360"/>
            </w:pPr>
            <w:r w:rsidRPr="0016067E">
              <w:rPr>
                <w:sz w:val="20"/>
              </w:rPr>
              <w:t xml:space="preserve">Mi nivel de conocimiento/aptitud del tema </w:t>
            </w:r>
            <w:r w:rsidRPr="0016067E">
              <w:rPr>
                <w:b/>
                <w:sz w:val="20"/>
              </w:rPr>
              <w:t>después de completar el módulo</w:t>
            </w:r>
            <w:r w:rsidRPr="0016067E">
              <w:rPr>
                <w:sz w:val="20"/>
              </w:rPr>
              <w:t>.</w:t>
            </w:r>
          </w:p>
        </w:tc>
        <w:tc>
          <w:tcPr>
            <w:tcW w:w="516" w:type="dxa"/>
            <w:gridSpan w:val="2"/>
            <w:tcBorders>
              <w:top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1</w:t>
            </w:r>
          </w:p>
        </w:tc>
        <w:tc>
          <w:tcPr>
            <w:tcW w:w="0" w:type="auto"/>
            <w:tcBorders>
              <w:top w:val="nil"/>
              <w:left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2</w:t>
            </w:r>
          </w:p>
        </w:tc>
        <w:tc>
          <w:tcPr>
            <w:tcW w:w="0" w:type="auto"/>
            <w:tcBorders>
              <w:top w:val="nil"/>
              <w:left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3</w:t>
            </w:r>
          </w:p>
        </w:tc>
        <w:tc>
          <w:tcPr>
            <w:tcW w:w="0" w:type="auto"/>
            <w:tcBorders>
              <w:top w:val="nil"/>
              <w:left w:val="nil"/>
              <w:righ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4</w:t>
            </w:r>
          </w:p>
        </w:tc>
        <w:tc>
          <w:tcPr>
            <w:tcW w:w="0" w:type="auto"/>
            <w:tcBorders>
              <w:top w:val="nil"/>
              <w:left w:val="nil"/>
            </w:tcBorders>
            <w:shd w:val="clear" w:color="auto" w:fill="BFBFBF"/>
            <w:tcMar>
              <w:left w:w="58" w:type="dxa"/>
              <w:right w:w="58" w:type="dxa"/>
            </w:tcMar>
            <w:vAlign w:val="center"/>
          </w:tcPr>
          <w:p w:rsidR="00FB0182" w:rsidRDefault="00FB0182">
            <w:pPr>
              <w:spacing w:after="40" w:line="240" w:lineRule="auto"/>
              <w:jc w:val="center"/>
              <w:rPr>
                <w:rFonts w:ascii="Arial" w:hAnsi="Arial" w:cs="Arial"/>
                <w:b/>
              </w:rPr>
            </w:pPr>
            <w:r w:rsidRPr="0016067E">
              <w:rPr>
                <w:rFonts w:ascii="Arial" w:hAnsi="Arial"/>
                <w:b/>
                <w:sz w:val="20"/>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FB0182" w:rsidRPr="0016067E" w:rsidRDefault="00FB0182">
            <w:pPr>
              <w:spacing w:after="40" w:line="240" w:lineRule="auto"/>
              <w:rPr>
                <w:b/>
                <w:sz w:val="20"/>
              </w:rPr>
            </w:pPr>
            <w:r w:rsidRPr="0016067E">
              <w:rPr>
                <w:b/>
                <w:sz w:val="20"/>
              </w:rPr>
              <w:t>Calificación del instructor</w:t>
            </w:r>
          </w:p>
          <w:p w:rsidR="00FB0182" w:rsidRDefault="00FB0182">
            <w:pPr>
              <w:numPr>
                <w:ilvl w:val="0"/>
                <w:numId w:val="6"/>
              </w:numPr>
              <w:spacing w:after="40" w:line="240" w:lineRule="auto"/>
              <w:ind w:left="360"/>
            </w:pPr>
            <w:r w:rsidRPr="0016067E">
              <w:rPr>
                <w:color w:val="000000"/>
                <w:sz w:val="20"/>
              </w:rPr>
              <w:t>Nombre del instructor:</w:t>
            </w:r>
          </w:p>
        </w:tc>
        <w:tc>
          <w:tcPr>
            <w:tcW w:w="2464" w:type="dxa"/>
            <w:gridSpan w:val="6"/>
            <w:tcBorders>
              <w:left w:val="nil"/>
              <w:right w:val="nil"/>
            </w:tcBorders>
            <w:tcMar>
              <w:left w:w="58" w:type="dxa"/>
              <w:right w:w="58" w:type="dxa"/>
            </w:tcMar>
          </w:tcPr>
          <w:p w:rsidR="00FB0182" w:rsidRDefault="00FB0182">
            <w:pPr>
              <w:spacing w:after="40"/>
              <w:rPr>
                <w:rFonts w:ascii="Arial" w:hAnsi="Arial" w:cs="Arial"/>
                <w:b/>
              </w:rPr>
            </w:pP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FB0182" w:rsidRDefault="00FB0182">
            <w:pPr>
              <w:spacing w:after="40" w:line="240" w:lineRule="auto"/>
            </w:pPr>
            <w:r w:rsidRPr="0016067E">
              <w:rPr>
                <w:sz w:val="20"/>
              </w:rPr>
              <w:t xml:space="preserve">Use la escala de respuestas para calificar el desempeño de su instructor. </w:t>
            </w:r>
            <w:r w:rsidR="0023668E">
              <w:rPr>
                <w:sz w:val="20"/>
              </w:rPr>
              <w:t>Marque</w:t>
            </w:r>
            <w:r w:rsidRPr="0016067E">
              <w:rPr>
                <w:sz w:val="20"/>
              </w:rPr>
              <w:t xml:space="preserve"> su respuesta con un círculo.</w:t>
            </w:r>
          </w:p>
        </w:tc>
        <w:tc>
          <w:tcPr>
            <w:tcW w:w="492" w:type="dxa"/>
            <w:tcBorders>
              <w:right w:val="nil"/>
            </w:tcBorders>
            <w:shd w:val="clear" w:color="auto" w:fill="BFBFBF"/>
            <w:tcMar>
              <w:left w:w="58" w:type="dxa"/>
              <w:right w:w="58" w:type="dxa"/>
            </w:tcMar>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Deficiente</w:t>
            </w:r>
          </w:p>
        </w:tc>
        <w:tc>
          <w:tcPr>
            <w:tcW w:w="493" w:type="dxa"/>
            <w:gridSpan w:val="2"/>
            <w:tcBorders>
              <w:left w:val="nil"/>
              <w:right w:val="nil"/>
            </w:tcBorders>
            <w:shd w:val="clear" w:color="auto" w:fill="BFBFBF"/>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Aceptable</w:t>
            </w:r>
          </w:p>
        </w:tc>
        <w:tc>
          <w:tcPr>
            <w:tcW w:w="493" w:type="dxa"/>
            <w:tcBorders>
              <w:left w:val="nil"/>
              <w:right w:val="nil"/>
            </w:tcBorders>
            <w:shd w:val="clear" w:color="auto" w:fill="BFBFBF"/>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Bueno</w:t>
            </w:r>
          </w:p>
        </w:tc>
        <w:tc>
          <w:tcPr>
            <w:tcW w:w="493" w:type="dxa"/>
            <w:tcBorders>
              <w:left w:val="nil"/>
              <w:right w:val="nil"/>
            </w:tcBorders>
            <w:shd w:val="clear" w:color="auto" w:fill="BFBFBF"/>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 xml:space="preserve">Muy </w:t>
            </w:r>
            <w:r w:rsidR="00B81971">
              <w:rPr>
                <w:rFonts w:ascii="Arial" w:hAnsi="Arial"/>
                <w:b/>
                <w:sz w:val="20"/>
              </w:rPr>
              <w:br/>
            </w:r>
            <w:r w:rsidRPr="0016067E">
              <w:rPr>
                <w:rFonts w:ascii="Arial" w:hAnsi="Arial"/>
                <w:b/>
                <w:sz w:val="20"/>
              </w:rPr>
              <w:t>bueno</w:t>
            </w:r>
          </w:p>
        </w:tc>
        <w:tc>
          <w:tcPr>
            <w:tcW w:w="493" w:type="dxa"/>
            <w:tcBorders>
              <w:left w:val="nil"/>
            </w:tcBorders>
            <w:shd w:val="clear" w:color="auto" w:fill="BFBFBF"/>
            <w:textDirection w:val="btLr"/>
            <w:vAlign w:val="center"/>
          </w:tcPr>
          <w:p w:rsidR="00FB0182" w:rsidRDefault="00FB0182" w:rsidP="00B81971">
            <w:pPr>
              <w:spacing w:line="220" w:lineRule="exact"/>
              <w:ind w:left="29"/>
              <w:rPr>
                <w:rFonts w:ascii="Arial" w:hAnsi="Arial" w:cs="Arial"/>
                <w:b/>
              </w:rPr>
            </w:pPr>
            <w:r w:rsidRPr="0016067E">
              <w:rPr>
                <w:rFonts w:ascii="Arial" w:hAnsi="Arial"/>
                <w:b/>
                <w:sz w:val="20"/>
              </w:rPr>
              <w:t>Excelente</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FB0182" w:rsidRDefault="00FB0182">
            <w:pPr>
              <w:numPr>
                <w:ilvl w:val="0"/>
                <w:numId w:val="6"/>
              </w:numPr>
              <w:spacing w:line="240" w:lineRule="auto"/>
              <w:ind w:left="386"/>
            </w:pPr>
            <w:r w:rsidRPr="0016067E">
              <w:rPr>
                <w:sz w:val="20"/>
              </w:rPr>
              <w:t>El instructor facilitó la comprensión del tema</w:t>
            </w:r>
            <w:r w:rsidR="00D12281">
              <w:rPr>
                <w:sz w:val="20"/>
              </w:rPr>
              <w:t>.</w:t>
            </w:r>
          </w:p>
        </w:tc>
        <w:tc>
          <w:tcPr>
            <w:tcW w:w="516" w:type="dxa"/>
            <w:gridSpan w:val="2"/>
            <w:tcBorders>
              <w:top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5</w:t>
            </w:r>
          </w:p>
        </w:tc>
      </w:tr>
      <w:tr w:rsidR="00FB01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FB0182" w:rsidRDefault="00FB0182">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rsidRPr="0016067E">
              <w:rPr>
                <w:sz w:val="20"/>
              </w:rPr>
              <w:t>13. El instructor alentó a los participantes a que hicieran preguntas</w:t>
            </w:r>
            <w:r w:rsidR="00D12281">
              <w:rPr>
                <w:sz w:val="20"/>
              </w:rPr>
              <w:t>.</w:t>
            </w:r>
            <w:r w:rsidRPr="0016067E">
              <w:rPr>
                <w:sz w:val="20"/>
              </w:rPr>
              <w:t xml:space="preserve"> </w:t>
            </w:r>
          </w:p>
        </w:tc>
        <w:tc>
          <w:tcPr>
            <w:tcW w:w="516" w:type="dxa"/>
            <w:gridSpan w:val="2"/>
            <w:tcBorders>
              <w:top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5</w:t>
            </w:r>
          </w:p>
        </w:tc>
      </w:tr>
      <w:tr w:rsidR="00FB0182" w:rsidRPr="001606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FB0182" w:rsidRDefault="00FB0182">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rsidRPr="0016067E">
              <w:rPr>
                <w:sz w:val="20"/>
              </w:rPr>
              <w:t>14. El instructor brindó conocimientos técnicos</w:t>
            </w:r>
            <w:r w:rsidR="00D12281">
              <w:rPr>
                <w:sz w:val="20"/>
              </w:rPr>
              <w:t>.</w:t>
            </w:r>
            <w:r w:rsidRPr="0016067E">
              <w:rPr>
                <w:sz w:val="20"/>
              </w:rPr>
              <w:t xml:space="preserve"> </w:t>
            </w:r>
          </w:p>
        </w:tc>
        <w:tc>
          <w:tcPr>
            <w:tcW w:w="516" w:type="dxa"/>
            <w:gridSpan w:val="2"/>
            <w:tcBorders>
              <w:top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1</w:t>
            </w:r>
          </w:p>
        </w:tc>
        <w:tc>
          <w:tcPr>
            <w:tcW w:w="0" w:type="auto"/>
            <w:tcBorders>
              <w:top w:val="nil"/>
              <w:left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2</w:t>
            </w:r>
          </w:p>
        </w:tc>
        <w:tc>
          <w:tcPr>
            <w:tcW w:w="0" w:type="auto"/>
            <w:tcBorders>
              <w:top w:val="nil"/>
              <w:left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3</w:t>
            </w:r>
          </w:p>
        </w:tc>
        <w:tc>
          <w:tcPr>
            <w:tcW w:w="0" w:type="auto"/>
            <w:tcBorders>
              <w:top w:val="nil"/>
              <w:left w:val="nil"/>
              <w:right w:val="nil"/>
            </w:tcBorders>
            <w:shd w:val="pct20" w:color="auto" w:fill="FFFFFF"/>
            <w:tcMar>
              <w:left w:w="58" w:type="dxa"/>
              <w:right w:w="58" w:type="dxa"/>
            </w:tcMar>
            <w:vAlign w:val="center"/>
          </w:tcPr>
          <w:p w:rsidR="00FB0182" w:rsidRDefault="00FB0182">
            <w:pPr>
              <w:spacing w:line="240" w:lineRule="auto"/>
              <w:jc w:val="center"/>
              <w:rPr>
                <w:rFonts w:ascii="Arial" w:hAnsi="Arial" w:cs="Arial"/>
                <w:b/>
              </w:rPr>
            </w:pPr>
            <w:r w:rsidRPr="0016067E">
              <w:rPr>
                <w:rFonts w:ascii="Arial" w:hAnsi="Arial"/>
                <w:b/>
                <w:sz w:val="20"/>
              </w:rPr>
              <w:t>4</w:t>
            </w:r>
          </w:p>
        </w:tc>
        <w:tc>
          <w:tcPr>
            <w:tcW w:w="0" w:type="auto"/>
            <w:tcBorders>
              <w:top w:val="nil"/>
              <w:left w:val="nil"/>
            </w:tcBorders>
            <w:shd w:val="pct20" w:color="auto" w:fill="FFFFFF"/>
            <w:tcMar>
              <w:left w:w="58" w:type="dxa"/>
              <w:right w:w="58" w:type="dxa"/>
            </w:tcMar>
            <w:vAlign w:val="center"/>
          </w:tcPr>
          <w:p w:rsidR="00FB0182" w:rsidRPr="0016067E" w:rsidRDefault="00FB0182">
            <w:pPr>
              <w:spacing w:line="240" w:lineRule="auto"/>
              <w:jc w:val="center"/>
              <w:rPr>
                <w:rFonts w:ascii="Arial" w:hAnsi="Arial" w:cs="Arial"/>
                <w:b/>
                <w:sz w:val="20"/>
              </w:rPr>
            </w:pPr>
            <w:r w:rsidRPr="0016067E">
              <w:rPr>
                <w:rFonts w:ascii="Arial" w:hAnsi="Arial"/>
                <w:b/>
                <w:sz w:val="20"/>
              </w:rPr>
              <w:t>5</w:t>
            </w:r>
          </w:p>
        </w:tc>
      </w:tr>
    </w:tbl>
    <w:p w:rsidR="00FB0182" w:rsidRPr="0016067E" w:rsidRDefault="00FB0182">
      <w:pPr>
        <w:numPr>
          <w:ilvl w:val="0"/>
          <w:numId w:val="6"/>
        </w:numPr>
        <w:spacing w:before="240"/>
        <w:ind w:left="360"/>
        <w:rPr>
          <w:sz w:val="20"/>
        </w:rPr>
      </w:pPr>
      <w:r w:rsidRPr="0016067E">
        <w:rPr>
          <w:sz w:val="20"/>
        </w:rPr>
        <w:t>¿Cuál fue la parte más útil de la capacitación?</w:t>
      </w:r>
    </w:p>
    <w:p w:rsidR="00FB0182" w:rsidRPr="0016067E" w:rsidRDefault="00FB0182">
      <w:pPr>
        <w:rPr>
          <w:sz w:val="20"/>
        </w:rPr>
      </w:pPr>
      <w:r w:rsidRPr="0016067E">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553CE">
        <w:rPr>
          <w:sz w:val="20"/>
        </w:rPr>
        <w:t>______________________________</w:t>
      </w:r>
      <w:r w:rsidRPr="0016067E">
        <w:rPr>
          <w:sz w:val="20"/>
        </w:rPr>
        <w:t>__</w:t>
      </w:r>
    </w:p>
    <w:p w:rsidR="00FB0182" w:rsidRPr="0016067E" w:rsidRDefault="00FB0182">
      <w:pPr>
        <w:numPr>
          <w:ilvl w:val="0"/>
          <w:numId w:val="6"/>
        </w:numPr>
        <w:spacing w:before="120"/>
        <w:ind w:left="360"/>
        <w:rPr>
          <w:sz w:val="20"/>
        </w:rPr>
      </w:pPr>
      <w:r w:rsidRPr="0016067E">
        <w:rPr>
          <w:sz w:val="20"/>
        </w:rPr>
        <w:t>¿Cuál fue la parte menos útil de la capacitación y cómo podría mejorarse?</w:t>
      </w:r>
    </w:p>
    <w:p w:rsidR="00FB0182" w:rsidRPr="0016067E" w:rsidRDefault="00FB0182" w:rsidP="008553CE">
      <w:pPr>
        <w:rPr>
          <w:sz w:val="20"/>
        </w:rPr>
      </w:pPr>
      <w:r w:rsidRPr="0016067E">
        <w:rPr>
          <w:sz w:val="20"/>
        </w:rPr>
        <w:t>________________________________________________________________________________________________________________________________________________________________________________________________________________________</w:t>
      </w:r>
      <w:bookmarkEnd w:id="79"/>
      <w:bookmarkEnd w:id="80"/>
      <w:bookmarkEnd w:id="81"/>
      <w:bookmarkEnd w:id="82"/>
      <w:r w:rsidR="008553CE" w:rsidRPr="0016067E">
        <w:rPr>
          <w:sz w:val="20"/>
        </w:rPr>
        <w:t>____________________________________________________________________________</w:t>
      </w:r>
      <w:r w:rsidR="008553CE">
        <w:rPr>
          <w:sz w:val="20"/>
        </w:rPr>
        <w:t>______________________________</w:t>
      </w:r>
      <w:r w:rsidR="008553CE" w:rsidRPr="0016067E">
        <w:rPr>
          <w:sz w:val="20"/>
        </w:rPr>
        <w:t>__</w:t>
      </w:r>
    </w:p>
    <w:sectPr w:rsidR="00FB0182" w:rsidRPr="0016067E" w:rsidSect="00CB3BDF">
      <w:headerReference w:type="default" r:id="rId46"/>
      <w:footerReference w:type="default" r:id="rId47"/>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B7204" w:rsidRDefault="00FB7204">
      <w:pPr>
        <w:spacing w:line="240" w:lineRule="auto"/>
      </w:pPr>
      <w:r>
        <w:separator/>
      </w:r>
    </w:p>
  </w:endnote>
  <w:endnote w:type="continuationSeparator" w:id="0">
    <w:p w:rsidR="00FB7204" w:rsidRDefault="00FB7204">
      <w:pPr>
        <w:spacing w:line="240" w:lineRule="auto"/>
      </w:pPr>
      <w:r>
        <w:continuationSeparator/>
      </w:r>
    </w:p>
  </w:endnote>
  <w:endnote w:type="continuationNotice" w:id="1">
    <w:p w:rsidR="00FB7204" w:rsidRDefault="00FB720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Helvetica Neue">
    <w:panose1 w:val="02000806000000020004"/>
    <w:charset w:val="00"/>
    <w:family w:val="auto"/>
    <w:pitch w:val="variable"/>
    <w:sig w:usb0="80000067"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D54BE" w:rsidRPr="0016067E" w:rsidRDefault="003D54BE">
    <w:pPr>
      <w:pStyle w:val="Footer"/>
      <w:tabs>
        <w:tab w:val="clear" w:pos="4320"/>
        <w:tab w:val="clear" w:pos="8640"/>
        <w:tab w:val="right" w:pos="10710"/>
      </w:tabs>
      <w:rPr>
        <w:sz w:val="20"/>
      </w:rPr>
    </w:pPr>
    <w:r>
      <w:rPr>
        <w:rFonts w:ascii="Arial" w:hAnsi="Arial"/>
        <w:color w:val="B08830"/>
        <w:sz w:val="16"/>
      </w:rPr>
      <w:t>Programa de estudios Money Smart para pequeños negocios</w:t>
    </w:r>
    <w:r w:rsidRPr="0016067E">
      <w:rPr>
        <w:sz w:val="20"/>
      </w:rPr>
      <w:tab/>
      <w:t xml:space="preserve">    </w:t>
    </w:r>
    <w:r>
      <w:rPr>
        <w:rFonts w:ascii="Arial" w:hAnsi="Arial"/>
        <w:color w:val="252E4E"/>
        <w:sz w:val="16"/>
      </w:rPr>
      <w:t xml:space="preserve"> 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2C4624">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2C4624">
      <w:rPr>
        <w:rFonts w:ascii="Arial" w:hAnsi="Arial"/>
        <w:noProof/>
        <w:color w:val="252E4E"/>
        <w:sz w:val="16"/>
      </w:rPr>
      <w:t>25</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B7204" w:rsidRDefault="00FB7204">
      <w:pPr>
        <w:spacing w:line="240" w:lineRule="auto"/>
      </w:pPr>
      <w:r>
        <w:separator/>
      </w:r>
    </w:p>
  </w:footnote>
  <w:footnote w:type="continuationSeparator" w:id="0">
    <w:p w:rsidR="00FB7204" w:rsidRDefault="00FB7204">
      <w:pPr>
        <w:spacing w:line="240" w:lineRule="auto"/>
      </w:pPr>
      <w:r>
        <w:continuationSeparator/>
      </w:r>
    </w:p>
  </w:footnote>
  <w:footnote w:type="continuationNotice" w:id="1">
    <w:p w:rsidR="00FB7204" w:rsidRDefault="00FB720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D54BE" w:rsidRDefault="003D54BE">
    <w:pPr>
      <w:tabs>
        <w:tab w:val="right" w:pos="10710"/>
      </w:tabs>
      <w:rPr>
        <w:rFonts w:ascii="Arial" w:hAnsi="Arial"/>
        <w:b/>
        <w:color w:val="B08830"/>
        <w:sz w:val="16"/>
      </w:rPr>
    </w:pPr>
    <w:r>
      <w:rPr>
        <w:rFonts w:ascii="Arial" w:hAnsi="Arial"/>
        <w:b/>
        <w:color w:val="252E4E"/>
        <w:sz w:val="16"/>
      </w:rPr>
      <w:t>Planificación y declaración de impuestos para pequeños negocios</w:t>
    </w:r>
    <w:r w:rsidRPr="0016067E">
      <w:rPr>
        <w:sz w:val="20"/>
      </w:rPr>
      <w:tab/>
    </w:r>
    <w:r>
      <w:rPr>
        <w:rFonts w:ascii="Arial" w:hAnsi="Arial"/>
        <w:b/>
        <w:color w:val="B08830"/>
        <w:sz w:val="16"/>
      </w:rPr>
      <w:t>Guía del instructor</w:t>
    </w:r>
  </w:p>
  <w:p w:rsidR="003D54BE" w:rsidRPr="0016067E" w:rsidRDefault="002C4624">
    <w:pPr>
      <w:tabs>
        <w:tab w:val="left" w:pos="4652"/>
      </w:tabs>
      <w:rPr>
        <w:rFonts w:ascii="Arial" w:hAnsi="Arial"/>
        <w:sz w:val="20"/>
      </w:rPr>
    </w:pPr>
    <w:r>
      <w:rPr>
        <w:noProof/>
        <w:lang w:val="en-US" w:eastAsia="zh-TW" w:bidi="th-TH"/>
      </w:rPr>
      <w:pict w14:anchorId="049FC210">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57728;visibility:visible;mso-wrap-distance-top:-6e-5mm;mso-wrap-distance-bottom:-6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1" w15:restartNumberingAfterBreak="0">
    <w:nsid w:val="05B17D32"/>
    <w:multiLevelType w:val="multilevel"/>
    <w:tmpl w:val="95848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FFA2CD5"/>
    <w:multiLevelType w:val="hybridMultilevel"/>
    <w:tmpl w:val="2DD8016C"/>
    <w:lvl w:ilvl="0" w:tplc="F98C352A">
      <w:start w:val="1"/>
      <w:numFmt w:val="decimal"/>
      <w:lvlText w:val="%1."/>
      <w:lvlJc w:val="left"/>
      <w:pPr>
        <w:tabs>
          <w:tab w:val="num" w:pos="720"/>
        </w:tabs>
        <w:ind w:left="720" w:hanging="360"/>
      </w:pPr>
      <w:rPr>
        <w:rFonts w:cs="Times New Roman"/>
      </w:rPr>
    </w:lvl>
    <w:lvl w:ilvl="1" w:tplc="F4CCBB2E">
      <w:start w:val="1"/>
      <w:numFmt w:val="decimal"/>
      <w:lvlText w:val="%2."/>
      <w:lvlJc w:val="left"/>
      <w:pPr>
        <w:tabs>
          <w:tab w:val="num" w:pos="1440"/>
        </w:tabs>
        <w:ind w:left="1440" w:hanging="360"/>
      </w:pPr>
      <w:rPr>
        <w:rFonts w:cs="Times New Roman"/>
      </w:rPr>
    </w:lvl>
    <w:lvl w:ilvl="2" w:tplc="5B2C4094">
      <w:start w:val="1"/>
      <w:numFmt w:val="decimal"/>
      <w:lvlText w:val="%3."/>
      <w:lvlJc w:val="left"/>
      <w:pPr>
        <w:tabs>
          <w:tab w:val="num" w:pos="2160"/>
        </w:tabs>
        <w:ind w:left="2160" w:hanging="360"/>
      </w:pPr>
      <w:rPr>
        <w:rFonts w:cs="Times New Roman"/>
      </w:rPr>
    </w:lvl>
    <w:lvl w:ilvl="3" w:tplc="E5CC559A">
      <w:start w:val="1"/>
      <w:numFmt w:val="decimal"/>
      <w:lvlText w:val="%4."/>
      <w:lvlJc w:val="left"/>
      <w:pPr>
        <w:tabs>
          <w:tab w:val="num" w:pos="2880"/>
        </w:tabs>
        <w:ind w:left="2880" w:hanging="360"/>
      </w:pPr>
      <w:rPr>
        <w:rFonts w:cs="Times New Roman"/>
      </w:rPr>
    </w:lvl>
    <w:lvl w:ilvl="4" w:tplc="59D601B2" w:tentative="1">
      <w:start w:val="1"/>
      <w:numFmt w:val="decimal"/>
      <w:lvlText w:val="%5."/>
      <w:lvlJc w:val="left"/>
      <w:pPr>
        <w:tabs>
          <w:tab w:val="num" w:pos="3600"/>
        </w:tabs>
        <w:ind w:left="3600" w:hanging="360"/>
      </w:pPr>
      <w:rPr>
        <w:rFonts w:cs="Times New Roman"/>
      </w:rPr>
    </w:lvl>
    <w:lvl w:ilvl="5" w:tplc="81984472" w:tentative="1">
      <w:start w:val="1"/>
      <w:numFmt w:val="decimal"/>
      <w:lvlText w:val="%6."/>
      <w:lvlJc w:val="left"/>
      <w:pPr>
        <w:tabs>
          <w:tab w:val="num" w:pos="4320"/>
        </w:tabs>
        <w:ind w:left="4320" w:hanging="360"/>
      </w:pPr>
      <w:rPr>
        <w:rFonts w:cs="Times New Roman"/>
      </w:rPr>
    </w:lvl>
    <w:lvl w:ilvl="6" w:tplc="5E9014CA" w:tentative="1">
      <w:start w:val="1"/>
      <w:numFmt w:val="decimal"/>
      <w:lvlText w:val="%7."/>
      <w:lvlJc w:val="left"/>
      <w:pPr>
        <w:tabs>
          <w:tab w:val="num" w:pos="5040"/>
        </w:tabs>
        <w:ind w:left="5040" w:hanging="360"/>
      </w:pPr>
      <w:rPr>
        <w:rFonts w:cs="Times New Roman"/>
      </w:rPr>
    </w:lvl>
    <w:lvl w:ilvl="7" w:tplc="CFA2FDD6" w:tentative="1">
      <w:start w:val="1"/>
      <w:numFmt w:val="decimal"/>
      <w:lvlText w:val="%8."/>
      <w:lvlJc w:val="left"/>
      <w:pPr>
        <w:tabs>
          <w:tab w:val="num" w:pos="5760"/>
        </w:tabs>
        <w:ind w:left="5760" w:hanging="360"/>
      </w:pPr>
      <w:rPr>
        <w:rFonts w:cs="Times New Roman"/>
      </w:rPr>
    </w:lvl>
    <w:lvl w:ilvl="8" w:tplc="BF060302" w:tentative="1">
      <w:start w:val="1"/>
      <w:numFmt w:val="decimal"/>
      <w:lvlText w:val="%9."/>
      <w:lvlJc w:val="left"/>
      <w:pPr>
        <w:tabs>
          <w:tab w:val="num" w:pos="6480"/>
        </w:tabs>
        <w:ind w:left="6480" w:hanging="360"/>
      </w:pPr>
      <w:rPr>
        <w:rFonts w:cs="Times New Roman"/>
      </w:rPr>
    </w:lvl>
  </w:abstractNum>
  <w:abstractNum w:abstractNumId="3" w15:restartNumberingAfterBreak="0">
    <w:nsid w:val="13072CE3"/>
    <w:multiLevelType w:val="hybridMultilevel"/>
    <w:tmpl w:val="6406D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5" w15:restartNumberingAfterBreak="0">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20644862"/>
    <w:multiLevelType w:val="hybridMultilevel"/>
    <w:tmpl w:val="61940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9"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15:restartNumberingAfterBreak="0">
    <w:nsid w:val="31C87340"/>
    <w:multiLevelType w:val="singleLevel"/>
    <w:tmpl w:val="B61E174A"/>
    <w:lvl w:ilvl="0">
      <w:start w:val="1"/>
      <w:numFmt w:val="decimal"/>
      <w:lvlText w:val="%1."/>
      <w:lvlJc w:val="left"/>
      <w:pPr>
        <w:ind w:left="720" w:hanging="360"/>
      </w:pPr>
      <w:rPr>
        <w:rFonts w:cs="Times New Roman"/>
        <w:sz w:val="20"/>
        <w:szCs w:val="20"/>
      </w:rPr>
    </w:lvl>
  </w:abstractNum>
  <w:abstractNum w:abstractNumId="11" w15:restartNumberingAfterBreak="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4"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15"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17" w15:restartNumberingAfterBreak="0">
    <w:nsid w:val="502E496F"/>
    <w:multiLevelType w:val="hybridMultilevel"/>
    <w:tmpl w:val="BA0873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556549D8"/>
    <w:multiLevelType w:val="hybridMultilevel"/>
    <w:tmpl w:val="AA2617D6"/>
    <w:lvl w:ilvl="0" w:tplc="080A000F">
      <w:start w:val="1"/>
      <w:numFmt w:val="decimal"/>
      <w:lvlText w:val="%1."/>
      <w:lvlJc w:val="left"/>
      <w:pPr>
        <w:ind w:left="644" w:hanging="360"/>
      </w:p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9" w15:restartNumberingAfterBreak="0">
    <w:nsid w:val="59EF6DB7"/>
    <w:multiLevelType w:val="hybridMultilevel"/>
    <w:tmpl w:val="A1944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840301F"/>
    <w:multiLevelType w:val="hybridMultilevel"/>
    <w:tmpl w:val="AA2617D6"/>
    <w:lvl w:ilvl="0" w:tplc="080A000F">
      <w:start w:val="1"/>
      <w:numFmt w:val="decimal"/>
      <w:lvlText w:val="%1."/>
      <w:lvlJc w:val="left"/>
      <w:pPr>
        <w:ind w:left="644" w:hanging="360"/>
      </w:p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1"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22" w15:restartNumberingAfterBreak="0">
    <w:nsid w:val="74A93CA5"/>
    <w:multiLevelType w:val="hybridMultilevel"/>
    <w:tmpl w:val="6D0E1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24" w15:restartNumberingAfterBreak="0">
    <w:nsid w:val="76515D02"/>
    <w:multiLevelType w:val="hybridMultilevel"/>
    <w:tmpl w:val="A2C288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8"/>
  </w:num>
  <w:num w:numId="3">
    <w:abstractNumId w:val="0"/>
  </w:num>
  <w:num w:numId="4">
    <w:abstractNumId w:val="11"/>
  </w:num>
  <w:num w:numId="5">
    <w:abstractNumId w:val="23"/>
  </w:num>
  <w:num w:numId="6">
    <w:abstractNumId w:val="10"/>
  </w:num>
  <w:num w:numId="7">
    <w:abstractNumId w:val="14"/>
  </w:num>
  <w:num w:numId="8">
    <w:abstractNumId w:val="13"/>
  </w:num>
  <w:num w:numId="9">
    <w:abstractNumId w:val="21"/>
  </w:num>
  <w:num w:numId="10">
    <w:abstractNumId w:val="9"/>
  </w:num>
  <w:num w:numId="11">
    <w:abstractNumId w:val="16"/>
  </w:num>
  <w:num w:numId="12">
    <w:abstractNumId w:val="4"/>
  </w:num>
  <w:num w:numId="13">
    <w:abstractNumId w:val="15"/>
  </w:num>
  <w:num w:numId="14">
    <w:abstractNumId w:val="12"/>
  </w:num>
  <w:num w:numId="15">
    <w:abstractNumId w:val="20"/>
  </w:num>
  <w:num w:numId="16">
    <w:abstractNumId w:val="3"/>
  </w:num>
  <w:num w:numId="17">
    <w:abstractNumId w:val="22"/>
  </w:num>
  <w:num w:numId="18">
    <w:abstractNumId w:val="17"/>
  </w:num>
  <w:num w:numId="19">
    <w:abstractNumId w:val="2"/>
  </w:num>
  <w:num w:numId="20">
    <w:abstractNumId w:val="19"/>
  </w:num>
  <w:num w:numId="21">
    <w:abstractNumId w:val="24"/>
  </w:num>
  <w:num w:numId="22">
    <w:abstractNumId w:val="5"/>
  </w:num>
  <w:num w:numId="23">
    <w:abstractNumId w:val="6"/>
  </w:num>
  <w:num w:numId="24">
    <w:abstractNumId w:val="1"/>
  </w:num>
  <w:num w:numId="25">
    <w:abstractNumId w:val="1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2" type="connector" idref="#AutoShape 4"/>
      </o:rules>
    </o:shapelayout>
  </w:hdrShapeDefaults>
  <w:footnotePr>
    <w:footnote w:id="-1"/>
    <w:footnote w:id="0"/>
    <w:footnote w:id="1"/>
  </w:footnotePr>
  <w:endnotePr>
    <w:endnote w:id="-1"/>
    <w:endnote w:id="0"/>
    <w:endnote w:id="1"/>
  </w:endnotePr>
  <w:compat>
    <w:compatSetting w:name="compatibilityMode" w:uri="http://schemas.microsoft.com/office/word" w:val="12"/>
  </w:compat>
  <w:rsids>
    <w:rsidRoot w:val="00FB0182"/>
    <w:rsid w:val="000051E7"/>
    <w:rsid w:val="00017263"/>
    <w:rsid w:val="00024FCA"/>
    <w:rsid w:val="000463F7"/>
    <w:rsid w:val="00062B9A"/>
    <w:rsid w:val="00096231"/>
    <w:rsid w:val="000B5ADE"/>
    <w:rsid w:val="000F5E40"/>
    <w:rsid w:val="0011136B"/>
    <w:rsid w:val="0016067E"/>
    <w:rsid w:val="001743AB"/>
    <w:rsid w:val="001805A1"/>
    <w:rsid w:val="001B1219"/>
    <w:rsid w:val="0021067D"/>
    <w:rsid w:val="00211807"/>
    <w:rsid w:val="0021265D"/>
    <w:rsid w:val="002349A7"/>
    <w:rsid w:val="0023668E"/>
    <w:rsid w:val="00247A32"/>
    <w:rsid w:val="0027775A"/>
    <w:rsid w:val="00281B46"/>
    <w:rsid w:val="002A349E"/>
    <w:rsid w:val="002C4624"/>
    <w:rsid w:val="002C696D"/>
    <w:rsid w:val="0031330A"/>
    <w:rsid w:val="003202A3"/>
    <w:rsid w:val="003346C7"/>
    <w:rsid w:val="0034143A"/>
    <w:rsid w:val="003C01B4"/>
    <w:rsid w:val="003D54BE"/>
    <w:rsid w:val="003E100E"/>
    <w:rsid w:val="003F5B20"/>
    <w:rsid w:val="00422C71"/>
    <w:rsid w:val="0045678C"/>
    <w:rsid w:val="004B15EB"/>
    <w:rsid w:val="004E3F37"/>
    <w:rsid w:val="00533CC8"/>
    <w:rsid w:val="005566C1"/>
    <w:rsid w:val="0056059B"/>
    <w:rsid w:val="0057201A"/>
    <w:rsid w:val="005B4E04"/>
    <w:rsid w:val="005B55B3"/>
    <w:rsid w:val="006009C2"/>
    <w:rsid w:val="00626372"/>
    <w:rsid w:val="00630BB0"/>
    <w:rsid w:val="0067726F"/>
    <w:rsid w:val="006A1088"/>
    <w:rsid w:val="006C62B1"/>
    <w:rsid w:val="006C6D75"/>
    <w:rsid w:val="006E6C9F"/>
    <w:rsid w:val="006F0ACF"/>
    <w:rsid w:val="007600E5"/>
    <w:rsid w:val="007A4AF2"/>
    <w:rsid w:val="007F0A2E"/>
    <w:rsid w:val="00811751"/>
    <w:rsid w:val="00852A75"/>
    <w:rsid w:val="008553CE"/>
    <w:rsid w:val="00857394"/>
    <w:rsid w:val="00883070"/>
    <w:rsid w:val="008836D7"/>
    <w:rsid w:val="009037A6"/>
    <w:rsid w:val="00904138"/>
    <w:rsid w:val="0091700B"/>
    <w:rsid w:val="00997506"/>
    <w:rsid w:val="009A5ABA"/>
    <w:rsid w:val="009E446A"/>
    <w:rsid w:val="00A14472"/>
    <w:rsid w:val="00A60B7E"/>
    <w:rsid w:val="00AB0D7A"/>
    <w:rsid w:val="00AF16B2"/>
    <w:rsid w:val="00B03FC4"/>
    <w:rsid w:val="00B22CA6"/>
    <w:rsid w:val="00B80020"/>
    <w:rsid w:val="00B81971"/>
    <w:rsid w:val="00BA38AC"/>
    <w:rsid w:val="00BA4DE8"/>
    <w:rsid w:val="00BF01E9"/>
    <w:rsid w:val="00C8502F"/>
    <w:rsid w:val="00C85676"/>
    <w:rsid w:val="00CA6466"/>
    <w:rsid w:val="00CB3BDF"/>
    <w:rsid w:val="00CE4958"/>
    <w:rsid w:val="00CF2592"/>
    <w:rsid w:val="00CF7FDC"/>
    <w:rsid w:val="00D12281"/>
    <w:rsid w:val="00E076B3"/>
    <w:rsid w:val="00E51156"/>
    <w:rsid w:val="00E625FC"/>
    <w:rsid w:val="00E765B6"/>
    <w:rsid w:val="00EB4978"/>
    <w:rsid w:val="00EE552A"/>
    <w:rsid w:val="00EE7F9D"/>
    <w:rsid w:val="00F56456"/>
    <w:rsid w:val="00F83A74"/>
    <w:rsid w:val="00F84287"/>
    <w:rsid w:val="00FA0872"/>
    <w:rsid w:val="00FB0182"/>
    <w:rsid w:val="00FB7204"/>
    <w:rsid w:val="00FD583E"/>
    <w:rsid w:val="00FE0014"/>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zh-TW" w:bidi="km-KH"/>
      </w:rPr>
    </w:rPrDefault>
    <w:pPrDefault/>
  </w:docDefaults>
  <w:latentStyles w:defLockedState="0" w:defUIPriority="99" w:defSemiHidden="0" w:defUnhideWhenUsed="0" w:defQFormat="0" w:count="373">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5B4E04"/>
    <w:pPr>
      <w:spacing w:line="300" w:lineRule="auto"/>
    </w:pPr>
    <w:rPr>
      <w:sz w:val="22"/>
      <w:lang w:val="es-ES" w:eastAsia="es-ES" w:bidi="es-ES"/>
    </w:rPr>
  </w:style>
  <w:style w:type="paragraph" w:styleId="Heading1">
    <w:name w:val="heading 1"/>
    <w:basedOn w:val="Normal"/>
    <w:next w:val="Normal"/>
    <w:link w:val="Heading1Char"/>
    <w:autoRedefine/>
    <w:uiPriority w:val="99"/>
    <w:qFormat/>
    <w:rsid w:val="005B4E04"/>
    <w:pPr>
      <w:keepNext/>
      <w:pageBreakBefore/>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5B4E04"/>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rsid w:val="005B4E04"/>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5B4E04"/>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B4E04"/>
    <w:rPr>
      <w:rFonts w:ascii="Arial" w:hAnsi="Arial" w:cs="Times New Roman"/>
      <w:b/>
      <w:color w:val="132F5A"/>
      <w:kern w:val="32"/>
      <w:sz w:val="32"/>
      <w:szCs w:val="32"/>
      <w:lang w:val="es-ES" w:eastAsia="es-ES" w:bidi="es-ES"/>
    </w:rPr>
  </w:style>
  <w:style w:type="character" w:customStyle="1" w:styleId="Heading2Char">
    <w:name w:val="Heading 2 Char"/>
    <w:link w:val="Heading2"/>
    <w:uiPriority w:val="99"/>
    <w:locked/>
    <w:rsid w:val="005B4E04"/>
    <w:rPr>
      <w:rFonts w:cs="Times New Roman"/>
      <w:b/>
      <w:kern w:val="32"/>
      <w:sz w:val="22"/>
      <w:szCs w:val="22"/>
      <w:lang w:val="es-ES" w:eastAsia="es-ES" w:bidi="es-ES"/>
    </w:rPr>
  </w:style>
  <w:style w:type="character" w:customStyle="1" w:styleId="Heading3Char">
    <w:name w:val="Heading 3 Char"/>
    <w:link w:val="Heading3"/>
    <w:uiPriority w:val="99"/>
    <w:semiHidden/>
    <w:locked/>
    <w:rsid w:val="005B4E04"/>
    <w:rPr>
      <w:rFonts w:ascii="Cambria" w:hAnsi="Cambria" w:cs="Times New Roman"/>
      <w:b/>
      <w:bCs/>
      <w:sz w:val="26"/>
      <w:szCs w:val="26"/>
    </w:rPr>
  </w:style>
  <w:style w:type="character" w:customStyle="1" w:styleId="Heading4Char">
    <w:name w:val="Heading 4 Char"/>
    <w:link w:val="Heading4"/>
    <w:uiPriority w:val="99"/>
    <w:semiHidden/>
    <w:locked/>
    <w:rsid w:val="005B4E04"/>
    <w:rPr>
      <w:rFonts w:ascii="Calibri" w:hAnsi="Calibri" w:cs="Times New Roman"/>
      <w:b/>
      <w:bCs/>
      <w:sz w:val="28"/>
      <w:szCs w:val="28"/>
    </w:rPr>
  </w:style>
  <w:style w:type="paragraph" w:styleId="BalloonText">
    <w:name w:val="Balloon Text"/>
    <w:basedOn w:val="Normal"/>
    <w:link w:val="BalloonTextChar"/>
    <w:uiPriority w:val="99"/>
    <w:semiHidden/>
    <w:rsid w:val="005B4E04"/>
    <w:pPr>
      <w:spacing w:line="240" w:lineRule="auto"/>
    </w:pPr>
    <w:rPr>
      <w:rFonts w:ascii="Tahoma" w:hAnsi="Tahoma" w:cs="Tahoma"/>
      <w:sz w:val="16"/>
      <w:szCs w:val="16"/>
    </w:rPr>
  </w:style>
  <w:style w:type="character" w:customStyle="1" w:styleId="BalloonTextChar">
    <w:name w:val="Balloon Text Char"/>
    <w:link w:val="BalloonText"/>
    <w:uiPriority w:val="99"/>
    <w:semiHidden/>
    <w:locked/>
    <w:rsid w:val="005B4E04"/>
    <w:rPr>
      <w:rFonts w:ascii="Tahoma" w:hAnsi="Tahoma" w:cs="Tahoma"/>
      <w:color w:val="808080"/>
      <w:sz w:val="16"/>
      <w:szCs w:val="16"/>
    </w:rPr>
  </w:style>
  <w:style w:type="paragraph" w:customStyle="1" w:styleId="HDRDocumentinformation">
    <w:name w:val="HDR: Document information"/>
    <w:uiPriority w:val="99"/>
    <w:rsid w:val="005B4E04"/>
    <w:rPr>
      <w:rFonts w:ascii="Arial" w:hAnsi="Arial"/>
      <w:b/>
      <w:noProof/>
      <w:color w:val="595959"/>
      <w:sz w:val="18"/>
      <w:lang w:val="es-ES" w:eastAsia="es-ES" w:bidi="es-ES"/>
    </w:rPr>
  </w:style>
  <w:style w:type="table" w:styleId="TableGrid">
    <w:name w:val="Table Grid"/>
    <w:basedOn w:val="TableNormal"/>
    <w:uiPriority w:val="99"/>
    <w:rsid w:val="005B4E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5B4E04"/>
    <w:rPr>
      <w:b/>
      <w:bCs/>
      <w:color w:val="132F5A"/>
    </w:rPr>
  </w:style>
  <w:style w:type="paragraph" w:styleId="TOC2">
    <w:name w:val="toc 2"/>
    <w:basedOn w:val="Normal"/>
    <w:next w:val="Normal"/>
    <w:autoRedefine/>
    <w:uiPriority w:val="99"/>
    <w:rsid w:val="005B4E04"/>
    <w:pPr>
      <w:tabs>
        <w:tab w:val="right" w:leader="dot" w:pos="10790"/>
      </w:tabs>
      <w:ind w:left="202"/>
    </w:pPr>
    <w:rPr>
      <w:iCs/>
      <w:color w:val="132F5A"/>
    </w:rPr>
  </w:style>
  <w:style w:type="paragraph" w:styleId="TOC3">
    <w:name w:val="toc 3"/>
    <w:basedOn w:val="Normal"/>
    <w:next w:val="Normal"/>
    <w:autoRedefine/>
    <w:uiPriority w:val="99"/>
    <w:rsid w:val="005B4E04"/>
    <w:pPr>
      <w:tabs>
        <w:tab w:val="right" w:leader="dot" w:pos="8630"/>
      </w:tabs>
      <w:spacing w:line="240" w:lineRule="auto"/>
      <w:ind w:left="403"/>
    </w:pPr>
  </w:style>
  <w:style w:type="paragraph" w:styleId="TOC4">
    <w:name w:val="toc 4"/>
    <w:basedOn w:val="Normal"/>
    <w:next w:val="Normal"/>
    <w:autoRedefine/>
    <w:uiPriority w:val="99"/>
    <w:semiHidden/>
    <w:rsid w:val="005B4E04"/>
    <w:pPr>
      <w:ind w:left="600"/>
    </w:pPr>
    <w:rPr>
      <w:rFonts w:ascii="Calibri" w:hAnsi="Calibri"/>
    </w:rPr>
  </w:style>
  <w:style w:type="paragraph" w:styleId="TOC5">
    <w:name w:val="toc 5"/>
    <w:basedOn w:val="Normal"/>
    <w:next w:val="Normal"/>
    <w:autoRedefine/>
    <w:uiPriority w:val="99"/>
    <w:semiHidden/>
    <w:rsid w:val="005B4E04"/>
    <w:pPr>
      <w:ind w:left="800"/>
    </w:pPr>
    <w:rPr>
      <w:rFonts w:ascii="Calibri" w:hAnsi="Calibri"/>
    </w:rPr>
  </w:style>
  <w:style w:type="paragraph" w:styleId="TOC6">
    <w:name w:val="toc 6"/>
    <w:basedOn w:val="Normal"/>
    <w:next w:val="Normal"/>
    <w:autoRedefine/>
    <w:uiPriority w:val="99"/>
    <w:semiHidden/>
    <w:rsid w:val="005B4E04"/>
    <w:pPr>
      <w:ind w:left="1000"/>
    </w:pPr>
    <w:rPr>
      <w:rFonts w:ascii="Calibri" w:hAnsi="Calibri"/>
    </w:rPr>
  </w:style>
  <w:style w:type="paragraph" w:styleId="TOC7">
    <w:name w:val="toc 7"/>
    <w:basedOn w:val="Normal"/>
    <w:next w:val="Normal"/>
    <w:autoRedefine/>
    <w:uiPriority w:val="99"/>
    <w:semiHidden/>
    <w:rsid w:val="005B4E04"/>
    <w:pPr>
      <w:ind w:left="1200"/>
    </w:pPr>
    <w:rPr>
      <w:rFonts w:ascii="Calibri" w:hAnsi="Calibri"/>
    </w:rPr>
  </w:style>
  <w:style w:type="paragraph" w:styleId="TOC8">
    <w:name w:val="toc 8"/>
    <w:basedOn w:val="Normal"/>
    <w:next w:val="Normal"/>
    <w:autoRedefine/>
    <w:uiPriority w:val="99"/>
    <w:semiHidden/>
    <w:rsid w:val="005B4E04"/>
    <w:pPr>
      <w:ind w:left="1400"/>
    </w:pPr>
    <w:rPr>
      <w:rFonts w:ascii="Calibri" w:hAnsi="Calibri"/>
    </w:rPr>
  </w:style>
  <w:style w:type="paragraph" w:styleId="TOC9">
    <w:name w:val="toc 9"/>
    <w:basedOn w:val="Normal"/>
    <w:next w:val="Normal"/>
    <w:autoRedefine/>
    <w:uiPriority w:val="99"/>
    <w:semiHidden/>
    <w:rsid w:val="005B4E04"/>
    <w:pPr>
      <w:ind w:left="1600"/>
    </w:pPr>
    <w:rPr>
      <w:rFonts w:ascii="Calibri" w:hAnsi="Calibri"/>
    </w:rPr>
  </w:style>
  <w:style w:type="paragraph" w:styleId="Title">
    <w:name w:val="Title"/>
    <w:basedOn w:val="Normal"/>
    <w:link w:val="TitleChar"/>
    <w:uiPriority w:val="99"/>
    <w:qFormat/>
    <w:rsid w:val="005B4E04"/>
    <w:pPr>
      <w:spacing w:line="240" w:lineRule="auto"/>
      <w:outlineLvl w:val="0"/>
    </w:pPr>
    <w:rPr>
      <w:rFonts w:ascii="Arial" w:hAnsi="Arial"/>
      <w:b/>
      <w:color w:val="1A2D59"/>
      <w:kern w:val="28"/>
      <w:sz w:val="40"/>
      <w:szCs w:val="32"/>
    </w:rPr>
  </w:style>
  <w:style w:type="character" w:customStyle="1" w:styleId="TitleChar">
    <w:name w:val="Title Char"/>
    <w:link w:val="Title"/>
    <w:uiPriority w:val="99"/>
    <w:locked/>
    <w:rsid w:val="005B4E04"/>
    <w:rPr>
      <w:rFonts w:ascii="Arial" w:hAnsi="Arial" w:cs="Times New Roman"/>
      <w:b/>
      <w:color w:val="1A2D59"/>
      <w:kern w:val="28"/>
      <w:sz w:val="32"/>
      <w:szCs w:val="32"/>
      <w:lang w:val="es-ES" w:eastAsia="es-ES" w:bidi="es-ES"/>
    </w:rPr>
  </w:style>
  <w:style w:type="paragraph" w:styleId="Header">
    <w:name w:val="header"/>
    <w:basedOn w:val="Normal"/>
    <w:link w:val="HeaderChar"/>
    <w:uiPriority w:val="99"/>
    <w:rsid w:val="005B4E04"/>
    <w:pPr>
      <w:tabs>
        <w:tab w:val="center" w:pos="4320"/>
        <w:tab w:val="right" w:pos="8640"/>
      </w:tabs>
    </w:pPr>
  </w:style>
  <w:style w:type="character" w:customStyle="1" w:styleId="HeaderChar">
    <w:name w:val="Header Char"/>
    <w:link w:val="Header"/>
    <w:uiPriority w:val="99"/>
    <w:locked/>
    <w:rsid w:val="005B4E04"/>
    <w:rPr>
      <w:rFonts w:cs="Times New Roman"/>
      <w:sz w:val="22"/>
    </w:rPr>
  </w:style>
  <w:style w:type="paragraph" w:styleId="Footer">
    <w:name w:val="footer"/>
    <w:basedOn w:val="Normal"/>
    <w:link w:val="FooterChar"/>
    <w:uiPriority w:val="99"/>
    <w:rsid w:val="005B4E04"/>
    <w:pPr>
      <w:tabs>
        <w:tab w:val="center" w:pos="4320"/>
        <w:tab w:val="right" w:pos="8640"/>
      </w:tabs>
    </w:pPr>
  </w:style>
  <w:style w:type="character" w:customStyle="1" w:styleId="FooterChar">
    <w:name w:val="Footer Char"/>
    <w:link w:val="Footer"/>
    <w:uiPriority w:val="99"/>
    <w:locked/>
    <w:rsid w:val="005B4E04"/>
    <w:rPr>
      <w:rFonts w:ascii="Times" w:hAnsi="Times" w:cs="Times New Roman"/>
      <w:color w:val="808080"/>
    </w:rPr>
  </w:style>
  <w:style w:type="paragraph" w:customStyle="1" w:styleId="TitleModule">
    <w:name w:val="Title: Module"/>
    <w:basedOn w:val="Title"/>
    <w:uiPriority w:val="99"/>
    <w:rsid w:val="005B4E04"/>
    <w:rPr>
      <w:b w:val="0"/>
      <w:color w:val="999999"/>
      <w:sz w:val="32"/>
    </w:rPr>
  </w:style>
  <w:style w:type="paragraph" w:customStyle="1" w:styleId="TitleDate">
    <w:name w:val="Title: Date"/>
    <w:basedOn w:val="TitleModule"/>
    <w:uiPriority w:val="99"/>
    <w:rsid w:val="005B4E04"/>
    <w:rPr>
      <w:sz w:val="28"/>
    </w:rPr>
  </w:style>
  <w:style w:type="paragraph" w:customStyle="1" w:styleId="TitleProgram">
    <w:name w:val="Title: Program"/>
    <w:basedOn w:val="TitleModule"/>
    <w:uiPriority w:val="99"/>
    <w:rsid w:val="005B4E04"/>
    <w:rPr>
      <w:b/>
      <w:color w:val="808080"/>
    </w:rPr>
  </w:style>
  <w:style w:type="character" w:styleId="Hyperlink">
    <w:name w:val="Hyperlink"/>
    <w:uiPriority w:val="99"/>
    <w:rsid w:val="005B4E04"/>
    <w:rPr>
      <w:rFonts w:cs="Times New Roman"/>
      <w:color w:val="0000FF"/>
      <w:u w:val="single"/>
    </w:rPr>
  </w:style>
  <w:style w:type="paragraph" w:styleId="BodyText">
    <w:name w:val="Body Text"/>
    <w:basedOn w:val="Normal"/>
    <w:link w:val="BodyTextChar"/>
    <w:uiPriority w:val="99"/>
    <w:semiHidden/>
    <w:rsid w:val="005B4E04"/>
    <w:pPr>
      <w:autoSpaceDE w:val="0"/>
      <w:autoSpaceDN w:val="0"/>
      <w:adjustRightInd w:val="0"/>
      <w:spacing w:line="240" w:lineRule="auto"/>
    </w:pPr>
    <w:rPr>
      <w:i/>
      <w:color w:val="000000"/>
    </w:rPr>
  </w:style>
  <w:style w:type="character" w:customStyle="1" w:styleId="BodyTextChar">
    <w:name w:val="Body Text Char"/>
    <w:link w:val="BodyText"/>
    <w:uiPriority w:val="99"/>
    <w:semiHidden/>
    <w:locked/>
    <w:rsid w:val="005B4E04"/>
    <w:rPr>
      <w:rFonts w:ascii="Times" w:hAnsi="Times" w:cs="Times New Roman"/>
      <w:i/>
      <w:color w:val="000000"/>
      <w:sz w:val="24"/>
    </w:rPr>
  </w:style>
  <w:style w:type="paragraph" w:customStyle="1" w:styleId="Heading2Italics">
    <w:name w:val="Heading 2 Italics"/>
    <w:basedOn w:val="Heading2"/>
    <w:uiPriority w:val="99"/>
    <w:rsid w:val="005B4E04"/>
    <w:rPr>
      <w:b w:val="0"/>
      <w:i/>
    </w:rPr>
  </w:style>
  <w:style w:type="character" w:customStyle="1" w:styleId="Heading2ItalicsChar">
    <w:name w:val="Heading 2 Italics Char"/>
    <w:uiPriority w:val="99"/>
    <w:rsid w:val="005B4E04"/>
    <w:rPr>
      <w:rFonts w:ascii="Arial" w:hAnsi="Arial" w:cs="Times New Roman"/>
      <w:b/>
      <w:i/>
      <w:color w:val="132F5A"/>
      <w:kern w:val="32"/>
      <w:sz w:val="28"/>
      <w:szCs w:val="28"/>
      <w:lang w:val="es-ES" w:eastAsia="es-ES" w:bidi="es-ES"/>
    </w:rPr>
  </w:style>
  <w:style w:type="paragraph" w:customStyle="1" w:styleId="Heading1Custom">
    <w:name w:val="Heading 1 + Custom"/>
    <w:basedOn w:val="Heading1"/>
    <w:link w:val="Heading1CustomChar"/>
    <w:autoRedefine/>
    <w:uiPriority w:val="99"/>
    <w:rsid w:val="005B4E04"/>
    <w:pPr>
      <w:spacing w:after="60"/>
    </w:pPr>
    <w:rPr>
      <w:color w:val="C1961C"/>
      <w:sz w:val="40"/>
    </w:rPr>
  </w:style>
  <w:style w:type="character" w:customStyle="1" w:styleId="Heading1CustomChar">
    <w:name w:val="Heading 1 + Custom Char"/>
    <w:link w:val="Heading1Custom"/>
    <w:uiPriority w:val="99"/>
    <w:locked/>
    <w:rsid w:val="005B4E04"/>
    <w:rPr>
      <w:rFonts w:ascii="Arial" w:hAnsi="Arial" w:cs="Times New Roman"/>
      <w:b/>
      <w:color w:val="C1961C"/>
      <w:kern w:val="32"/>
      <w:sz w:val="32"/>
      <w:szCs w:val="32"/>
    </w:rPr>
  </w:style>
  <w:style w:type="paragraph" w:customStyle="1" w:styleId="Minutes">
    <w:name w:val="Minutes"/>
    <w:basedOn w:val="Normal"/>
    <w:uiPriority w:val="99"/>
    <w:rsid w:val="005B4E04"/>
    <w:rPr>
      <w:rFonts w:ascii="Arial" w:hAnsi="Arial"/>
      <w:b/>
      <w:color w:val="0F243E"/>
      <w:sz w:val="28"/>
    </w:rPr>
  </w:style>
  <w:style w:type="character" w:styleId="CommentReference">
    <w:name w:val="annotation reference"/>
    <w:uiPriority w:val="99"/>
    <w:rsid w:val="005B4E04"/>
    <w:rPr>
      <w:rFonts w:cs="Times New Roman"/>
      <w:sz w:val="16"/>
      <w:szCs w:val="16"/>
    </w:rPr>
  </w:style>
  <w:style w:type="paragraph" w:styleId="CommentText">
    <w:name w:val="annotation text"/>
    <w:basedOn w:val="Normal"/>
    <w:link w:val="CommentTextChar"/>
    <w:uiPriority w:val="99"/>
    <w:rsid w:val="005B4E04"/>
    <w:rPr>
      <w:sz w:val="20"/>
    </w:rPr>
  </w:style>
  <w:style w:type="character" w:customStyle="1" w:styleId="CommentTextChar">
    <w:name w:val="Comment Text Char"/>
    <w:link w:val="CommentText"/>
    <w:uiPriority w:val="99"/>
    <w:locked/>
    <w:rsid w:val="005B4E04"/>
    <w:rPr>
      <w:rFonts w:ascii="Times" w:hAnsi="Times" w:cs="Times New Roman"/>
    </w:rPr>
  </w:style>
  <w:style w:type="paragraph" w:styleId="CommentSubject">
    <w:name w:val="annotation subject"/>
    <w:basedOn w:val="CommentText"/>
    <w:next w:val="CommentText"/>
    <w:link w:val="CommentSubjectChar"/>
    <w:uiPriority w:val="99"/>
    <w:rsid w:val="005B4E04"/>
    <w:rPr>
      <w:b/>
      <w:bCs/>
    </w:rPr>
  </w:style>
  <w:style w:type="character" w:customStyle="1" w:styleId="CommentSubjectChar">
    <w:name w:val="Comment Subject Char"/>
    <w:link w:val="CommentSubject"/>
    <w:uiPriority w:val="99"/>
    <w:locked/>
    <w:rsid w:val="005B4E04"/>
    <w:rPr>
      <w:rFonts w:ascii="Times" w:hAnsi="Times" w:cs="Times New Roman"/>
      <w:b/>
      <w:bCs/>
    </w:rPr>
  </w:style>
  <w:style w:type="paragraph" w:customStyle="1" w:styleId="InstructorNotes">
    <w:name w:val="Instructor Notes"/>
    <w:basedOn w:val="Normal"/>
    <w:autoRedefine/>
    <w:uiPriority w:val="99"/>
    <w:rsid w:val="00883070"/>
    <w:rPr>
      <w:iCs/>
      <w:noProof/>
      <w:kern w:val="32"/>
      <w:sz w:val="20"/>
      <w:szCs w:val="18"/>
      <w:lang w:val="en-US" w:eastAsia="zh-TW" w:bidi="km-KH"/>
    </w:rPr>
  </w:style>
  <w:style w:type="paragraph" w:customStyle="1" w:styleId="StudentText">
    <w:name w:val="~StudentText"/>
    <w:basedOn w:val="Normal"/>
    <w:autoRedefine/>
    <w:uiPriority w:val="99"/>
    <w:rsid w:val="005B4E04"/>
    <w:rPr>
      <w:rFonts w:cs="Arial"/>
      <w:szCs w:val="22"/>
    </w:rPr>
  </w:style>
  <w:style w:type="paragraph" w:customStyle="1" w:styleId="money-bullet-12pt">
    <w:name w:val="money-bullet-12pt"/>
    <w:basedOn w:val="Normal"/>
    <w:autoRedefine/>
    <w:uiPriority w:val="99"/>
    <w:rsid w:val="005B4E04"/>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5B4E04"/>
    <w:pPr>
      <w:spacing w:after="360" w:line="240" w:lineRule="auto"/>
    </w:pPr>
    <w:rPr>
      <w:sz w:val="24"/>
      <w:szCs w:val="24"/>
    </w:rPr>
  </w:style>
  <w:style w:type="paragraph" w:customStyle="1" w:styleId="TableText">
    <w:name w:val="~Table Text"/>
    <w:basedOn w:val="Normal"/>
    <w:uiPriority w:val="99"/>
    <w:rsid w:val="005B4E04"/>
    <w:pPr>
      <w:spacing w:line="240" w:lineRule="auto"/>
    </w:pPr>
    <w:rPr>
      <w:szCs w:val="22"/>
    </w:rPr>
  </w:style>
  <w:style w:type="paragraph" w:styleId="ListParagraph">
    <w:name w:val="List Paragraph"/>
    <w:basedOn w:val="Normal"/>
    <w:uiPriority w:val="99"/>
    <w:qFormat/>
    <w:rsid w:val="005B4E04"/>
    <w:pPr>
      <w:ind w:left="720"/>
    </w:pPr>
  </w:style>
  <w:style w:type="paragraph" w:styleId="Revision">
    <w:name w:val="Revision"/>
    <w:hidden/>
    <w:uiPriority w:val="99"/>
    <w:rsid w:val="005B4E04"/>
    <w:rPr>
      <w:rFonts w:ascii="Arial" w:hAnsi="Arial"/>
      <w:sz w:val="22"/>
      <w:lang w:val="es-ES" w:eastAsia="es-ES" w:bidi="es-ES"/>
    </w:rPr>
  </w:style>
  <w:style w:type="character" w:styleId="FollowedHyperlink">
    <w:name w:val="FollowedHyperlink"/>
    <w:uiPriority w:val="99"/>
    <w:rsid w:val="005B4E04"/>
    <w:rPr>
      <w:rFonts w:cs="Times New Roman"/>
      <w:color w:val="800080"/>
      <w:u w:val="single"/>
    </w:rPr>
  </w:style>
  <w:style w:type="paragraph" w:customStyle="1" w:styleId="StudentBullets">
    <w:name w:val="~Student Bullets"/>
    <w:basedOn w:val="StudentText"/>
    <w:next w:val="StudentText"/>
    <w:uiPriority w:val="99"/>
    <w:rsid w:val="005B4E04"/>
    <w:pPr>
      <w:numPr>
        <w:numId w:val="5"/>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5B4E04"/>
    <w:pPr>
      <w:spacing w:after="120" w:line="480" w:lineRule="auto"/>
      <w:ind w:left="360"/>
    </w:pPr>
  </w:style>
  <w:style w:type="character" w:customStyle="1" w:styleId="BodyTextIndent2Char">
    <w:name w:val="Body Text Indent 2 Char"/>
    <w:link w:val="BodyTextIndent2"/>
    <w:uiPriority w:val="99"/>
    <w:locked/>
    <w:rsid w:val="005B4E04"/>
    <w:rPr>
      <w:rFonts w:ascii="Arial" w:hAnsi="Arial" w:cs="Times New Roman"/>
      <w:sz w:val="22"/>
    </w:rPr>
  </w:style>
  <w:style w:type="paragraph" w:customStyle="1" w:styleId="StudentText0">
    <w:name w:val="StudentText"/>
    <w:basedOn w:val="Normal"/>
    <w:uiPriority w:val="99"/>
    <w:rsid w:val="005B4E04"/>
    <w:pPr>
      <w:spacing w:after="360" w:line="400" w:lineRule="exact"/>
      <w:ind w:left="3067"/>
    </w:pPr>
    <w:rPr>
      <w:sz w:val="28"/>
    </w:rPr>
  </w:style>
  <w:style w:type="paragraph" w:customStyle="1" w:styleId="CueText">
    <w:name w:val="CueText"/>
    <w:basedOn w:val="Normal"/>
    <w:uiPriority w:val="99"/>
    <w:rsid w:val="005B4E04"/>
    <w:pPr>
      <w:spacing w:line="240" w:lineRule="auto"/>
    </w:pPr>
    <w:rPr>
      <w:sz w:val="20"/>
    </w:rPr>
  </w:style>
  <w:style w:type="character" w:customStyle="1" w:styleId="CueTextChar">
    <w:name w:val="CueText Char"/>
    <w:uiPriority w:val="99"/>
    <w:rsid w:val="005B4E04"/>
    <w:rPr>
      <w:rFonts w:ascii="Arial" w:hAnsi="Arial" w:cs="Times New Roman"/>
      <w:lang w:val="es-ES" w:eastAsia="es-ES" w:bidi="es-ES"/>
    </w:rPr>
  </w:style>
  <w:style w:type="paragraph" w:styleId="NormalWeb">
    <w:name w:val="Normal (Web)"/>
    <w:basedOn w:val="Normal"/>
    <w:uiPriority w:val="99"/>
    <w:rsid w:val="005B4E04"/>
    <w:pPr>
      <w:spacing w:before="100" w:beforeAutospacing="1" w:after="100" w:afterAutospacing="1" w:line="240" w:lineRule="auto"/>
    </w:pPr>
    <w:rPr>
      <w:color w:val="000000"/>
      <w:sz w:val="24"/>
      <w:szCs w:val="24"/>
    </w:rPr>
  </w:style>
  <w:style w:type="character" w:styleId="Strong">
    <w:name w:val="Strong"/>
    <w:uiPriority w:val="99"/>
    <w:qFormat/>
    <w:rsid w:val="005B4E04"/>
    <w:rPr>
      <w:rFonts w:cs="Times New Roman"/>
      <w:b/>
      <w:bCs/>
    </w:rPr>
  </w:style>
  <w:style w:type="character" w:customStyle="1" w:styleId="Style14ptBold">
    <w:name w:val="Style 14 pt Bold"/>
    <w:uiPriority w:val="99"/>
    <w:rsid w:val="005B4E04"/>
    <w:rPr>
      <w:rFonts w:ascii="Arial" w:hAnsi="Arial" w:cs="Times New Roman"/>
      <w:b/>
      <w:bCs/>
      <w:color w:val="002060"/>
      <w:sz w:val="28"/>
    </w:rPr>
  </w:style>
  <w:style w:type="paragraph" w:customStyle="1" w:styleId="InstructionText2nd">
    <w:name w:val="InstructionText2nd"/>
    <w:basedOn w:val="Normal"/>
    <w:autoRedefine/>
    <w:uiPriority w:val="99"/>
    <w:rsid w:val="005B4E04"/>
    <w:pPr>
      <w:numPr>
        <w:numId w:val="7"/>
      </w:numPr>
      <w:spacing w:line="240" w:lineRule="auto"/>
    </w:pPr>
    <w:rPr>
      <w:szCs w:val="22"/>
    </w:rPr>
  </w:style>
  <w:style w:type="paragraph" w:customStyle="1" w:styleId="Money-numberlist">
    <w:name w:val="Money-numberlist"/>
    <w:basedOn w:val="Normal"/>
    <w:autoRedefine/>
    <w:uiPriority w:val="99"/>
    <w:rsid w:val="005B4E04"/>
    <w:pPr>
      <w:numPr>
        <w:numId w:val="8"/>
      </w:numPr>
      <w:spacing w:before="60" w:after="60" w:line="240" w:lineRule="auto"/>
    </w:pPr>
    <w:rPr>
      <w:sz w:val="24"/>
      <w:szCs w:val="24"/>
    </w:rPr>
  </w:style>
  <w:style w:type="paragraph" w:customStyle="1" w:styleId="Money-bulletsbetter">
    <w:name w:val="Money-bulletsbetter"/>
    <w:basedOn w:val="Normal"/>
    <w:autoRedefine/>
    <w:uiPriority w:val="99"/>
    <w:rsid w:val="005B4E04"/>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5B4E04"/>
    <w:pPr>
      <w:spacing w:after="120" w:line="240" w:lineRule="auto"/>
      <w:jc w:val="center"/>
    </w:pPr>
    <w:rPr>
      <w:b/>
      <w:bCs/>
      <w:sz w:val="28"/>
      <w:szCs w:val="28"/>
    </w:rPr>
  </w:style>
  <w:style w:type="character" w:styleId="Emphasis">
    <w:name w:val="Emphasis"/>
    <w:uiPriority w:val="99"/>
    <w:qFormat/>
    <w:rsid w:val="005B4E04"/>
    <w:rPr>
      <w:rFonts w:cs="Times New Roman"/>
      <w:b/>
      <w:bCs/>
    </w:rPr>
  </w:style>
  <w:style w:type="paragraph" w:customStyle="1" w:styleId="Default">
    <w:name w:val="Default"/>
    <w:uiPriority w:val="99"/>
    <w:rsid w:val="005B4E04"/>
    <w:pPr>
      <w:widowControl w:val="0"/>
      <w:autoSpaceDE w:val="0"/>
      <w:autoSpaceDN w:val="0"/>
      <w:adjustRightInd w:val="0"/>
    </w:pPr>
    <w:rPr>
      <w:rFonts w:ascii="Arial" w:hAnsi="Arial" w:cs="Arial"/>
      <w:color w:val="000000"/>
      <w:sz w:val="24"/>
      <w:szCs w:val="24"/>
      <w:lang w:val="es-ES" w:eastAsia="es-ES" w:bidi="es-ES"/>
    </w:rPr>
  </w:style>
  <w:style w:type="paragraph" w:customStyle="1" w:styleId="StyleMinutesDarkBlue">
    <w:name w:val="Style Minutes + Dark Blue"/>
    <w:basedOn w:val="Minutes"/>
    <w:uiPriority w:val="99"/>
    <w:rsid w:val="005B4E04"/>
    <w:rPr>
      <w:bCs/>
      <w:color w:val="002060"/>
    </w:rPr>
  </w:style>
  <w:style w:type="paragraph" w:customStyle="1" w:styleId="StyleMinutesDarkBlue1">
    <w:name w:val="Style Minutes + Dark Blue1"/>
    <w:basedOn w:val="Minutes"/>
    <w:autoRedefine/>
    <w:uiPriority w:val="99"/>
    <w:rsid w:val="005B4E04"/>
    <w:rPr>
      <w:bCs/>
      <w:color w:val="132F5A"/>
    </w:rPr>
  </w:style>
  <w:style w:type="paragraph" w:customStyle="1" w:styleId="Style14ptBoldWhiteCenteredLinespacingsingle">
    <w:name w:val="Style 14 pt Bold White Centered Line spacing:  single"/>
    <w:basedOn w:val="Normal"/>
    <w:autoRedefine/>
    <w:uiPriority w:val="99"/>
    <w:rsid w:val="005B4E04"/>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5B4E04"/>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5B4E04"/>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5B4E04"/>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5B4E04"/>
    <w:pPr>
      <w:tabs>
        <w:tab w:val="right" w:leader="dot" w:pos="10790"/>
      </w:tabs>
      <w:spacing w:line="360" w:lineRule="auto"/>
    </w:pPr>
    <w:rPr>
      <w:rFonts w:ascii="Arial" w:hAnsi="Arial"/>
      <w:color w:val="C1961C"/>
      <w:sz w:val="40"/>
    </w:rPr>
  </w:style>
  <w:style w:type="paragraph" w:customStyle="1" w:styleId="Body">
    <w:name w:val="Body"/>
    <w:basedOn w:val="Normal"/>
    <w:uiPriority w:val="99"/>
    <w:rsid w:val="005B4E04"/>
    <w:rPr>
      <w:kern w:val="32"/>
      <w:szCs w:val="22"/>
    </w:rPr>
  </w:style>
  <w:style w:type="character" w:customStyle="1" w:styleId="TOC1Char">
    <w:name w:val="TOC 1 Char"/>
    <w:link w:val="TOC1"/>
    <w:uiPriority w:val="99"/>
    <w:locked/>
    <w:rsid w:val="005B4E04"/>
    <w:rPr>
      <w:rFonts w:cs="Times New Roman"/>
      <w:b/>
      <w:bCs/>
      <w:color w:val="132F5A"/>
      <w:sz w:val="22"/>
    </w:rPr>
  </w:style>
  <w:style w:type="character" w:customStyle="1" w:styleId="HeadChar">
    <w:name w:val="Head Char"/>
    <w:link w:val="Head"/>
    <w:uiPriority w:val="99"/>
    <w:locked/>
    <w:rsid w:val="005B4E04"/>
    <w:rPr>
      <w:rFonts w:ascii="Arial" w:hAnsi="Arial" w:cs="Times New Roman"/>
      <w:b/>
      <w:bCs/>
      <w:color w:val="C1961C"/>
      <w:sz w:val="40"/>
    </w:rPr>
  </w:style>
  <w:style w:type="paragraph" w:customStyle="1" w:styleId="BodyIndent">
    <w:name w:val="Body Indent"/>
    <w:basedOn w:val="Normal"/>
    <w:uiPriority w:val="99"/>
    <w:rsid w:val="005B4E04"/>
    <w:pPr>
      <w:spacing w:line="360" w:lineRule="auto"/>
      <w:ind w:left="720" w:hanging="360"/>
    </w:pPr>
    <w:rPr>
      <w:sz w:val="20"/>
      <w:szCs w:val="22"/>
    </w:rPr>
  </w:style>
  <w:style w:type="paragraph" w:customStyle="1" w:styleId="Iconsnames">
    <w:name w:val="Icons names"/>
    <w:basedOn w:val="Heading2"/>
    <w:uiPriority w:val="99"/>
    <w:rsid w:val="005B4E04"/>
  </w:style>
  <w:style w:type="paragraph" w:customStyle="1" w:styleId="bullets">
    <w:name w:val="bullets"/>
    <w:basedOn w:val="Body"/>
    <w:uiPriority w:val="99"/>
    <w:rsid w:val="005B4E04"/>
    <w:pPr>
      <w:numPr>
        <w:numId w:val="9"/>
      </w:numPr>
    </w:p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5B4E04"/>
  </w:style>
  <w:style w:type="paragraph" w:customStyle="1" w:styleId="Money-BoldArrow">
    <w:name w:val="Money-Bold Arrow"/>
    <w:basedOn w:val="Normal"/>
    <w:uiPriority w:val="99"/>
    <w:rsid w:val="005B4E04"/>
    <w:pPr>
      <w:numPr>
        <w:numId w:val="11"/>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5B4E04"/>
    <w:pPr>
      <w:spacing w:before="60" w:after="60" w:line="240" w:lineRule="auto"/>
      <w:ind w:left="360"/>
    </w:pPr>
    <w:rPr>
      <w:rFonts w:ascii="Arial" w:hAnsi="Arial" w:cs="Arial"/>
      <w:sz w:val="24"/>
      <w:szCs w:val="24"/>
    </w:rPr>
  </w:style>
  <w:style w:type="character" w:customStyle="1" w:styleId="toctext">
    <w:name w:val="toctext"/>
    <w:uiPriority w:val="99"/>
    <w:rsid w:val="005B4E04"/>
    <w:rPr>
      <w:rFonts w:cs="Times New Roman"/>
    </w:rPr>
  </w:style>
  <w:style w:type="paragraph" w:styleId="TOCHeading">
    <w:name w:val="TOC Heading"/>
    <w:basedOn w:val="Heading1"/>
    <w:next w:val="Normal"/>
    <w:uiPriority w:val="99"/>
    <w:qFormat/>
    <w:rsid w:val="005B4E04"/>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5B4E04"/>
    <w:pPr>
      <w:spacing w:after="120"/>
    </w:pPr>
    <w:rPr>
      <w:color w:val="C1961C"/>
      <w:sz w:val="40"/>
    </w:rPr>
  </w:style>
  <w:style w:type="character" w:customStyle="1" w:styleId="apple-style-span">
    <w:name w:val="apple-style-span"/>
    <w:uiPriority w:val="99"/>
    <w:rsid w:val="005B4E04"/>
    <w:rPr>
      <w:rFonts w:cs="Times New Roman"/>
    </w:rPr>
  </w:style>
  <w:style w:type="paragraph" w:customStyle="1" w:styleId="Style3">
    <w:name w:val="Style3"/>
    <w:basedOn w:val="Normal"/>
    <w:autoRedefine/>
    <w:uiPriority w:val="99"/>
    <w:rsid w:val="005B4E04"/>
    <w:pPr>
      <w:spacing w:after="120" w:line="240" w:lineRule="auto"/>
    </w:pPr>
    <w:rPr>
      <w:sz w:val="24"/>
      <w:szCs w:val="24"/>
    </w:rPr>
  </w:style>
  <w:style w:type="paragraph" w:customStyle="1" w:styleId="Style1">
    <w:name w:val="Style1"/>
    <w:basedOn w:val="Normal"/>
    <w:uiPriority w:val="99"/>
    <w:rsid w:val="005B4E04"/>
    <w:pPr>
      <w:tabs>
        <w:tab w:val="num" w:pos="360"/>
      </w:tabs>
      <w:spacing w:after="240" w:line="240" w:lineRule="auto"/>
      <w:ind w:left="360" w:hanging="360"/>
    </w:pPr>
    <w:rPr>
      <w:sz w:val="28"/>
      <w:szCs w:val="28"/>
    </w:rPr>
  </w:style>
  <w:style w:type="paragraph" w:customStyle="1" w:styleId="tablemoney">
    <w:name w:val="tablemoney"/>
    <w:basedOn w:val="Normal"/>
    <w:autoRedefine/>
    <w:uiPriority w:val="99"/>
    <w:rsid w:val="005B4E04"/>
    <w:pPr>
      <w:spacing w:line="240" w:lineRule="auto"/>
      <w:jc w:val="center"/>
    </w:pPr>
    <w:rPr>
      <w:b/>
      <w:bCs/>
      <w:sz w:val="24"/>
      <w:szCs w:val="28"/>
    </w:rPr>
  </w:style>
  <w:style w:type="paragraph" w:customStyle="1" w:styleId="moneyarial-12">
    <w:name w:val="moneyarial-12"/>
    <w:basedOn w:val="Normal"/>
    <w:autoRedefine/>
    <w:uiPriority w:val="99"/>
    <w:rsid w:val="005B4E04"/>
    <w:pPr>
      <w:spacing w:before="120" w:after="120" w:line="240" w:lineRule="auto"/>
    </w:pPr>
    <w:rPr>
      <w:sz w:val="24"/>
      <w:szCs w:val="24"/>
    </w:rPr>
  </w:style>
  <w:style w:type="paragraph" w:customStyle="1" w:styleId="Sub">
    <w:name w:val="Sub"/>
    <w:basedOn w:val="Heading2"/>
    <w:uiPriority w:val="99"/>
    <w:rsid w:val="005B4E04"/>
    <w:pPr>
      <w:spacing w:after="120"/>
    </w:pPr>
    <w:rPr>
      <w:rFonts w:ascii="Arial" w:hAnsi="Arial"/>
      <w:color w:val="1A3159"/>
      <w:sz w:val="30"/>
      <w:szCs w:val="28"/>
    </w:rPr>
  </w:style>
  <w:style w:type="paragraph" w:customStyle="1" w:styleId="Sub2">
    <w:name w:val="Sub2"/>
    <w:basedOn w:val="Normal"/>
    <w:uiPriority w:val="99"/>
    <w:rsid w:val="005B4E04"/>
    <w:pPr>
      <w:spacing w:line="360" w:lineRule="auto"/>
    </w:pPr>
    <w:rPr>
      <w:b/>
      <w:sz w:val="20"/>
    </w:rPr>
  </w:style>
  <w:style w:type="paragraph" w:customStyle="1" w:styleId="TOC">
    <w:name w:val="TOC"/>
    <w:basedOn w:val="TOC3"/>
    <w:uiPriority w:val="99"/>
    <w:rsid w:val="005B4E04"/>
    <w:pPr>
      <w:tabs>
        <w:tab w:val="clear" w:pos="8630"/>
        <w:tab w:val="right" w:leader="dot" w:pos="10800"/>
      </w:tabs>
      <w:spacing w:line="480" w:lineRule="auto"/>
      <w:ind w:left="0"/>
    </w:pPr>
    <w:rPr>
      <w:rFonts w:ascii="Helvetica Neue" w:hAnsi="Helvetica Neue"/>
      <w:noProof/>
      <w:color w:val="252E4E"/>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5652624">
      <w:marLeft w:val="0"/>
      <w:marRight w:val="0"/>
      <w:marTop w:val="0"/>
      <w:marBottom w:val="0"/>
      <w:divBdr>
        <w:top w:val="none" w:sz="0" w:space="0" w:color="auto"/>
        <w:left w:val="none" w:sz="0" w:space="0" w:color="auto"/>
        <w:bottom w:val="none" w:sz="0" w:space="0" w:color="auto"/>
        <w:right w:val="none" w:sz="0" w:space="0" w:color="auto"/>
      </w:divBdr>
      <w:divsChild>
        <w:div w:id="315652622">
          <w:marLeft w:val="360"/>
          <w:marRight w:val="0"/>
          <w:marTop w:val="86"/>
          <w:marBottom w:val="0"/>
          <w:divBdr>
            <w:top w:val="none" w:sz="0" w:space="0" w:color="auto"/>
            <w:left w:val="none" w:sz="0" w:space="0" w:color="auto"/>
            <w:bottom w:val="none" w:sz="0" w:space="0" w:color="auto"/>
            <w:right w:val="none" w:sz="0" w:space="0" w:color="auto"/>
          </w:divBdr>
        </w:div>
        <w:div w:id="315652645">
          <w:marLeft w:val="360"/>
          <w:marRight w:val="0"/>
          <w:marTop w:val="86"/>
          <w:marBottom w:val="0"/>
          <w:divBdr>
            <w:top w:val="none" w:sz="0" w:space="0" w:color="auto"/>
            <w:left w:val="none" w:sz="0" w:space="0" w:color="auto"/>
            <w:bottom w:val="none" w:sz="0" w:space="0" w:color="auto"/>
            <w:right w:val="none" w:sz="0" w:space="0" w:color="auto"/>
          </w:divBdr>
        </w:div>
      </w:divsChild>
    </w:div>
    <w:div w:id="315652626">
      <w:marLeft w:val="0"/>
      <w:marRight w:val="0"/>
      <w:marTop w:val="0"/>
      <w:marBottom w:val="0"/>
      <w:divBdr>
        <w:top w:val="none" w:sz="0" w:space="0" w:color="auto"/>
        <w:left w:val="none" w:sz="0" w:space="0" w:color="auto"/>
        <w:bottom w:val="none" w:sz="0" w:space="0" w:color="auto"/>
        <w:right w:val="none" w:sz="0" w:space="0" w:color="auto"/>
      </w:divBdr>
      <w:divsChild>
        <w:div w:id="315652658">
          <w:marLeft w:val="0"/>
          <w:marRight w:val="0"/>
          <w:marTop w:val="0"/>
          <w:marBottom w:val="0"/>
          <w:divBdr>
            <w:top w:val="none" w:sz="0" w:space="0" w:color="auto"/>
            <w:left w:val="none" w:sz="0" w:space="0" w:color="auto"/>
            <w:bottom w:val="none" w:sz="0" w:space="0" w:color="auto"/>
            <w:right w:val="none" w:sz="0" w:space="0" w:color="auto"/>
          </w:divBdr>
          <w:divsChild>
            <w:div w:id="315652657">
              <w:marLeft w:val="0"/>
              <w:marRight w:val="0"/>
              <w:marTop w:val="0"/>
              <w:marBottom w:val="0"/>
              <w:divBdr>
                <w:top w:val="none" w:sz="0" w:space="0" w:color="auto"/>
                <w:left w:val="none" w:sz="0" w:space="0" w:color="auto"/>
                <w:bottom w:val="none" w:sz="0" w:space="0" w:color="auto"/>
                <w:right w:val="none" w:sz="0" w:space="0" w:color="auto"/>
              </w:divBdr>
              <w:divsChild>
                <w:div w:id="315652666">
                  <w:marLeft w:val="0"/>
                  <w:marRight w:val="0"/>
                  <w:marTop w:val="0"/>
                  <w:marBottom w:val="0"/>
                  <w:divBdr>
                    <w:top w:val="none" w:sz="0" w:space="0" w:color="auto"/>
                    <w:left w:val="none" w:sz="0" w:space="0" w:color="auto"/>
                    <w:bottom w:val="none" w:sz="0" w:space="0" w:color="auto"/>
                    <w:right w:val="none" w:sz="0" w:space="0" w:color="auto"/>
                  </w:divBdr>
                  <w:divsChild>
                    <w:div w:id="315652629">
                      <w:marLeft w:val="75"/>
                      <w:marRight w:val="0"/>
                      <w:marTop w:val="0"/>
                      <w:marBottom w:val="0"/>
                      <w:divBdr>
                        <w:top w:val="none" w:sz="0" w:space="0" w:color="auto"/>
                        <w:left w:val="none" w:sz="0" w:space="0" w:color="auto"/>
                        <w:bottom w:val="none" w:sz="0" w:space="0" w:color="auto"/>
                        <w:right w:val="none" w:sz="0" w:space="0" w:color="auto"/>
                      </w:divBdr>
                      <w:divsChild>
                        <w:div w:id="315652648">
                          <w:marLeft w:val="0"/>
                          <w:marRight w:val="0"/>
                          <w:marTop w:val="0"/>
                          <w:marBottom w:val="0"/>
                          <w:divBdr>
                            <w:top w:val="none" w:sz="0" w:space="0" w:color="auto"/>
                            <w:left w:val="none" w:sz="0" w:space="0" w:color="auto"/>
                            <w:bottom w:val="none" w:sz="0" w:space="0" w:color="auto"/>
                            <w:right w:val="none" w:sz="0" w:space="0" w:color="auto"/>
                          </w:divBdr>
                          <w:divsChild>
                            <w:div w:id="31565262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5652630">
      <w:marLeft w:val="0"/>
      <w:marRight w:val="0"/>
      <w:marTop w:val="0"/>
      <w:marBottom w:val="0"/>
      <w:divBdr>
        <w:top w:val="none" w:sz="0" w:space="0" w:color="auto"/>
        <w:left w:val="none" w:sz="0" w:space="0" w:color="auto"/>
        <w:bottom w:val="none" w:sz="0" w:space="0" w:color="auto"/>
        <w:right w:val="none" w:sz="0" w:space="0" w:color="auto"/>
      </w:divBdr>
      <w:divsChild>
        <w:div w:id="315652621">
          <w:marLeft w:val="360"/>
          <w:marRight w:val="0"/>
          <w:marTop w:val="86"/>
          <w:marBottom w:val="0"/>
          <w:divBdr>
            <w:top w:val="none" w:sz="0" w:space="0" w:color="auto"/>
            <w:left w:val="none" w:sz="0" w:space="0" w:color="auto"/>
            <w:bottom w:val="none" w:sz="0" w:space="0" w:color="auto"/>
            <w:right w:val="none" w:sz="0" w:space="0" w:color="auto"/>
          </w:divBdr>
        </w:div>
        <w:div w:id="315652647">
          <w:marLeft w:val="360"/>
          <w:marRight w:val="0"/>
          <w:marTop w:val="86"/>
          <w:marBottom w:val="0"/>
          <w:divBdr>
            <w:top w:val="none" w:sz="0" w:space="0" w:color="auto"/>
            <w:left w:val="none" w:sz="0" w:space="0" w:color="auto"/>
            <w:bottom w:val="none" w:sz="0" w:space="0" w:color="auto"/>
            <w:right w:val="none" w:sz="0" w:space="0" w:color="auto"/>
          </w:divBdr>
        </w:div>
      </w:divsChild>
    </w:div>
    <w:div w:id="315652631">
      <w:marLeft w:val="0"/>
      <w:marRight w:val="0"/>
      <w:marTop w:val="0"/>
      <w:marBottom w:val="0"/>
      <w:divBdr>
        <w:top w:val="none" w:sz="0" w:space="0" w:color="auto"/>
        <w:left w:val="none" w:sz="0" w:space="0" w:color="auto"/>
        <w:bottom w:val="none" w:sz="0" w:space="0" w:color="auto"/>
        <w:right w:val="none" w:sz="0" w:space="0" w:color="auto"/>
      </w:divBdr>
    </w:div>
    <w:div w:id="315652632">
      <w:marLeft w:val="0"/>
      <w:marRight w:val="0"/>
      <w:marTop w:val="0"/>
      <w:marBottom w:val="0"/>
      <w:divBdr>
        <w:top w:val="none" w:sz="0" w:space="0" w:color="auto"/>
        <w:left w:val="none" w:sz="0" w:space="0" w:color="auto"/>
        <w:bottom w:val="none" w:sz="0" w:space="0" w:color="auto"/>
        <w:right w:val="none" w:sz="0" w:space="0" w:color="auto"/>
      </w:divBdr>
    </w:div>
    <w:div w:id="315652635">
      <w:marLeft w:val="0"/>
      <w:marRight w:val="0"/>
      <w:marTop w:val="0"/>
      <w:marBottom w:val="0"/>
      <w:divBdr>
        <w:top w:val="none" w:sz="0" w:space="0" w:color="auto"/>
        <w:left w:val="none" w:sz="0" w:space="0" w:color="auto"/>
        <w:bottom w:val="none" w:sz="0" w:space="0" w:color="auto"/>
        <w:right w:val="none" w:sz="0" w:space="0" w:color="auto"/>
      </w:divBdr>
    </w:div>
    <w:div w:id="315652637">
      <w:marLeft w:val="0"/>
      <w:marRight w:val="0"/>
      <w:marTop w:val="0"/>
      <w:marBottom w:val="0"/>
      <w:divBdr>
        <w:top w:val="none" w:sz="0" w:space="0" w:color="auto"/>
        <w:left w:val="none" w:sz="0" w:space="0" w:color="auto"/>
        <w:bottom w:val="none" w:sz="0" w:space="0" w:color="auto"/>
        <w:right w:val="none" w:sz="0" w:space="0" w:color="auto"/>
      </w:divBdr>
    </w:div>
    <w:div w:id="315652638">
      <w:marLeft w:val="0"/>
      <w:marRight w:val="0"/>
      <w:marTop w:val="0"/>
      <w:marBottom w:val="0"/>
      <w:divBdr>
        <w:top w:val="none" w:sz="0" w:space="0" w:color="auto"/>
        <w:left w:val="none" w:sz="0" w:space="0" w:color="auto"/>
        <w:bottom w:val="none" w:sz="0" w:space="0" w:color="auto"/>
        <w:right w:val="none" w:sz="0" w:space="0" w:color="auto"/>
      </w:divBdr>
    </w:div>
    <w:div w:id="315652641">
      <w:marLeft w:val="0"/>
      <w:marRight w:val="0"/>
      <w:marTop w:val="0"/>
      <w:marBottom w:val="0"/>
      <w:divBdr>
        <w:top w:val="none" w:sz="0" w:space="0" w:color="auto"/>
        <w:left w:val="none" w:sz="0" w:space="0" w:color="auto"/>
        <w:bottom w:val="none" w:sz="0" w:space="0" w:color="auto"/>
        <w:right w:val="none" w:sz="0" w:space="0" w:color="auto"/>
      </w:divBdr>
    </w:div>
    <w:div w:id="315652643">
      <w:marLeft w:val="0"/>
      <w:marRight w:val="0"/>
      <w:marTop w:val="0"/>
      <w:marBottom w:val="0"/>
      <w:divBdr>
        <w:top w:val="none" w:sz="0" w:space="0" w:color="auto"/>
        <w:left w:val="none" w:sz="0" w:space="0" w:color="auto"/>
        <w:bottom w:val="none" w:sz="0" w:space="0" w:color="auto"/>
        <w:right w:val="none" w:sz="0" w:space="0" w:color="auto"/>
      </w:divBdr>
    </w:div>
    <w:div w:id="315652644">
      <w:marLeft w:val="0"/>
      <w:marRight w:val="0"/>
      <w:marTop w:val="0"/>
      <w:marBottom w:val="0"/>
      <w:divBdr>
        <w:top w:val="none" w:sz="0" w:space="0" w:color="auto"/>
        <w:left w:val="none" w:sz="0" w:space="0" w:color="auto"/>
        <w:bottom w:val="none" w:sz="0" w:space="0" w:color="auto"/>
        <w:right w:val="none" w:sz="0" w:space="0" w:color="auto"/>
      </w:divBdr>
      <w:divsChild>
        <w:div w:id="315652642">
          <w:marLeft w:val="547"/>
          <w:marRight w:val="0"/>
          <w:marTop w:val="144"/>
          <w:marBottom w:val="360"/>
          <w:divBdr>
            <w:top w:val="none" w:sz="0" w:space="0" w:color="auto"/>
            <w:left w:val="none" w:sz="0" w:space="0" w:color="auto"/>
            <w:bottom w:val="none" w:sz="0" w:space="0" w:color="auto"/>
            <w:right w:val="none" w:sz="0" w:space="0" w:color="auto"/>
          </w:divBdr>
        </w:div>
        <w:div w:id="315652667">
          <w:marLeft w:val="547"/>
          <w:marRight w:val="0"/>
          <w:marTop w:val="144"/>
          <w:marBottom w:val="360"/>
          <w:divBdr>
            <w:top w:val="none" w:sz="0" w:space="0" w:color="auto"/>
            <w:left w:val="none" w:sz="0" w:space="0" w:color="auto"/>
            <w:bottom w:val="none" w:sz="0" w:space="0" w:color="auto"/>
            <w:right w:val="none" w:sz="0" w:space="0" w:color="auto"/>
          </w:divBdr>
        </w:div>
      </w:divsChild>
    </w:div>
    <w:div w:id="315652646">
      <w:marLeft w:val="0"/>
      <w:marRight w:val="0"/>
      <w:marTop w:val="0"/>
      <w:marBottom w:val="0"/>
      <w:divBdr>
        <w:top w:val="none" w:sz="0" w:space="0" w:color="auto"/>
        <w:left w:val="none" w:sz="0" w:space="0" w:color="auto"/>
        <w:bottom w:val="none" w:sz="0" w:space="0" w:color="auto"/>
        <w:right w:val="none" w:sz="0" w:space="0" w:color="auto"/>
      </w:divBdr>
      <w:divsChild>
        <w:div w:id="315652623">
          <w:marLeft w:val="2880"/>
          <w:marRight w:val="0"/>
          <w:marTop w:val="134"/>
          <w:marBottom w:val="0"/>
          <w:divBdr>
            <w:top w:val="none" w:sz="0" w:space="0" w:color="auto"/>
            <w:left w:val="none" w:sz="0" w:space="0" w:color="auto"/>
            <w:bottom w:val="none" w:sz="0" w:space="0" w:color="auto"/>
            <w:right w:val="none" w:sz="0" w:space="0" w:color="auto"/>
          </w:divBdr>
        </w:div>
        <w:div w:id="315652660">
          <w:marLeft w:val="2880"/>
          <w:marRight w:val="0"/>
          <w:marTop w:val="134"/>
          <w:marBottom w:val="0"/>
          <w:divBdr>
            <w:top w:val="none" w:sz="0" w:space="0" w:color="auto"/>
            <w:left w:val="none" w:sz="0" w:space="0" w:color="auto"/>
            <w:bottom w:val="none" w:sz="0" w:space="0" w:color="auto"/>
            <w:right w:val="none" w:sz="0" w:space="0" w:color="auto"/>
          </w:divBdr>
        </w:div>
      </w:divsChild>
    </w:div>
    <w:div w:id="315652649">
      <w:marLeft w:val="0"/>
      <w:marRight w:val="0"/>
      <w:marTop w:val="0"/>
      <w:marBottom w:val="0"/>
      <w:divBdr>
        <w:top w:val="none" w:sz="0" w:space="0" w:color="auto"/>
        <w:left w:val="none" w:sz="0" w:space="0" w:color="auto"/>
        <w:bottom w:val="none" w:sz="0" w:space="0" w:color="auto"/>
        <w:right w:val="none" w:sz="0" w:space="0" w:color="auto"/>
      </w:divBdr>
      <w:divsChild>
        <w:div w:id="315652654">
          <w:marLeft w:val="2880"/>
          <w:marRight w:val="0"/>
          <w:marTop w:val="134"/>
          <w:marBottom w:val="0"/>
          <w:divBdr>
            <w:top w:val="none" w:sz="0" w:space="0" w:color="auto"/>
            <w:left w:val="none" w:sz="0" w:space="0" w:color="auto"/>
            <w:bottom w:val="none" w:sz="0" w:space="0" w:color="auto"/>
            <w:right w:val="none" w:sz="0" w:space="0" w:color="auto"/>
          </w:divBdr>
        </w:div>
      </w:divsChild>
    </w:div>
    <w:div w:id="315652650">
      <w:marLeft w:val="0"/>
      <w:marRight w:val="0"/>
      <w:marTop w:val="0"/>
      <w:marBottom w:val="0"/>
      <w:divBdr>
        <w:top w:val="none" w:sz="0" w:space="0" w:color="auto"/>
        <w:left w:val="none" w:sz="0" w:space="0" w:color="auto"/>
        <w:bottom w:val="none" w:sz="0" w:space="0" w:color="auto"/>
        <w:right w:val="none" w:sz="0" w:space="0" w:color="auto"/>
      </w:divBdr>
    </w:div>
    <w:div w:id="315652652">
      <w:marLeft w:val="0"/>
      <w:marRight w:val="0"/>
      <w:marTop w:val="0"/>
      <w:marBottom w:val="0"/>
      <w:divBdr>
        <w:top w:val="none" w:sz="0" w:space="0" w:color="auto"/>
        <w:left w:val="none" w:sz="0" w:space="0" w:color="auto"/>
        <w:bottom w:val="none" w:sz="0" w:space="0" w:color="auto"/>
        <w:right w:val="none" w:sz="0" w:space="0" w:color="auto"/>
      </w:divBdr>
    </w:div>
    <w:div w:id="315652653">
      <w:marLeft w:val="0"/>
      <w:marRight w:val="0"/>
      <w:marTop w:val="0"/>
      <w:marBottom w:val="0"/>
      <w:divBdr>
        <w:top w:val="none" w:sz="0" w:space="0" w:color="auto"/>
        <w:left w:val="none" w:sz="0" w:space="0" w:color="auto"/>
        <w:bottom w:val="none" w:sz="0" w:space="0" w:color="auto"/>
        <w:right w:val="none" w:sz="0" w:space="0" w:color="auto"/>
      </w:divBdr>
      <w:divsChild>
        <w:div w:id="315652663">
          <w:marLeft w:val="0"/>
          <w:marRight w:val="0"/>
          <w:marTop w:val="0"/>
          <w:marBottom w:val="360"/>
          <w:divBdr>
            <w:top w:val="single" w:sz="18" w:space="0" w:color="FF3300"/>
            <w:left w:val="none" w:sz="0" w:space="0" w:color="auto"/>
            <w:bottom w:val="none" w:sz="0" w:space="0" w:color="auto"/>
            <w:right w:val="none" w:sz="0" w:space="0" w:color="auto"/>
          </w:divBdr>
          <w:divsChild>
            <w:div w:id="315652633">
              <w:marLeft w:val="0"/>
              <w:marRight w:val="0"/>
              <w:marTop w:val="0"/>
              <w:marBottom w:val="0"/>
              <w:divBdr>
                <w:top w:val="none" w:sz="0" w:space="0" w:color="auto"/>
                <w:left w:val="none" w:sz="0" w:space="0" w:color="auto"/>
                <w:bottom w:val="none" w:sz="0" w:space="0" w:color="auto"/>
                <w:right w:val="none" w:sz="0" w:space="0" w:color="auto"/>
              </w:divBdr>
              <w:divsChild>
                <w:div w:id="315652664">
                  <w:marLeft w:val="0"/>
                  <w:marRight w:val="-5040"/>
                  <w:marTop w:val="0"/>
                  <w:marBottom w:val="0"/>
                  <w:divBdr>
                    <w:top w:val="none" w:sz="0" w:space="0" w:color="auto"/>
                    <w:left w:val="none" w:sz="0" w:space="0" w:color="auto"/>
                    <w:bottom w:val="none" w:sz="0" w:space="0" w:color="auto"/>
                    <w:right w:val="none" w:sz="0" w:space="0" w:color="auto"/>
                  </w:divBdr>
                  <w:divsChild>
                    <w:div w:id="315652639">
                      <w:marLeft w:val="0"/>
                      <w:marRight w:val="0"/>
                      <w:marTop w:val="360"/>
                      <w:marBottom w:val="360"/>
                      <w:divBdr>
                        <w:top w:val="none" w:sz="0" w:space="0" w:color="auto"/>
                        <w:left w:val="none" w:sz="0" w:space="0" w:color="auto"/>
                        <w:bottom w:val="none" w:sz="0" w:space="0" w:color="auto"/>
                        <w:right w:val="none" w:sz="0" w:space="0" w:color="auto"/>
                      </w:divBdr>
                      <w:divsChild>
                        <w:div w:id="315652625">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315652655">
      <w:marLeft w:val="0"/>
      <w:marRight w:val="0"/>
      <w:marTop w:val="0"/>
      <w:marBottom w:val="0"/>
      <w:divBdr>
        <w:top w:val="none" w:sz="0" w:space="0" w:color="auto"/>
        <w:left w:val="none" w:sz="0" w:space="0" w:color="auto"/>
        <w:bottom w:val="none" w:sz="0" w:space="0" w:color="auto"/>
        <w:right w:val="none" w:sz="0" w:space="0" w:color="auto"/>
      </w:divBdr>
      <w:divsChild>
        <w:div w:id="315652627">
          <w:marLeft w:val="547"/>
          <w:marRight w:val="0"/>
          <w:marTop w:val="144"/>
          <w:marBottom w:val="120"/>
          <w:divBdr>
            <w:top w:val="none" w:sz="0" w:space="0" w:color="auto"/>
            <w:left w:val="none" w:sz="0" w:space="0" w:color="auto"/>
            <w:bottom w:val="none" w:sz="0" w:space="0" w:color="auto"/>
            <w:right w:val="none" w:sz="0" w:space="0" w:color="auto"/>
          </w:divBdr>
        </w:div>
        <w:div w:id="315652651">
          <w:marLeft w:val="547"/>
          <w:marRight w:val="0"/>
          <w:marTop w:val="144"/>
          <w:marBottom w:val="120"/>
          <w:divBdr>
            <w:top w:val="none" w:sz="0" w:space="0" w:color="auto"/>
            <w:left w:val="none" w:sz="0" w:space="0" w:color="auto"/>
            <w:bottom w:val="none" w:sz="0" w:space="0" w:color="auto"/>
            <w:right w:val="none" w:sz="0" w:space="0" w:color="auto"/>
          </w:divBdr>
        </w:div>
        <w:div w:id="315652659">
          <w:marLeft w:val="547"/>
          <w:marRight w:val="0"/>
          <w:marTop w:val="144"/>
          <w:marBottom w:val="120"/>
          <w:divBdr>
            <w:top w:val="none" w:sz="0" w:space="0" w:color="auto"/>
            <w:left w:val="none" w:sz="0" w:space="0" w:color="auto"/>
            <w:bottom w:val="none" w:sz="0" w:space="0" w:color="auto"/>
            <w:right w:val="none" w:sz="0" w:space="0" w:color="auto"/>
          </w:divBdr>
        </w:div>
      </w:divsChild>
    </w:div>
    <w:div w:id="315652656">
      <w:marLeft w:val="0"/>
      <w:marRight w:val="0"/>
      <w:marTop w:val="0"/>
      <w:marBottom w:val="0"/>
      <w:divBdr>
        <w:top w:val="none" w:sz="0" w:space="0" w:color="auto"/>
        <w:left w:val="none" w:sz="0" w:space="0" w:color="auto"/>
        <w:bottom w:val="none" w:sz="0" w:space="0" w:color="auto"/>
        <w:right w:val="none" w:sz="0" w:space="0" w:color="auto"/>
      </w:divBdr>
    </w:div>
    <w:div w:id="315652661">
      <w:marLeft w:val="0"/>
      <w:marRight w:val="0"/>
      <w:marTop w:val="0"/>
      <w:marBottom w:val="0"/>
      <w:divBdr>
        <w:top w:val="none" w:sz="0" w:space="0" w:color="auto"/>
        <w:left w:val="none" w:sz="0" w:space="0" w:color="auto"/>
        <w:bottom w:val="none" w:sz="0" w:space="0" w:color="auto"/>
        <w:right w:val="none" w:sz="0" w:space="0" w:color="auto"/>
      </w:divBdr>
    </w:div>
    <w:div w:id="315652662">
      <w:marLeft w:val="0"/>
      <w:marRight w:val="0"/>
      <w:marTop w:val="0"/>
      <w:marBottom w:val="0"/>
      <w:divBdr>
        <w:top w:val="none" w:sz="0" w:space="0" w:color="auto"/>
        <w:left w:val="none" w:sz="0" w:space="0" w:color="auto"/>
        <w:bottom w:val="none" w:sz="0" w:space="0" w:color="auto"/>
        <w:right w:val="none" w:sz="0" w:space="0" w:color="auto"/>
      </w:divBdr>
    </w:div>
    <w:div w:id="315652665">
      <w:marLeft w:val="0"/>
      <w:marRight w:val="0"/>
      <w:marTop w:val="0"/>
      <w:marBottom w:val="0"/>
      <w:divBdr>
        <w:top w:val="none" w:sz="0" w:space="0" w:color="auto"/>
        <w:left w:val="none" w:sz="0" w:space="0" w:color="auto"/>
        <w:bottom w:val="none" w:sz="0" w:space="0" w:color="auto"/>
        <w:right w:val="none" w:sz="0" w:space="0" w:color="auto"/>
      </w:divBdr>
    </w:div>
    <w:div w:id="315652668">
      <w:marLeft w:val="0"/>
      <w:marRight w:val="0"/>
      <w:marTop w:val="0"/>
      <w:marBottom w:val="0"/>
      <w:divBdr>
        <w:top w:val="none" w:sz="0" w:space="0" w:color="auto"/>
        <w:left w:val="none" w:sz="0" w:space="0" w:color="auto"/>
        <w:bottom w:val="none" w:sz="0" w:space="0" w:color="auto"/>
        <w:right w:val="none" w:sz="0" w:space="0" w:color="auto"/>
      </w:divBdr>
      <w:divsChild>
        <w:div w:id="315652634">
          <w:marLeft w:val="547"/>
          <w:marRight w:val="0"/>
          <w:marTop w:val="125"/>
          <w:marBottom w:val="120"/>
          <w:divBdr>
            <w:top w:val="none" w:sz="0" w:space="0" w:color="auto"/>
            <w:left w:val="none" w:sz="0" w:space="0" w:color="auto"/>
            <w:bottom w:val="none" w:sz="0" w:space="0" w:color="auto"/>
            <w:right w:val="none" w:sz="0" w:space="0" w:color="auto"/>
          </w:divBdr>
        </w:div>
        <w:div w:id="315652636">
          <w:marLeft w:val="547"/>
          <w:marRight w:val="0"/>
          <w:marTop w:val="125"/>
          <w:marBottom w:val="120"/>
          <w:divBdr>
            <w:top w:val="none" w:sz="0" w:space="0" w:color="auto"/>
            <w:left w:val="none" w:sz="0" w:space="0" w:color="auto"/>
            <w:bottom w:val="none" w:sz="0" w:space="0" w:color="auto"/>
            <w:right w:val="none" w:sz="0" w:space="0" w:color="auto"/>
          </w:divBdr>
        </w:div>
        <w:div w:id="315652640">
          <w:marLeft w:val="547"/>
          <w:marRight w:val="0"/>
          <w:marTop w:val="125"/>
          <w:marBottom w:val="120"/>
          <w:divBdr>
            <w:top w:val="none" w:sz="0" w:space="0" w:color="auto"/>
            <w:left w:val="none" w:sz="0" w:space="0" w:color="auto"/>
            <w:bottom w:val="none" w:sz="0" w:space="0" w:color="auto"/>
            <w:right w:val="none" w:sz="0" w:space="0" w:color="auto"/>
          </w:divBdr>
        </w:div>
      </w:divsChild>
    </w:div>
    <w:div w:id="315652680">
      <w:marLeft w:val="0"/>
      <w:marRight w:val="0"/>
      <w:marTop w:val="0"/>
      <w:marBottom w:val="0"/>
      <w:divBdr>
        <w:top w:val="none" w:sz="0" w:space="0" w:color="auto"/>
        <w:left w:val="none" w:sz="0" w:space="0" w:color="auto"/>
        <w:bottom w:val="none" w:sz="0" w:space="0" w:color="auto"/>
        <w:right w:val="none" w:sz="0" w:space="0" w:color="auto"/>
      </w:divBdr>
      <w:divsChild>
        <w:div w:id="315652673">
          <w:marLeft w:val="0"/>
          <w:marRight w:val="0"/>
          <w:marTop w:val="30"/>
          <w:marBottom w:val="30"/>
          <w:divBdr>
            <w:top w:val="none" w:sz="0" w:space="0" w:color="auto"/>
            <w:left w:val="none" w:sz="0" w:space="0" w:color="auto"/>
            <w:bottom w:val="none" w:sz="0" w:space="0" w:color="auto"/>
            <w:right w:val="none" w:sz="0" w:space="0" w:color="auto"/>
          </w:divBdr>
          <w:divsChild>
            <w:div w:id="315652683">
              <w:marLeft w:val="0"/>
              <w:marRight w:val="0"/>
              <w:marTop w:val="30"/>
              <w:marBottom w:val="30"/>
              <w:divBdr>
                <w:top w:val="none" w:sz="0" w:space="0" w:color="auto"/>
                <w:left w:val="none" w:sz="0" w:space="0" w:color="auto"/>
                <w:bottom w:val="none" w:sz="0" w:space="0" w:color="auto"/>
                <w:right w:val="none" w:sz="0" w:space="0" w:color="auto"/>
              </w:divBdr>
              <w:divsChild>
                <w:div w:id="315652669">
                  <w:marLeft w:val="150"/>
                  <w:marRight w:val="150"/>
                  <w:marTop w:val="180"/>
                  <w:marBottom w:val="0"/>
                  <w:divBdr>
                    <w:top w:val="none" w:sz="0" w:space="0" w:color="auto"/>
                    <w:left w:val="none" w:sz="0" w:space="0" w:color="auto"/>
                    <w:bottom w:val="none" w:sz="0" w:space="0" w:color="auto"/>
                    <w:right w:val="none" w:sz="0" w:space="0" w:color="auto"/>
                  </w:divBdr>
                  <w:divsChild>
                    <w:div w:id="315652676">
                      <w:marLeft w:val="0"/>
                      <w:marRight w:val="0"/>
                      <w:marTop w:val="0"/>
                      <w:marBottom w:val="0"/>
                      <w:divBdr>
                        <w:top w:val="none" w:sz="0" w:space="0" w:color="auto"/>
                        <w:left w:val="none" w:sz="0" w:space="0" w:color="auto"/>
                        <w:bottom w:val="none" w:sz="0" w:space="0" w:color="auto"/>
                        <w:right w:val="none" w:sz="0" w:space="0" w:color="auto"/>
                      </w:divBdr>
                      <w:divsChild>
                        <w:div w:id="315652674">
                          <w:marLeft w:val="0"/>
                          <w:marRight w:val="0"/>
                          <w:marTop w:val="0"/>
                          <w:marBottom w:val="0"/>
                          <w:divBdr>
                            <w:top w:val="none" w:sz="0" w:space="0" w:color="auto"/>
                            <w:left w:val="none" w:sz="0" w:space="0" w:color="auto"/>
                            <w:bottom w:val="none" w:sz="0" w:space="0" w:color="auto"/>
                            <w:right w:val="none" w:sz="0" w:space="0" w:color="auto"/>
                          </w:divBdr>
                          <w:divsChild>
                            <w:div w:id="315652675">
                              <w:marLeft w:val="0"/>
                              <w:marRight w:val="0"/>
                              <w:marTop w:val="0"/>
                              <w:marBottom w:val="0"/>
                              <w:divBdr>
                                <w:top w:val="none" w:sz="0" w:space="0" w:color="auto"/>
                                <w:left w:val="none" w:sz="0" w:space="0" w:color="auto"/>
                                <w:bottom w:val="none" w:sz="0" w:space="0" w:color="auto"/>
                                <w:right w:val="none" w:sz="0" w:space="0" w:color="auto"/>
                              </w:divBdr>
                              <w:divsChild>
                                <w:div w:id="315652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15652688">
      <w:marLeft w:val="0"/>
      <w:marRight w:val="0"/>
      <w:marTop w:val="0"/>
      <w:marBottom w:val="0"/>
      <w:divBdr>
        <w:top w:val="none" w:sz="0" w:space="0" w:color="auto"/>
        <w:left w:val="none" w:sz="0" w:space="0" w:color="auto"/>
        <w:bottom w:val="none" w:sz="0" w:space="0" w:color="auto"/>
        <w:right w:val="none" w:sz="0" w:space="0" w:color="auto"/>
      </w:divBdr>
      <w:divsChild>
        <w:div w:id="315652672">
          <w:marLeft w:val="0"/>
          <w:marRight w:val="0"/>
          <w:marTop w:val="33"/>
          <w:marBottom w:val="33"/>
          <w:divBdr>
            <w:top w:val="none" w:sz="0" w:space="0" w:color="auto"/>
            <w:left w:val="none" w:sz="0" w:space="0" w:color="auto"/>
            <w:bottom w:val="none" w:sz="0" w:space="0" w:color="auto"/>
            <w:right w:val="none" w:sz="0" w:space="0" w:color="auto"/>
          </w:divBdr>
          <w:divsChild>
            <w:div w:id="315652670">
              <w:marLeft w:val="0"/>
              <w:marRight w:val="0"/>
              <w:marTop w:val="33"/>
              <w:marBottom w:val="33"/>
              <w:divBdr>
                <w:top w:val="none" w:sz="0" w:space="0" w:color="auto"/>
                <w:left w:val="none" w:sz="0" w:space="0" w:color="auto"/>
                <w:bottom w:val="none" w:sz="0" w:space="0" w:color="auto"/>
                <w:right w:val="none" w:sz="0" w:space="0" w:color="auto"/>
              </w:divBdr>
              <w:divsChild>
                <w:div w:id="315652681">
                  <w:marLeft w:val="167"/>
                  <w:marRight w:val="167"/>
                  <w:marTop w:val="201"/>
                  <w:marBottom w:val="0"/>
                  <w:divBdr>
                    <w:top w:val="none" w:sz="0" w:space="0" w:color="auto"/>
                    <w:left w:val="none" w:sz="0" w:space="0" w:color="auto"/>
                    <w:bottom w:val="none" w:sz="0" w:space="0" w:color="auto"/>
                    <w:right w:val="none" w:sz="0" w:space="0" w:color="auto"/>
                  </w:divBdr>
                  <w:divsChild>
                    <w:div w:id="315652692">
                      <w:marLeft w:val="0"/>
                      <w:marRight w:val="0"/>
                      <w:marTop w:val="0"/>
                      <w:marBottom w:val="0"/>
                      <w:divBdr>
                        <w:top w:val="none" w:sz="0" w:space="0" w:color="auto"/>
                        <w:left w:val="none" w:sz="0" w:space="0" w:color="auto"/>
                        <w:bottom w:val="none" w:sz="0" w:space="0" w:color="auto"/>
                        <w:right w:val="none" w:sz="0" w:space="0" w:color="auto"/>
                      </w:divBdr>
                      <w:divsChild>
                        <w:div w:id="315652689">
                          <w:marLeft w:val="0"/>
                          <w:marRight w:val="0"/>
                          <w:marTop w:val="0"/>
                          <w:marBottom w:val="0"/>
                          <w:divBdr>
                            <w:top w:val="none" w:sz="0" w:space="0" w:color="auto"/>
                            <w:left w:val="none" w:sz="0" w:space="0" w:color="auto"/>
                            <w:bottom w:val="none" w:sz="0" w:space="0" w:color="auto"/>
                            <w:right w:val="none" w:sz="0" w:space="0" w:color="auto"/>
                          </w:divBdr>
                          <w:divsChild>
                            <w:div w:id="315652694">
                              <w:marLeft w:val="0"/>
                              <w:marRight w:val="0"/>
                              <w:marTop w:val="0"/>
                              <w:marBottom w:val="0"/>
                              <w:divBdr>
                                <w:top w:val="none" w:sz="0" w:space="0" w:color="auto"/>
                                <w:left w:val="none" w:sz="0" w:space="0" w:color="auto"/>
                                <w:bottom w:val="none" w:sz="0" w:space="0" w:color="auto"/>
                                <w:right w:val="none" w:sz="0" w:space="0" w:color="auto"/>
                              </w:divBdr>
                              <w:divsChild>
                                <w:div w:id="315652687">
                                  <w:marLeft w:val="0"/>
                                  <w:marRight w:val="0"/>
                                  <w:marTop w:val="0"/>
                                  <w:marBottom w:val="0"/>
                                  <w:divBdr>
                                    <w:top w:val="none" w:sz="0" w:space="0" w:color="auto"/>
                                    <w:left w:val="none" w:sz="0" w:space="0" w:color="auto"/>
                                    <w:bottom w:val="none" w:sz="0" w:space="0" w:color="auto"/>
                                    <w:right w:val="none" w:sz="0" w:space="0" w:color="auto"/>
                                  </w:divBdr>
                                  <w:divsChild>
                                    <w:div w:id="315652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5652691">
      <w:marLeft w:val="0"/>
      <w:marRight w:val="0"/>
      <w:marTop w:val="0"/>
      <w:marBottom w:val="0"/>
      <w:divBdr>
        <w:top w:val="none" w:sz="0" w:space="0" w:color="auto"/>
        <w:left w:val="none" w:sz="0" w:space="0" w:color="auto"/>
        <w:bottom w:val="none" w:sz="0" w:space="0" w:color="auto"/>
        <w:right w:val="none" w:sz="0" w:space="0" w:color="auto"/>
      </w:divBdr>
      <w:divsChild>
        <w:div w:id="315652671">
          <w:marLeft w:val="0"/>
          <w:marRight w:val="0"/>
          <w:marTop w:val="33"/>
          <w:marBottom w:val="33"/>
          <w:divBdr>
            <w:top w:val="none" w:sz="0" w:space="0" w:color="auto"/>
            <w:left w:val="none" w:sz="0" w:space="0" w:color="auto"/>
            <w:bottom w:val="none" w:sz="0" w:space="0" w:color="auto"/>
            <w:right w:val="none" w:sz="0" w:space="0" w:color="auto"/>
          </w:divBdr>
          <w:divsChild>
            <w:div w:id="315652682">
              <w:marLeft w:val="0"/>
              <w:marRight w:val="0"/>
              <w:marTop w:val="33"/>
              <w:marBottom w:val="33"/>
              <w:divBdr>
                <w:top w:val="none" w:sz="0" w:space="0" w:color="auto"/>
                <w:left w:val="none" w:sz="0" w:space="0" w:color="auto"/>
                <w:bottom w:val="none" w:sz="0" w:space="0" w:color="auto"/>
                <w:right w:val="none" w:sz="0" w:space="0" w:color="auto"/>
              </w:divBdr>
              <w:divsChild>
                <w:div w:id="315652693">
                  <w:marLeft w:val="167"/>
                  <w:marRight w:val="167"/>
                  <w:marTop w:val="201"/>
                  <w:marBottom w:val="0"/>
                  <w:divBdr>
                    <w:top w:val="none" w:sz="0" w:space="0" w:color="auto"/>
                    <w:left w:val="none" w:sz="0" w:space="0" w:color="auto"/>
                    <w:bottom w:val="none" w:sz="0" w:space="0" w:color="auto"/>
                    <w:right w:val="none" w:sz="0" w:space="0" w:color="auto"/>
                  </w:divBdr>
                  <w:divsChild>
                    <w:div w:id="315652677">
                      <w:marLeft w:val="0"/>
                      <w:marRight w:val="0"/>
                      <w:marTop w:val="0"/>
                      <w:marBottom w:val="0"/>
                      <w:divBdr>
                        <w:top w:val="none" w:sz="0" w:space="0" w:color="auto"/>
                        <w:left w:val="none" w:sz="0" w:space="0" w:color="auto"/>
                        <w:bottom w:val="none" w:sz="0" w:space="0" w:color="auto"/>
                        <w:right w:val="none" w:sz="0" w:space="0" w:color="auto"/>
                      </w:divBdr>
                      <w:divsChild>
                        <w:div w:id="315652686">
                          <w:marLeft w:val="0"/>
                          <w:marRight w:val="0"/>
                          <w:marTop w:val="0"/>
                          <w:marBottom w:val="0"/>
                          <w:divBdr>
                            <w:top w:val="none" w:sz="0" w:space="0" w:color="auto"/>
                            <w:left w:val="none" w:sz="0" w:space="0" w:color="auto"/>
                            <w:bottom w:val="none" w:sz="0" w:space="0" w:color="auto"/>
                            <w:right w:val="none" w:sz="0" w:space="0" w:color="auto"/>
                          </w:divBdr>
                          <w:divsChild>
                            <w:div w:id="315652685">
                              <w:marLeft w:val="0"/>
                              <w:marRight w:val="0"/>
                              <w:marTop w:val="0"/>
                              <w:marBottom w:val="0"/>
                              <w:divBdr>
                                <w:top w:val="none" w:sz="0" w:space="0" w:color="auto"/>
                                <w:left w:val="none" w:sz="0" w:space="0" w:color="auto"/>
                                <w:bottom w:val="none" w:sz="0" w:space="0" w:color="auto"/>
                                <w:right w:val="none" w:sz="0" w:space="0" w:color="auto"/>
                              </w:divBdr>
                              <w:divsChild>
                                <w:div w:id="315652679">
                                  <w:marLeft w:val="0"/>
                                  <w:marRight w:val="0"/>
                                  <w:marTop w:val="0"/>
                                  <w:marBottom w:val="0"/>
                                  <w:divBdr>
                                    <w:top w:val="none" w:sz="0" w:space="0" w:color="auto"/>
                                    <w:left w:val="none" w:sz="0" w:space="0" w:color="auto"/>
                                    <w:bottom w:val="none" w:sz="0" w:space="0" w:color="auto"/>
                                    <w:right w:val="none" w:sz="0" w:space="0" w:color="auto"/>
                                  </w:divBdr>
                                  <w:divsChild>
                                    <w:div w:id="31565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g"/><Relationship Id="rId39" Type="http://schemas.openxmlformats.org/officeDocument/2006/relationships/hyperlink" Target="http://www.irsvideos.gov/virtualworkshop/" TargetMode="External"/><Relationship Id="rId3" Type="http://schemas.openxmlformats.org/officeDocument/2006/relationships/customXml" Target="../customXml/item3.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hyperlink" Target="http://www.fdic.gov/buying/goods" TargetMode="External"/><Relationship Id="rId47"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hyperlink" Target="http://www.fdic.gov/smallbusiness"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yperlink" Target="http://www.fdic.gov/" TargetMode="External"/><Relationship Id="rId45" Type="http://schemas.openxmlformats.org/officeDocument/2006/relationships/hyperlink" Target="http://www.mymoney.gov/" TargetMode="Externa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image" Target="media/image10.jpeg"/><Relationship Id="rId31" Type="http://schemas.openxmlformats.org/officeDocument/2006/relationships/image" Target="media/image22.jpg"/><Relationship Id="rId44" Type="http://schemas.openxmlformats.org/officeDocument/2006/relationships/hyperlink" Target="https://es.sba.gov/"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g"/><Relationship Id="rId35" Type="http://schemas.openxmlformats.org/officeDocument/2006/relationships/image" Target="media/image26.png"/><Relationship Id="rId43" Type="http://schemas.openxmlformats.org/officeDocument/2006/relationships/hyperlink" Target="http://www.sba.gov/" TargetMode="External"/><Relationship Id="rId48" Type="http://schemas.openxmlformats.org/officeDocument/2006/relationships/fontTable" Target="fontTable.xml"/><Relationship Id="rId8"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797BA6C-0917-40C7-99D5-FBF3741F58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5663A6E-0A87-4BA2-81C8-A6CF18E9A2BB}">
  <ds:schemaRefs>
    <ds:schemaRef ds:uri="http://schemas.microsoft.com/sharepoint/v3/contenttype/forms"/>
  </ds:schemaRefs>
</ds:datastoreItem>
</file>

<file path=customXml/itemProps3.xml><?xml version="1.0" encoding="utf-8"?>
<ds:datastoreItem xmlns:ds="http://schemas.openxmlformats.org/officeDocument/2006/customXml" ds:itemID="{3860D033-7E6F-467C-ACB6-5C254A3A210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6951</Words>
  <Characters>39627</Characters>
  <Application>Microsoft Office Word</Application>
  <DocSecurity>0</DocSecurity>
  <Lines>330</Lines>
  <Paragraphs>92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46486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2012-03-30T20:02:00Z</cp:lastPrinted>
  <dcterms:created xsi:type="dcterms:W3CDTF">2015-11-16T19:58:00Z</dcterms:created>
  <dcterms:modified xsi:type="dcterms:W3CDTF">2016-10-07T19:37:00Z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