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2473C" w:rsidRDefault="0032453C">
      <w:pPr>
        <w:pStyle w:val="Body"/>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40pt;height:10in">
            <v:imagedata r:id="rId11" o:title="FDIC_PG_SellingSuccessionPlanning_7"/>
          </v:shape>
        </w:pict>
      </w:r>
    </w:p>
    <w:p w:rsidR="00F2473C" w:rsidRDefault="00F2473C">
      <w:pPr>
        <w:pStyle w:val="Head"/>
      </w:pPr>
      <w:r>
        <w:lastRenderedPageBreak/>
        <w:t>Table of Cont</w:t>
      </w:r>
      <w:bookmarkStart w:id="0" w:name="_GoBack"/>
      <w:bookmarkEnd w:id="0"/>
      <w:r>
        <w:t>ents</w:t>
      </w:r>
    </w:p>
    <w:p w:rsidR="00F2473C" w:rsidRDefault="00F2473C">
      <w:pPr>
        <w:pStyle w:val="TOC1"/>
        <w:rPr>
          <w:b w:val="0"/>
          <w:noProof/>
          <w:color w:val="auto"/>
          <w:sz w:val="24"/>
          <w:szCs w:val="24"/>
        </w:rPr>
      </w:pPr>
      <w:r>
        <w:fldChar w:fldCharType="begin"/>
      </w:r>
      <w:r>
        <w:instrText xml:space="preserve"> TOC \o "1-1" \h \z \u </w:instrText>
      </w:r>
      <w:r>
        <w:fldChar w:fldCharType="separate"/>
      </w:r>
      <w:hyperlink w:anchor="_Toc321417440" w:history="1">
        <w:r>
          <w:rPr>
            <w:rStyle w:val="Hyperlink"/>
            <w:noProof/>
          </w:rPr>
          <w:t>Welcome</w:t>
        </w:r>
        <w:r>
          <w:rPr>
            <w:noProof/>
            <w:webHidden/>
          </w:rPr>
          <w:tab/>
        </w:r>
        <w:r>
          <w:rPr>
            <w:noProof/>
            <w:webHidden/>
          </w:rPr>
          <w:fldChar w:fldCharType="begin"/>
        </w:r>
        <w:r>
          <w:rPr>
            <w:noProof/>
            <w:webHidden/>
          </w:rPr>
          <w:instrText xml:space="preserve"> PAGEREF _Toc321417440 \h </w:instrText>
        </w:r>
        <w:r>
          <w:rPr>
            <w:noProof/>
            <w:webHidden/>
          </w:rPr>
        </w:r>
        <w:r>
          <w:rPr>
            <w:noProof/>
            <w:webHidden/>
          </w:rPr>
          <w:fldChar w:fldCharType="separate"/>
        </w:r>
        <w:r>
          <w:rPr>
            <w:noProof/>
            <w:webHidden/>
          </w:rPr>
          <w:t>3</w:t>
        </w:r>
        <w:r>
          <w:rPr>
            <w:noProof/>
            <w:webHidden/>
          </w:rPr>
          <w:fldChar w:fldCharType="end"/>
        </w:r>
      </w:hyperlink>
    </w:p>
    <w:p w:rsidR="00F2473C" w:rsidRDefault="0032453C">
      <w:pPr>
        <w:pStyle w:val="TOC1"/>
        <w:rPr>
          <w:b w:val="0"/>
          <w:noProof/>
          <w:color w:val="auto"/>
          <w:sz w:val="24"/>
          <w:szCs w:val="24"/>
        </w:rPr>
      </w:pPr>
      <w:hyperlink w:anchor="_Toc321417441" w:history="1">
        <w:r w:rsidR="00F2473C">
          <w:rPr>
            <w:rStyle w:val="Hyperlink"/>
            <w:noProof/>
          </w:rPr>
          <w:t>What Do You Know?  Selling a Small Business and Succession Planning</w:t>
        </w:r>
        <w:r w:rsidR="00F2473C">
          <w:rPr>
            <w:noProof/>
            <w:webHidden/>
          </w:rPr>
          <w:tab/>
        </w:r>
        <w:r w:rsidR="00F2473C">
          <w:rPr>
            <w:noProof/>
            <w:webHidden/>
          </w:rPr>
          <w:fldChar w:fldCharType="begin"/>
        </w:r>
        <w:r w:rsidR="00F2473C">
          <w:rPr>
            <w:noProof/>
            <w:webHidden/>
          </w:rPr>
          <w:instrText xml:space="preserve"> PAGEREF _Toc321417441 \h </w:instrText>
        </w:r>
        <w:r w:rsidR="00F2473C">
          <w:rPr>
            <w:noProof/>
            <w:webHidden/>
          </w:rPr>
        </w:r>
        <w:r w:rsidR="00F2473C">
          <w:rPr>
            <w:noProof/>
            <w:webHidden/>
          </w:rPr>
          <w:fldChar w:fldCharType="separate"/>
        </w:r>
        <w:r w:rsidR="00F2473C">
          <w:rPr>
            <w:noProof/>
            <w:webHidden/>
          </w:rPr>
          <w:t>4</w:t>
        </w:r>
        <w:r w:rsidR="00F2473C">
          <w:rPr>
            <w:noProof/>
            <w:webHidden/>
          </w:rPr>
          <w:fldChar w:fldCharType="end"/>
        </w:r>
      </w:hyperlink>
    </w:p>
    <w:p w:rsidR="00F2473C" w:rsidRDefault="0032453C">
      <w:pPr>
        <w:pStyle w:val="TOC1"/>
        <w:rPr>
          <w:b w:val="0"/>
          <w:noProof/>
          <w:color w:val="auto"/>
          <w:sz w:val="24"/>
          <w:szCs w:val="24"/>
        </w:rPr>
      </w:pPr>
      <w:hyperlink w:anchor="_Toc321417442" w:history="1">
        <w:r w:rsidR="00F2473C">
          <w:rPr>
            <w:rStyle w:val="Hyperlink"/>
            <w:noProof/>
          </w:rPr>
          <w:t>Pre-Test</w:t>
        </w:r>
        <w:r w:rsidR="00F2473C">
          <w:rPr>
            <w:noProof/>
            <w:webHidden/>
          </w:rPr>
          <w:tab/>
        </w:r>
        <w:r w:rsidR="00F2473C">
          <w:rPr>
            <w:noProof/>
            <w:webHidden/>
          </w:rPr>
          <w:fldChar w:fldCharType="begin"/>
        </w:r>
        <w:r w:rsidR="00F2473C">
          <w:rPr>
            <w:noProof/>
            <w:webHidden/>
          </w:rPr>
          <w:instrText xml:space="preserve"> PAGEREF _Toc321417442 \h </w:instrText>
        </w:r>
        <w:r w:rsidR="00F2473C">
          <w:rPr>
            <w:noProof/>
            <w:webHidden/>
          </w:rPr>
        </w:r>
        <w:r w:rsidR="00F2473C">
          <w:rPr>
            <w:noProof/>
            <w:webHidden/>
          </w:rPr>
          <w:fldChar w:fldCharType="separate"/>
        </w:r>
        <w:r w:rsidR="00F2473C">
          <w:rPr>
            <w:noProof/>
            <w:webHidden/>
          </w:rPr>
          <w:t>5</w:t>
        </w:r>
        <w:r w:rsidR="00F2473C">
          <w:rPr>
            <w:noProof/>
            <w:webHidden/>
          </w:rPr>
          <w:fldChar w:fldCharType="end"/>
        </w:r>
      </w:hyperlink>
    </w:p>
    <w:p w:rsidR="00F2473C" w:rsidRDefault="0032453C">
      <w:pPr>
        <w:pStyle w:val="TOC1"/>
        <w:rPr>
          <w:b w:val="0"/>
          <w:noProof/>
          <w:color w:val="auto"/>
          <w:sz w:val="24"/>
          <w:szCs w:val="24"/>
        </w:rPr>
      </w:pPr>
      <w:hyperlink w:anchor="_Toc321417443" w:history="1">
        <w:r w:rsidR="00F2473C">
          <w:rPr>
            <w:rStyle w:val="Hyperlink"/>
            <w:noProof/>
          </w:rPr>
          <w:t>Determining If a Business Should Be Sold</w:t>
        </w:r>
        <w:r w:rsidR="00F2473C">
          <w:rPr>
            <w:noProof/>
            <w:webHidden/>
          </w:rPr>
          <w:tab/>
        </w:r>
        <w:r w:rsidR="00F2473C">
          <w:rPr>
            <w:noProof/>
            <w:webHidden/>
          </w:rPr>
          <w:fldChar w:fldCharType="begin"/>
        </w:r>
        <w:r w:rsidR="00F2473C">
          <w:rPr>
            <w:noProof/>
            <w:webHidden/>
          </w:rPr>
          <w:instrText xml:space="preserve"> PAGEREF _Toc321417443 \h </w:instrText>
        </w:r>
        <w:r w:rsidR="00F2473C">
          <w:rPr>
            <w:noProof/>
            <w:webHidden/>
          </w:rPr>
        </w:r>
        <w:r w:rsidR="00F2473C">
          <w:rPr>
            <w:noProof/>
            <w:webHidden/>
          </w:rPr>
          <w:fldChar w:fldCharType="separate"/>
        </w:r>
        <w:r w:rsidR="00F2473C">
          <w:rPr>
            <w:noProof/>
            <w:webHidden/>
          </w:rPr>
          <w:t>6</w:t>
        </w:r>
        <w:r w:rsidR="00F2473C">
          <w:rPr>
            <w:noProof/>
            <w:webHidden/>
          </w:rPr>
          <w:fldChar w:fldCharType="end"/>
        </w:r>
      </w:hyperlink>
    </w:p>
    <w:p w:rsidR="00F2473C" w:rsidRDefault="0032453C">
      <w:pPr>
        <w:pStyle w:val="TOC1"/>
        <w:rPr>
          <w:b w:val="0"/>
          <w:noProof/>
          <w:color w:val="auto"/>
          <w:sz w:val="24"/>
          <w:szCs w:val="24"/>
        </w:rPr>
      </w:pPr>
      <w:hyperlink w:anchor="_Toc321417444" w:history="1">
        <w:r w:rsidR="00F2473C">
          <w:rPr>
            <w:rStyle w:val="Hyperlink"/>
            <w:noProof/>
          </w:rPr>
          <w:t>Discussion Point #1 Reason for Selling the Business</w:t>
        </w:r>
        <w:r w:rsidR="00F2473C">
          <w:rPr>
            <w:noProof/>
            <w:webHidden/>
          </w:rPr>
          <w:tab/>
        </w:r>
        <w:r w:rsidR="00F2473C">
          <w:rPr>
            <w:noProof/>
            <w:webHidden/>
          </w:rPr>
          <w:fldChar w:fldCharType="begin"/>
        </w:r>
        <w:r w:rsidR="00F2473C">
          <w:rPr>
            <w:noProof/>
            <w:webHidden/>
          </w:rPr>
          <w:instrText xml:space="preserve"> PAGEREF _Toc321417444 \h </w:instrText>
        </w:r>
        <w:r w:rsidR="00F2473C">
          <w:rPr>
            <w:noProof/>
            <w:webHidden/>
          </w:rPr>
        </w:r>
        <w:r w:rsidR="00F2473C">
          <w:rPr>
            <w:noProof/>
            <w:webHidden/>
          </w:rPr>
          <w:fldChar w:fldCharType="separate"/>
        </w:r>
        <w:r w:rsidR="00F2473C">
          <w:rPr>
            <w:noProof/>
            <w:webHidden/>
          </w:rPr>
          <w:t>6</w:t>
        </w:r>
        <w:r w:rsidR="00F2473C">
          <w:rPr>
            <w:noProof/>
            <w:webHidden/>
          </w:rPr>
          <w:fldChar w:fldCharType="end"/>
        </w:r>
      </w:hyperlink>
    </w:p>
    <w:p w:rsidR="00F2473C" w:rsidRDefault="0032453C">
      <w:pPr>
        <w:pStyle w:val="TOC1"/>
        <w:rPr>
          <w:b w:val="0"/>
          <w:noProof/>
          <w:color w:val="auto"/>
          <w:sz w:val="24"/>
          <w:szCs w:val="24"/>
        </w:rPr>
      </w:pPr>
      <w:hyperlink w:anchor="_Toc321417445" w:history="1">
        <w:r w:rsidR="00F2473C">
          <w:rPr>
            <w:rStyle w:val="Hyperlink"/>
            <w:noProof/>
          </w:rPr>
          <w:t>Selling a Business</w:t>
        </w:r>
        <w:r w:rsidR="00F2473C">
          <w:rPr>
            <w:noProof/>
            <w:webHidden/>
          </w:rPr>
          <w:tab/>
        </w:r>
        <w:r w:rsidR="00F2473C">
          <w:rPr>
            <w:noProof/>
            <w:webHidden/>
          </w:rPr>
          <w:fldChar w:fldCharType="begin"/>
        </w:r>
        <w:r w:rsidR="00F2473C">
          <w:rPr>
            <w:noProof/>
            <w:webHidden/>
          </w:rPr>
          <w:instrText xml:space="preserve"> PAGEREF _Toc321417445 \h </w:instrText>
        </w:r>
        <w:r w:rsidR="00F2473C">
          <w:rPr>
            <w:noProof/>
            <w:webHidden/>
          </w:rPr>
        </w:r>
        <w:r w:rsidR="00F2473C">
          <w:rPr>
            <w:noProof/>
            <w:webHidden/>
          </w:rPr>
          <w:fldChar w:fldCharType="separate"/>
        </w:r>
        <w:r w:rsidR="00F2473C">
          <w:rPr>
            <w:noProof/>
            <w:webHidden/>
          </w:rPr>
          <w:t>6</w:t>
        </w:r>
        <w:r w:rsidR="00F2473C">
          <w:rPr>
            <w:noProof/>
            <w:webHidden/>
          </w:rPr>
          <w:fldChar w:fldCharType="end"/>
        </w:r>
      </w:hyperlink>
    </w:p>
    <w:p w:rsidR="00F2473C" w:rsidRDefault="0032453C">
      <w:pPr>
        <w:pStyle w:val="TOC1"/>
        <w:rPr>
          <w:b w:val="0"/>
          <w:noProof/>
          <w:color w:val="auto"/>
          <w:sz w:val="24"/>
          <w:szCs w:val="24"/>
        </w:rPr>
      </w:pPr>
      <w:hyperlink w:anchor="_Toc321417446" w:history="1">
        <w:r w:rsidR="00F2473C">
          <w:rPr>
            <w:rStyle w:val="Hyperlink"/>
            <w:noProof/>
          </w:rPr>
          <w:t>Discussion Point #2 Challenges of Selling the Business</w:t>
        </w:r>
        <w:r w:rsidR="00F2473C">
          <w:rPr>
            <w:noProof/>
            <w:webHidden/>
          </w:rPr>
          <w:tab/>
        </w:r>
        <w:r w:rsidR="00F2473C">
          <w:rPr>
            <w:noProof/>
            <w:webHidden/>
          </w:rPr>
          <w:fldChar w:fldCharType="begin"/>
        </w:r>
        <w:r w:rsidR="00F2473C">
          <w:rPr>
            <w:noProof/>
            <w:webHidden/>
          </w:rPr>
          <w:instrText xml:space="preserve"> PAGEREF _Toc321417446 \h </w:instrText>
        </w:r>
        <w:r w:rsidR="00F2473C">
          <w:rPr>
            <w:noProof/>
            <w:webHidden/>
          </w:rPr>
        </w:r>
        <w:r w:rsidR="00F2473C">
          <w:rPr>
            <w:noProof/>
            <w:webHidden/>
          </w:rPr>
          <w:fldChar w:fldCharType="separate"/>
        </w:r>
        <w:r w:rsidR="00F2473C">
          <w:rPr>
            <w:noProof/>
            <w:webHidden/>
          </w:rPr>
          <w:t>9</w:t>
        </w:r>
        <w:r w:rsidR="00F2473C">
          <w:rPr>
            <w:noProof/>
            <w:webHidden/>
          </w:rPr>
          <w:fldChar w:fldCharType="end"/>
        </w:r>
      </w:hyperlink>
    </w:p>
    <w:p w:rsidR="00F2473C" w:rsidRDefault="0032453C">
      <w:pPr>
        <w:pStyle w:val="TOC1"/>
        <w:rPr>
          <w:b w:val="0"/>
          <w:noProof/>
          <w:color w:val="auto"/>
          <w:sz w:val="24"/>
          <w:szCs w:val="24"/>
        </w:rPr>
      </w:pPr>
      <w:hyperlink w:anchor="_Toc321417447" w:history="1">
        <w:r w:rsidR="00F2473C">
          <w:rPr>
            <w:rStyle w:val="Hyperlink"/>
            <w:noProof/>
          </w:rPr>
          <w:t>Closing a Business</w:t>
        </w:r>
        <w:r w:rsidR="00F2473C">
          <w:rPr>
            <w:noProof/>
            <w:webHidden/>
          </w:rPr>
          <w:tab/>
        </w:r>
        <w:r w:rsidR="00F2473C">
          <w:rPr>
            <w:noProof/>
            <w:webHidden/>
          </w:rPr>
          <w:fldChar w:fldCharType="begin"/>
        </w:r>
        <w:r w:rsidR="00F2473C">
          <w:rPr>
            <w:noProof/>
            <w:webHidden/>
          </w:rPr>
          <w:instrText xml:space="preserve"> PAGEREF _Toc321417447 \h </w:instrText>
        </w:r>
        <w:r w:rsidR="00F2473C">
          <w:rPr>
            <w:noProof/>
            <w:webHidden/>
          </w:rPr>
        </w:r>
        <w:r w:rsidR="00F2473C">
          <w:rPr>
            <w:noProof/>
            <w:webHidden/>
          </w:rPr>
          <w:fldChar w:fldCharType="separate"/>
        </w:r>
        <w:r w:rsidR="00F2473C">
          <w:rPr>
            <w:noProof/>
            <w:webHidden/>
          </w:rPr>
          <w:t>9</w:t>
        </w:r>
        <w:r w:rsidR="00F2473C">
          <w:rPr>
            <w:noProof/>
            <w:webHidden/>
          </w:rPr>
          <w:fldChar w:fldCharType="end"/>
        </w:r>
      </w:hyperlink>
    </w:p>
    <w:p w:rsidR="00F2473C" w:rsidRDefault="0032453C">
      <w:pPr>
        <w:pStyle w:val="TOC1"/>
        <w:rPr>
          <w:b w:val="0"/>
          <w:noProof/>
          <w:color w:val="auto"/>
          <w:sz w:val="24"/>
          <w:szCs w:val="24"/>
        </w:rPr>
      </w:pPr>
      <w:hyperlink w:anchor="_Toc321417448" w:history="1">
        <w:r w:rsidR="00F2473C">
          <w:rPr>
            <w:rStyle w:val="Hyperlink"/>
            <w:noProof/>
          </w:rPr>
          <w:t>Planning Succession</w:t>
        </w:r>
        <w:r w:rsidR="00F2473C">
          <w:rPr>
            <w:noProof/>
            <w:webHidden/>
          </w:rPr>
          <w:tab/>
        </w:r>
        <w:r w:rsidR="00F2473C">
          <w:rPr>
            <w:noProof/>
            <w:webHidden/>
          </w:rPr>
          <w:fldChar w:fldCharType="begin"/>
        </w:r>
        <w:r w:rsidR="00F2473C">
          <w:rPr>
            <w:noProof/>
            <w:webHidden/>
          </w:rPr>
          <w:instrText xml:space="preserve"> PAGEREF _Toc321417448 \h </w:instrText>
        </w:r>
        <w:r w:rsidR="00F2473C">
          <w:rPr>
            <w:noProof/>
            <w:webHidden/>
          </w:rPr>
        </w:r>
        <w:r w:rsidR="00F2473C">
          <w:rPr>
            <w:noProof/>
            <w:webHidden/>
          </w:rPr>
          <w:fldChar w:fldCharType="separate"/>
        </w:r>
        <w:r w:rsidR="00F2473C">
          <w:rPr>
            <w:noProof/>
            <w:webHidden/>
          </w:rPr>
          <w:t>11</w:t>
        </w:r>
        <w:r w:rsidR="00F2473C">
          <w:rPr>
            <w:noProof/>
            <w:webHidden/>
          </w:rPr>
          <w:fldChar w:fldCharType="end"/>
        </w:r>
      </w:hyperlink>
    </w:p>
    <w:p w:rsidR="00F2473C" w:rsidRDefault="0032453C">
      <w:pPr>
        <w:pStyle w:val="TOC1"/>
        <w:rPr>
          <w:b w:val="0"/>
          <w:noProof/>
          <w:color w:val="auto"/>
          <w:sz w:val="24"/>
          <w:szCs w:val="24"/>
        </w:rPr>
      </w:pPr>
      <w:hyperlink w:anchor="_Toc321417449" w:history="1">
        <w:r w:rsidR="00F2473C">
          <w:rPr>
            <w:rStyle w:val="Hyperlink"/>
            <w:noProof/>
          </w:rPr>
          <w:t>Discussion Point #3 Benefits of Selecting a Successor</w:t>
        </w:r>
        <w:r w:rsidR="00F2473C">
          <w:rPr>
            <w:noProof/>
            <w:webHidden/>
          </w:rPr>
          <w:tab/>
        </w:r>
        <w:r w:rsidR="00F2473C">
          <w:rPr>
            <w:noProof/>
            <w:webHidden/>
          </w:rPr>
          <w:fldChar w:fldCharType="begin"/>
        </w:r>
        <w:r w:rsidR="00F2473C">
          <w:rPr>
            <w:noProof/>
            <w:webHidden/>
          </w:rPr>
          <w:instrText xml:space="preserve"> PAGEREF _Toc321417449 \h </w:instrText>
        </w:r>
        <w:r w:rsidR="00F2473C">
          <w:rPr>
            <w:noProof/>
            <w:webHidden/>
          </w:rPr>
        </w:r>
        <w:r w:rsidR="00F2473C">
          <w:rPr>
            <w:noProof/>
            <w:webHidden/>
          </w:rPr>
          <w:fldChar w:fldCharType="separate"/>
        </w:r>
        <w:r w:rsidR="00F2473C">
          <w:rPr>
            <w:noProof/>
            <w:webHidden/>
          </w:rPr>
          <w:t>12</w:t>
        </w:r>
        <w:r w:rsidR="00F2473C">
          <w:rPr>
            <w:noProof/>
            <w:webHidden/>
          </w:rPr>
          <w:fldChar w:fldCharType="end"/>
        </w:r>
      </w:hyperlink>
    </w:p>
    <w:p w:rsidR="00F2473C" w:rsidRDefault="0032453C">
      <w:pPr>
        <w:pStyle w:val="TOC1"/>
        <w:rPr>
          <w:b w:val="0"/>
          <w:noProof/>
          <w:color w:val="auto"/>
          <w:sz w:val="24"/>
          <w:szCs w:val="24"/>
        </w:rPr>
      </w:pPr>
      <w:hyperlink w:anchor="_Toc321417450" w:history="1">
        <w:r w:rsidR="00F2473C">
          <w:rPr>
            <w:rStyle w:val="Hyperlink"/>
            <w:noProof/>
          </w:rPr>
          <w:t>Planning Retirement</w:t>
        </w:r>
        <w:r w:rsidR="00F2473C">
          <w:rPr>
            <w:noProof/>
            <w:webHidden/>
          </w:rPr>
          <w:tab/>
        </w:r>
        <w:r w:rsidR="00F2473C">
          <w:rPr>
            <w:noProof/>
            <w:webHidden/>
          </w:rPr>
          <w:fldChar w:fldCharType="begin"/>
        </w:r>
        <w:r w:rsidR="00F2473C">
          <w:rPr>
            <w:noProof/>
            <w:webHidden/>
          </w:rPr>
          <w:instrText xml:space="preserve"> PAGEREF _Toc321417450 \h </w:instrText>
        </w:r>
        <w:r w:rsidR="00F2473C">
          <w:rPr>
            <w:noProof/>
            <w:webHidden/>
          </w:rPr>
        </w:r>
        <w:r w:rsidR="00F2473C">
          <w:rPr>
            <w:noProof/>
            <w:webHidden/>
          </w:rPr>
          <w:fldChar w:fldCharType="separate"/>
        </w:r>
        <w:r w:rsidR="00F2473C">
          <w:rPr>
            <w:noProof/>
            <w:webHidden/>
          </w:rPr>
          <w:t>12</w:t>
        </w:r>
        <w:r w:rsidR="00F2473C">
          <w:rPr>
            <w:noProof/>
            <w:webHidden/>
          </w:rPr>
          <w:fldChar w:fldCharType="end"/>
        </w:r>
      </w:hyperlink>
    </w:p>
    <w:p w:rsidR="00F2473C" w:rsidRDefault="0032453C">
      <w:pPr>
        <w:pStyle w:val="TOC1"/>
        <w:rPr>
          <w:b w:val="0"/>
          <w:noProof/>
          <w:color w:val="auto"/>
          <w:sz w:val="24"/>
          <w:szCs w:val="24"/>
        </w:rPr>
      </w:pPr>
      <w:hyperlink w:anchor="_Toc321417451" w:history="1">
        <w:r w:rsidR="00F2473C">
          <w:rPr>
            <w:rStyle w:val="Hyperlink"/>
            <w:noProof/>
          </w:rPr>
          <w:t>Top Three Key Points to Remember</w:t>
        </w:r>
        <w:r w:rsidR="00F2473C">
          <w:rPr>
            <w:noProof/>
            <w:webHidden/>
          </w:rPr>
          <w:tab/>
        </w:r>
        <w:r w:rsidR="00F2473C">
          <w:rPr>
            <w:noProof/>
            <w:webHidden/>
          </w:rPr>
          <w:fldChar w:fldCharType="begin"/>
        </w:r>
        <w:r w:rsidR="00F2473C">
          <w:rPr>
            <w:noProof/>
            <w:webHidden/>
          </w:rPr>
          <w:instrText xml:space="preserve"> PAGEREF _Toc321417451 \h </w:instrText>
        </w:r>
        <w:r w:rsidR="00F2473C">
          <w:rPr>
            <w:noProof/>
            <w:webHidden/>
          </w:rPr>
        </w:r>
        <w:r w:rsidR="00F2473C">
          <w:rPr>
            <w:noProof/>
            <w:webHidden/>
          </w:rPr>
          <w:fldChar w:fldCharType="separate"/>
        </w:r>
        <w:r w:rsidR="00F2473C">
          <w:rPr>
            <w:noProof/>
            <w:webHidden/>
          </w:rPr>
          <w:t>14</w:t>
        </w:r>
        <w:r w:rsidR="00F2473C">
          <w:rPr>
            <w:noProof/>
            <w:webHidden/>
          </w:rPr>
          <w:fldChar w:fldCharType="end"/>
        </w:r>
      </w:hyperlink>
    </w:p>
    <w:p w:rsidR="00F2473C" w:rsidRDefault="0032453C">
      <w:pPr>
        <w:pStyle w:val="TOC1"/>
        <w:rPr>
          <w:b w:val="0"/>
          <w:noProof/>
          <w:color w:val="auto"/>
          <w:sz w:val="24"/>
          <w:szCs w:val="24"/>
        </w:rPr>
      </w:pPr>
      <w:hyperlink w:anchor="_Toc321417452" w:history="1">
        <w:r w:rsidR="00F2473C">
          <w:rPr>
            <w:rStyle w:val="Hyperlink"/>
            <w:noProof/>
          </w:rPr>
          <w:t>For Further Information</w:t>
        </w:r>
        <w:r w:rsidR="00F2473C">
          <w:rPr>
            <w:noProof/>
            <w:webHidden/>
          </w:rPr>
          <w:tab/>
        </w:r>
        <w:r w:rsidR="00F2473C">
          <w:rPr>
            <w:noProof/>
            <w:webHidden/>
          </w:rPr>
          <w:fldChar w:fldCharType="begin"/>
        </w:r>
        <w:r w:rsidR="00F2473C">
          <w:rPr>
            <w:noProof/>
            <w:webHidden/>
          </w:rPr>
          <w:instrText xml:space="preserve"> PAGEREF _Toc321417452 \h </w:instrText>
        </w:r>
        <w:r w:rsidR="00F2473C">
          <w:rPr>
            <w:noProof/>
            <w:webHidden/>
          </w:rPr>
        </w:r>
        <w:r w:rsidR="00F2473C">
          <w:rPr>
            <w:noProof/>
            <w:webHidden/>
          </w:rPr>
          <w:fldChar w:fldCharType="separate"/>
        </w:r>
        <w:r w:rsidR="00F2473C">
          <w:rPr>
            <w:noProof/>
            <w:webHidden/>
          </w:rPr>
          <w:t>15</w:t>
        </w:r>
        <w:r w:rsidR="00F2473C">
          <w:rPr>
            <w:noProof/>
            <w:webHidden/>
          </w:rPr>
          <w:fldChar w:fldCharType="end"/>
        </w:r>
      </w:hyperlink>
    </w:p>
    <w:p w:rsidR="00F2473C" w:rsidRDefault="0032453C">
      <w:pPr>
        <w:pStyle w:val="TOC1"/>
        <w:rPr>
          <w:b w:val="0"/>
          <w:noProof/>
          <w:color w:val="auto"/>
          <w:sz w:val="24"/>
          <w:szCs w:val="24"/>
        </w:rPr>
      </w:pPr>
      <w:hyperlink w:anchor="_Toc321417453" w:history="1">
        <w:r w:rsidR="00F2473C">
          <w:rPr>
            <w:rStyle w:val="Hyperlink"/>
            <w:noProof/>
          </w:rPr>
          <w:t>Post-Test</w:t>
        </w:r>
        <w:r w:rsidR="00F2473C">
          <w:rPr>
            <w:noProof/>
            <w:webHidden/>
          </w:rPr>
          <w:tab/>
        </w:r>
        <w:r w:rsidR="00F2473C">
          <w:rPr>
            <w:noProof/>
            <w:webHidden/>
          </w:rPr>
          <w:fldChar w:fldCharType="begin"/>
        </w:r>
        <w:r w:rsidR="00F2473C">
          <w:rPr>
            <w:noProof/>
            <w:webHidden/>
          </w:rPr>
          <w:instrText xml:space="preserve"> PAGEREF _Toc321417453 \h </w:instrText>
        </w:r>
        <w:r w:rsidR="00F2473C">
          <w:rPr>
            <w:noProof/>
            <w:webHidden/>
          </w:rPr>
        </w:r>
        <w:r w:rsidR="00F2473C">
          <w:rPr>
            <w:noProof/>
            <w:webHidden/>
          </w:rPr>
          <w:fldChar w:fldCharType="separate"/>
        </w:r>
        <w:r w:rsidR="00F2473C">
          <w:rPr>
            <w:noProof/>
            <w:webHidden/>
          </w:rPr>
          <w:t>16</w:t>
        </w:r>
        <w:r w:rsidR="00F2473C">
          <w:rPr>
            <w:noProof/>
            <w:webHidden/>
          </w:rPr>
          <w:fldChar w:fldCharType="end"/>
        </w:r>
      </w:hyperlink>
    </w:p>
    <w:p w:rsidR="00F2473C" w:rsidRDefault="0032453C">
      <w:pPr>
        <w:pStyle w:val="TOC1"/>
        <w:rPr>
          <w:b w:val="0"/>
          <w:noProof/>
          <w:color w:val="auto"/>
          <w:sz w:val="24"/>
          <w:szCs w:val="24"/>
        </w:rPr>
      </w:pPr>
      <w:hyperlink w:anchor="_Toc321417454" w:history="1">
        <w:r w:rsidR="00F2473C">
          <w:rPr>
            <w:rStyle w:val="Hyperlink"/>
            <w:noProof/>
          </w:rPr>
          <w:t>Evaluation Form</w:t>
        </w:r>
        <w:r w:rsidR="00F2473C">
          <w:rPr>
            <w:noProof/>
            <w:webHidden/>
          </w:rPr>
          <w:tab/>
        </w:r>
        <w:r w:rsidR="00F2473C">
          <w:rPr>
            <w:noProof/>
            <w:webHidden/>
          </w:rPr>
          <w:fldChar w:fldCharType="begin"/>
        </w:r>
        <w:r w:rsidR="00F2473C">
          <w:rPr>
            <w:noProof/>
            <w:webHidden/>
          </w:rPr>
          <w:instrText xml:space="preserve"> PAGEREF _Toc321417454 \h </w:instrText>
        </w:r>
        <w:r w:rsidR="00F2473C">
          <w:rPr>
            <w:noProof/>
            <w:webHidden/>
          </w:rPr>
        </w:r>
        <w:r w:rsidR="00F2473C">
          <w:rPr>
            <w:noProof/>
            <w:webHidden/>
          </w:rPr>
          <w:fldChar w:fldCharType="separate"/>
        </w:r>
        <w:r w:rsidR="00F2473C">
          <w:rPr>
            <w:noProof/>
            <w:webHidden/>
          </w:rPr>
          <w:t>17</w:t>
        </w:r>
        <w:r w:rsidR="00F2473C">
          <w:rPr>
            <w:noProof/>
            <w:webHidden/>
          </w:rPr>
          <w:fldChar w:fldCharType="end"/>
        </w:r>
      </w:hyperlink>
    </w:p>
    <w:p w:rsidR="00F2473C" w:rsidRDefault="00F2473C">
      <w:pPr>
        <w:pStyle w:val="Body"/>
      </w:pPr>
      <w:r>
        <w:fldChar w:fldCharType="end"/>
      </w:r>
    </w:p>
    <w:p w:rsidR="00F2473C" w:rsidRDefault="00F2473C">
      <w:pPr>
        <w:autoSpaceDE w:val="0"/>
        <w:autoSpaceDN w:val="0"/>
        <w:jc w:val="center"/>
        <w:rPr>
          <w:b/>
          <w:sz w:val="23"/>
          <w:szCs w:val="23"/>
        </w:rPr>
      </w:pPr>
      <w:r>
        <w:rPr>
          <w:b/>
          <w:sz w:val="23"/>
          <w:szCs w:val="23"/>
        </w:rPr>
        <w:t>DISCLAIMER</w:t>
      </w:r>
    </w:p>
    <w:p w:rsidR="00F2473C" w:rsidRDefault="00F2473C">
      <w:pPr>
        <w:autoSpaceDE w:val="0"/>
        <w:autoSpaceDN w:val="0"/>
        <w:jc w:val="center"/>
        <w:rPr>
          <w:b/>
          <w:sz w:val="23"/>
          <w:szCs w:val="23"/>
        </w:rPr>
      </w:pPr>
    </w:p>
    <w:p w:rsidR="00F2473C" w:rsidRDefault="00F2473C">
      <w:pPr>
        <w:autoSpaceDE w:val="0"/>
        <w:autoSpaceDN w:val="0"/>
        <w:jc w:val="both"/>
        <w:rPr>
          <w:sz w:val="23"/>
          <w:szCs w:val="23"/>
        </w:rPr>
      </w:pPr>
      <w:r>
        <w:rPr>
          <w:sz w:val="23"/>
          <w:szCs w:val="23"/>
        </w:rPr>
        <w:t>These training materials are intended as general guidance only and may or may not apply to a particular situation based on the circumstances. The materials do not create any legal rights or impose any legally binding requirements or obligations on the Federal Deposit Insurance Corporation (FDIC) and U.S. Small Business Administration (SBA). The FDIC and SBA make no claims or guarantees regarding the accuracy or timeliness of this information and material.</w:t>
      </w:r>
    </w:p>
    <w:p w:rsidR="00F2473C" w:rsidRDefault="00F2473C">
      <w:pPr>
        <w:autoSpaceDE w:val="0"/>
        <w:autoSpaceDN w:val="0"/>
        <w:jc w:val="both"/>
        <w:rPr>
          <w:sz w:val="23"/>
          <w:szCs w:val="23"/>
        </w:rPr>
      </w:pPr>
    </w:p>
    <w:p w:rsidR="00F2473C" w:rsidRDefault="00F2473C">
      <w:pPr>
        <w:autoSpaceDE w:val="0"/>
        <w:autoSpaceDN w:val="0"/>
        <w:jc w:val="both"/>
        <w:rPr>
          <w:sz w:val="23"/>
          <w:szCs w:val="23"/>
        </w:rPr>
      </w:pPr>
      <w:r>
        <w:rPr>
          <w:sz w:val="23"/>
          <w:szCs w:val="23"/>
        </w:rPr>
        <w:t>The content of this training material is not designed or intended to provide authoritative financial, accounting, investment, legal or other professional advice which may be reasonably relied on by its readers. If expert assistance in any of these areas is required, the services of a qualified professional should be sought.</w:t>
      </w:r>
    </w:p>
    <w:p w:rsidR="00F2473C" w:rsidRDefault="00F2473C">
      <w:pPr>
        <w:autoSpaceDE w:val="0"/>
        <w:autoSpaceDN w:val="0"/>
        <w:jc w:val="both"/>
        <w:rPr>
          <w:sz w:val="23"/>
          <w:szCs w:val="23"/>
        </w:rPr>
      </w:pPr>
    </w:p>
    <w:p w:rsidR="00F2473C" w:rsidRDefault="00F2473C">
      <w:pPr>
        <w:autoSpaceDE w:val="0"/>
        <w:autoSpaceDN w:val="0"/>
        <w:jc w:val="both"/>
        <w:rPr>
          <w:sz w:val="23"/>
          <w:szCs w:val="23"/>
        </w:rPr>
      </w:pPr>
      <w:r>
        <w:rPr>
          <w:sz w:val="23"/>
          <w:szCs w:val="23"/>
        </w:rPr>
        <w:t xml:space="preserve">Reference to any specific commercial product, process, or service by trade name, trademark, manufacture, or otherwise does not constitute an endorsement, a recommendation, or a preference by the FDIC and SBA or the </w:t>
      </w:r>
      <w:smartTag w:uri="urn:schemas-microsoft-com:office:smarttags" w:element="country-region">
        <w:smartTag w:uri="urn:schemas-microsoft-com:office:smarttags" w:element="place">
          <w:r>
            <w:rPr>
              <w:sz w:val="23"/>
              <w:szCs w:val="23"/>
            </w:rPr>
            <w:t>United States</w:t>
          </w:r>
        </w:smartTag>
      </w:smartTag>
      <w:r>
        <w:rPr>
          <w:sz w:val="23"/>
          <w:szCs w:val="23"/>
        </w:rPr>
        <w:t xml:space="preserve"> government.</w:t>
      </w:r>
    </w:p>
    <w:p w:rsidR="00F2473C" w:rsidRDefault="00F2473C">
      <w:pPr>
        <w:pStyle w:val="GoldHeading"/>
        <w:rPr>
          <w:sz w:val="23"/>
          <w:szCs w:val="23"/>
        </w:rPr>
      </w:pPr>
      <w:r>
        <w:rPr>
          <w:sz w:val="23"/>
          <w:szCs w:val="23"/>
        </w:rPr>
        <w:br w:type="page"/>
      </w:r>
      <w:bookmarkStart w:id="1" w:name="_Toc247264044"/>
      <w:bookmarkStart w:id="2" w:name="_Toc321417440"/>
      <w:r>
        <w:lastRenderedPageBreak/>
        <w:t>Welcome</w:t>
      </w:r>
      <w:bookmarkStart w:id="3" w:name="_Toc245011457"/>
      <w:bookmarkStart w:id="4" w:name="_Toc245033956"/>
      <w:bookmarkStart w:id="5" w:name="_Toc245091089"/>
      <w:bookmarkStart w:id="6" w:name="_Toc245100090"/>
      <w:bookmarkStart w:id="7" w:name="_Toc246762893"/>
      <w:bookmarkStart w:id="8" w:name="_Toc246762946"/>
      <w:bookmarkStart w:id="9" w:name="_Toc246921140"/>
      <w:bookmarkStart w:id="10" w:name="_Toc247264045"/>
      <w:bookmarkEnd w:id="1"/>
      <w:bookmarkEnd w:id="2"/>
    </w:p>
    <w:bookmarkEnd w:id="3"/>
    <w:bookmarkEnd w:id="4"/>
    <w:bookmarkEnd w:id="5"/>
    <w:bookmarkEnd w:id="6"/>
    <w:bookmarkEnd w:id="7"/>
    <w:bookmarkEnd w:id="8"/>
    <w:bookmarkEnd w:id="9"/>
    <w:bookmarkEnd w:id="10"/>
    <w:p w:rsidR="00F2473C" w:rsidRDefault="00F2473C">
      <w:pPr>
        <w:pStyle w:val="Body"/>
      </w:pPr>
      <w:r>
        <w:t xml:space="preserve">Welcome to the </w:t>
      </w:r>
      <w:r>
        <w:rPr>
          <w:i/>
        </w:rPr>
        <w:t>Selling a Small Business and Succession Planning for a Small Business</w:t>
      </w:r>
      <w:r>
        <w:t xml:space="preserve"> module. </w:t>
      </w:r>
      <w:bookmarkStart w:id="11" w:name="_Toc245011458"/>
      <w:bookmarkStart w:id="12" w:name="_Toc245033957"/>
      <w:bookmarkStart w:id="13" w:name="_Toc245091090"/>
      <w:bookmarkStart w:id="14" w:name="_Toc245100091"/>
      <w:bookmarkStart w:id="15" w:name="_Toc246762894"/>
      <w:bookmarkStart w:id="16" w:name="_Toc246762947"/>
      <w:bookmarkStart w:id="17" w:name="_Toc246921141"/>
      <w:bookmarkStart w:id="18" w:name="_Toc247264046"/>
      <w:r>
        <w:t xml:space="preserve">By taking this training, you are taking an important step to building a better business. This guide accompanies the </w:t>
      </w:r>
      <w:r>
        <w:rPr>
          <w:i/>
          <w:iCs/>
        </w:rPr>
        <w:t>Selling a Small Business and Succession Planning for a Small Business PowerPoint Presentation</w:t>
      </w:r>
      <w:r>
        <w:t>.</w:t>
      </w:r>
    </w:p>
    <w:p w:rsidR="00F2473C" w:rsidRDefault="00F2473C">
      <w:pPr>
        <w:pStyle w:val="Body"/>
      </w:pPr>
    </w:p>
    <w:p w:rsidR="00F2473C" w:rsidRDefault="00F2473C">
      <w:pPr>
        <w:pStyle w:val="Heading3"/>
      </w:pPr>
      <w:bookmarkStart w:id="19" w:name="_Toc182144980"/>
      <w:bookmarkStart w:id="20" w:name="_Toc245011459"/>
      <w:bookmarkStart w:id="21" w:name="_Toc245033958"/>
      <w:bookmarkStart w:id="22" w:name="_Toc245091091"/>
      <w:bookmarkStart w:id="23" w:name="_Toc245100092"/>
      <w:bookmarkStart w:id="24" w:name="_Toc246762895"/>
      <w:bookmarkStart w:id="25" w:name="_Toc246762948"/>
      <w:bookmarkStart w:id="26" w:name="_Toc246921142"/>
      <w:bookmarkStart w:id="27" w:name="_Toc247264047"/>
      <w:bookmarkStart w:id="28" w:name="_Toc265498900"/>
      <w:bookmarkEnd w:id="11"/>
      <w:bookmarkEnd w:id="12"/>
      <w:bookmarkEnd w:id="13"/>
      <w:bookmarkEnd w:id="14"/>
      <w:bookmarkEnd w:id="15"/>
      <w:bookmarkEnd w:id="16"/>
      <w:bookmarkEnd w:id="17"/>
      <w:bookmarkEnd w:id="18"/>
      <w:r>
        <w:t>Objectives</w:t>
      </w:r>
      <w:bookmarkEnd w:id="19"/>
      <w:bookmarkEnd w:id="20"/>
      <w:bookmarkEnd w:id="21"/>
      <w:bookmarkEnd w:id="22"/>
      <w:bookmarkEnd w:id="23"/>
      <w:bookmarkEnd w:id="24"/>
      <w:bookmarkEnd w:id="25"/>
      <w:bookmarkEnd w:id="26"/>
      <w:bookmarkEnd w:id="27"/>
      <w:bookmarkEnd w:id="28"/>
    </w:p>
    <w:p w:rsidR="00F2473C" w:rsidRDefault="00F2473C">
      <w:pPr>
        <w:pStyle w:val="Body"/>
      </w:pPr>
      <w:bookmarkStart w:id="29" w:name="_Toc245011460"/>
      <w:bookmarkStart w:id="30" w:name="_Toc245033959"/>
      <w:bookmarkStart w:id="31" w:name="_Toc245091092"/>
      <w:bookmarkStart w:id="32" w:name="_Toc245100093"/>
      <w:bookmarkStart w:id="33" w:name="_Toc246762896"/>
      <w:bookmarkStart w:id="34" w:name="_Toc246762949"/>
      <w:bookmarkStart w:id="35" w:name="_Toc246921143"/>
      <w:bookmarkStart w:id="36" w:name="_Toc247264048"/>
      <w:r>
        <w:t>After completing this module, you will be able to:</w:t>
      </w:r>
    </w:p>
    <w:p w:rsidR="00F2473C" w:rsidRDefault="00F2473C">
      <w:pPr>
        <w:numPr>
          <w:ilvl w:val="0"/>
          <w:numId w:val="5"/>
        </w:numPr>
        <w:spacing w:line="276" w:lineRule="auto"/>
      </w:pPr>
      <w:r>
        <w:rPr>
          <w:szCs w:val="22"/>
        </w:rPr>
        <w:t>Explain how to change the ownership of a business through selling, closing, or handing the business</w:t>
      </w:r>
      <w:r>
        <w:rPr>
          <w:szCs w:val="22"/>
        </w:rPr>
        <w:br/>
        <w:t>to successors.</w:t>
      </w:r>
    </w:p>
    <w:p w:rsidR="00F2473C" w:rsidRDefault="00F2473C">
      <w:pPr>
        <w:numPr>
          <w:ilvl w:val="0"/>
          <w:numId w:val="5"/>
        </w:numPr>
        <w:spacing w:line="276" w:lineRule="auto"/>
      </w:pPr>
      <w:r>
        <w:rPr>
          <w:szCs w:val="22"/>
        </w:rPr>
        <w:t>Explain how to establish an exit strategy for retirement which includes a succession plan, transferring ownership of the business, and paying taxes.</w:t>
      </w:r>
    </w:p>
    <w:p w:rsidR="00F2473C" w:rsidRDefault="00F2473C">
      <w:pPr>
        <w:pStyle w:val="GoldHeading"/>
      </w:pPr>
      <w:bookmarkStart w:id="37" w:name="_Toc264826885"/>
      <w:bookmarkStart w:id="38" w:name="_Toc265498510"/>
      <w:bookmarkStart w:id="39" w:name="_Toc265498921"/>
      <w:bookmarkStart w:id="40" w:name="_Toc304888450"/>
      <w:bookmarkStart w:id="41" w:name="_Toc304960728"/>
      <w:bookmarkStart w:id="42" w:name="_Toc247264050"/>
      <w:bookmarkStart w:id="43" w:name="_Toc265498493"/>
      <w:bookmarkStart w:id="44" w:name="_Toc265498902"/>
      <w:bookmarkEnd w:id="29"/>
      <w:bookmarkEnd w:id="30"/>
      <w:bookmarkEnd w:id="31"/>
      <w:bookmarkEnd w:id="32"/>
      <w:bookmarkEnd w:id="33"/>
      <w:bookmarkEnd w:id="34"/>
      <w:bookmarkEnd w:id="35"/>
      <w:bookmarkEnd w:id="36"/>
      <w:r>
        <w:rPr>
          <w:rFonts w:ascii="Times New Roman" w:hAnsi="Times New Roman"/>
          <w:b w:val="0"/>
          <w:color w:val="auto"/>
          <w:kern w:val="0"/>
          <w:sz w:val="22"/>
          <w:szCs w:val="20"/>
        </w:rPr>
        <w:br w:type="page"/>
      </w:r>
      <w:bookmarkStart w:id="45" w:name="_Toc321417441"/>
      <w:r>
        <w:lastRenderedPageBreak/>
        <w:t xml:space="preserve">What Do You Know? </w:t>
      </w:r>
      <w:bookmarkEnd w:id="37"/>
      <w:bookmarkEnd w:id="38"/>
      <w:bookmarkEnd w:id="39"/>
      <w:r>
        <w:br/>
      </w:r>
      <w:bookmarkEnd w:id="40"/>
      <w:bookmarkEnd w:id="41"/>
      <w:r>
        <w:t>Selling a Small Business and Succession Planning</w:t>
      </w:r>
      <w:bookmarkEnd w:id="45"/>
    </w:p>
    <w:p w:rsidR="00F2473C" w:rsidRDefault="00F2473C"/>
    <w:p w:rsidR="00F2473C" w:rsidRDefault="00F2473C"/>
    <w:p w:rsidR="00F2473C" w:rsidRDefault="00F2473C">
      <w:r>
        <w:t>Instructor: ___________________________________ Date: ____________________</w:t>
      </w:r>
    </w:p>
    <w:p w:rsidR="00F2473C" w:rsidRDefault="00F2473C"/>
    <w:p w:rsidR="00F2473C" w:rsidRDefault="00F2473C">
      <w:r>
        <w:t>This form will allow you and your instructors to see what you know about selling a small business and succession planning, both before and after the training. Please read each statement below. Circle the number that shows how much you agree with each statement.</w:t>
      </w:r>
    </w:p>
    <w:p w:rsidR="00F2473C" w:rsidRDefault="00F2473C"/>
    <w:p w:rsidR="00F2473C" w:rsidRDefault="00F2473C"/>
    <w:tbl>
      <w:tblPr>
        <w:tblW w:w="9627" w:type="dxa"/>
        <w:jc w:val="center"/>
        <w:tblLayout w:type="fixed"/>
        <w:tblLook w:val="0000" w:firstRow="0" w:lastRow="0" w:firstColumn="0" w:lastColumn="0" w:noHBand="0" w:noVBand="0"/>
      </w:tblPr>
      <w:tblGrid>
        <w:gridCol w:w="11"/>
        <w:gridCol w:w="4707"/>
        <w:gridCol w:w="646"/>
        <w:gridCol w:w="593"/>
        <w:gridCol w:w="593"/>
        <w:gridCol w:w="598"/>
        <w:gridCol w:w="588"/>
        <w:gridCol w:w="593"/>
        <w:gridCol w:w="593"/>
        <w:gridCol w:w="694"/>
        <w:gridCol w:w="11"/>
      </w:tblGrid>
      <w:tr w:rsidR="00F2473C">
        <w:trPr>
          <w:gridAfter w:val="1"/>
          <w:wAfter w:w="11" w:type="dxa"/>
          <w:cantSplit/>
          <w:trHeight w:val="377"/>
          <w:jc w:val="center"/>
        </w:trPr>
        <w:tc>
          <w:tcPr>
            <w:tcW w:w="4718" w:type="dxa"/>
            <w:gridSpan w:val="2"/>
            <w:vAlign w:val="center"/>
          </w:tcPr>
          <w:p w:rsidR="00F2473C" w:rsidRDefault="00F2473C">
            <w:pPr>
              <w:spacing w:before="60" w:after="60"/>
              <w:rPr>
                <w:b/>
              </w:rPr>
            </w:pPr>
          </w:p>
        </w:tc>
        <w:tc>
          <w:tcPr>
            <w:tcW w:w="2430" w:type="dxa"/>
            <w:gridSpan w:val="4"/>
            <w:tcBorders>
              <w:top w:val="single" w:sz="4" w:space="0" w:color="auto"/>
              <w:left w:val="single" w:sz="4" w:space="0" w:color="auto"/>
              <w:right w:val="double" w:sz="12" w:space="0" w:color="auto"/>
            </w:tcBorders>
            <w:vAlign w:val="center"/>
          </w:tcPr>
          <w:p w:rsidR="00F2473C" w:rsidRDefault="00F2473C">
            <w:pPr>
              <w:pStyle w:val="Heading4"/>
              <w:spacing w:before="60" w:line="240" w:lineRule="auto"/>
              <w:jc w:val="center"/>
              <w:rPr>
                <w:rFonts w:ascii="Arial" w:hAnsi="Arial" w:cs="Arial"/>
                <w:sz w:val="24"/>
              </w:rPr>
            </w:pPr>
            <w:r>
              <w:rPr>
                <w:rFonts w:ascii="Arial" w:hAnsi="Arial" w:cs="Arial"/>
                <w:sz w:val="24"/>
              </w:rPr>
              <w:t xml:space="preserve">Before </w:t>
            </w:r>
            <w:r>
              <w:rPr>
                <w:rFonts w:ascii="Arial" w:hAnsi="Arial" w:cs="Arial"/>
                <w:b w:val="0"/>
                <w:sz w:val="24"/>
              </w:rPr>
              <w:t>Training</w:t>
            </w:r>
          </w:p>
        </w:tc>
        <w:tc>
          <w:tcPr>
            <w:tcW w:w="2468" w:type="dxa"/>
            <w:gridSpan w:val="4"/>
            <w:tcBorders>
              <w:top w:val="single" w:sz="4" w:space="0" w:color="auto"/>
              <w:left w:val="double" w:sz="12" w:space="0" w:color="auto"/>
              <w:right w:val="single" w:sz="4" w:space="0" w:color="auto"/>
            </w:tcBorders>
            <w:vAlign w:val="center"/>
          </w:tcPr>
          <w:p w:rsidR="00F2473C" w:rsidRDefault="00F2473C">
            <w:pPr>
              <w:pStyle w:val="Heading4"/>
              <w:spacing w:before="60" w:line="240" w:lineRule="auto"/>
              <w:jc w:val="center"/>
              <w:rPr>
                <w:rFonts w:ascii="Arial" w:hAnsi="Arial" w:cs="Arial"/>
                <w:sz w:val="24"/>
              </w:rPr>
            </w:pPr>
            <w:r>
              <w:rPr>
                <w:rFonts w:ascii="Arial" w:hAnsi="Arial" w:cs="Arial"/>
                <w:sz w:val="24"/>
              </w:rPr>
              <w:t xml:space="preserve">After </w:t>
            </w:r>
            <w:r>
              <w:rPr>
                <w:rFonts w:ascii="Arial" w:hAnsi="Arial" w:cs="Arial"/>
                <w:b w:val="0"/>
                <w:sz w:val="24"/>
              </w:rPr>
              <w:t>Training</w:t>
            </w:r>
          </w:p>
        </w:tc>
      </w:tr>
      <w:tr w:rsidR="00F2473C">
        <w:trPr>
          <w:gridBefore w:val="1"/>
          <w:wBefore w:w="11" w:type="dxa"/>
          <w:cantSplit/>
          <w:trHeight w:val="2079"/>
          <w:jc w:val="center"/>
        </w:trPr>
        <w:tc>
          <w:tcPr>
            <w:tcW w:w="4707" w:type="dxa"/>
            <w:tcBorders>
              <w:bottom w:val="single" w:sz="4" w:space="0" w:color="auto"/>
            </w:tcBorders>
            <w:vAlign w:val="center"/>
          </w:tcPr>
          <w:p w:rsidR="00F2473C" w:rsidRDefault="00F2473C">
            <w:pPr>
              <w:spacing w:before="60" w:after="60"/>
              <w:rPr>
                <w:b/>
              </w:rPr>
            </w:pPr>
          </w:p>
          <w:p w:rsidR="00F2473C" w:rsidRDefault="00F2473C">
            <w:pPr>
              <w:spacing w:before="60" w:after="60"/>
              <w:rPr>
                <w:b/>
              </w:rPr>
            </w:pPr>
          </w:p>
          <w:p w:rsidR="00F2473C" w:rsidRDefault="00F2473C">
            <w:pPr>
              <w:spacing w:before="60" w:after="60"/>
              <w:rPr>
                <w:b/>
              </w:rPr>
            </w:pPr>
          </w:p>
          <w:p w:rsidR="00F2473C" w:rsidRDefault="00F2473C">
            <w:pPr>
              <w:spacing w:before="60" w:after="60"/>
              <w:rPr>
                <w:b/>
              </w:rPr>
            </w:pPr>
          </w:p>
          <w:p w:rsidR="00F2473C" w:rsidRDefault="00F2473C">
            <w:pPr>
              <w:spacing w:before="60" w:after="60"/>
              <w:ind w:right="113"/>
            </w:pPr>
          </w:p>
        </w:tc>
        <w:tc>
          <w:tcPr>
            <w:tcW w:w="646" w:type="dxa"/>
            <w:tcBorders>
              <w:left w:val="single" w:sz="4" w:space="0" w:color="auto"/>
              <w:bottom w:val="single" w:sz="4" w:space="0" w:color="auto"/>
            </w:tcBorders>
            <w:shd w:val="clear" w:color="auto" w:fill="BFBFBF"/>
            <w:textDirection w:val="btLr"/>
            <w:vAlign w:val="center"/>
          </w:tcPr>
          <w:p w:rsidR="00F2473C" w:rsidRDefault="00F2473C">
            <w:pPr>
              <w:rPr>
                <w:rFonts w:ascii="Arial" w:hAnsi="Arial" w:cs="Arial"/>
                <w:b/>
              </w:rPr>
            </w:pPr>
            <w:r>
              <w:rPr>
                <w:rFonts w:ascii="Arial" w:hAnsi="Arial" w:cs="Arial"/>
                <w:b/>
              </w:rPr>
              <w:t xml:space="preserve"> Strongly Disagree</w:t>
            </w:r>
          </w:p>
        </w:tc>
        <w:tc>
          <w:tcPr>
            <w:tcW w:w="593" w:type="dxa"/>
            <w:tcBorders>
              <w:bottom w:val="single" w:sz="4" w:space="0" w:color="auto"/>
            </w:tcBorders>
            <w:shd w:val="clear" w:color="auto" w:fill="BFBFBF"/>
            <w:textDirection w:val="btLr"/>
            <w:vAlign w:val="center"/>
          </w:tcPr>
          <w:p w:rsidR="00F2473C" w:rsidRDefault="00F2473C">
            <w:pPr>
              <w:spacing w:before="60" w:after="60"/>
              <w:ind w:right="72"/>
              <w:rPr>
                <w:rFonts w:ascii="Arial" w:hAnsi="Arial" w:cs="Arial"/>
                <w:b/>
              </w:rPr>
            </w:pPr>
            <w:r>
              <w:rPr>
                <w:rFonts w:ascii="Arial" w:hAnsi="Arial" w:cs="Arial"/>
                <w:b/>
              </w:rPr>
              <w:t xml:space="preserve"> Disagree</w:t>
            </w:r>
          </w:p>
        </w:tc>
        <w:tc>
          <w:tcPr>
            <w:tcW w:w="593" w:type="dxa"/>
            <w:tcBorders>
              <w:bottom w:val="single" w:sz="4" w:space="0" w:color="auto"/>
            </w:tcBorders>
            <w:shd w:val="clear" w:color="auto" w:fill="BFBFBF"/>
            <w:textDirection w:val="btLr"/>
            <w:vAlign w:val="center"/>
          </w:tcPr>
          <w:p w:rsidR="00F2473C" w:rsidRDefault="00F2473C">
            <w:pPr>
              <w:spacing w:before="60" w:after="60"/>
              <w:ind w:right="72"/>
              <w:rPr>
                <w:rFonts w:ascii="Arial" w:hAnsi="Arial" w:cs="Arial"/>
                <w:b/>
              </w:rPr>
            </w:pPr>
            <w:r>
              <w:rPr>
                <w:rFonts w:ascii="Arial" w:hAnsi="Arial" w:cs="Arial"/>
                <w:b/>
              </w:rPr>
              <w:t xml:space="preserve"> Agree</w:t>
            </w:r>
          </w:p>
        </w:tc>
        <w:tc>
          <w:tcPr>
            <w:tcW w:w="598" w:type="dxa"/>
            <w:tcBorders>
              <w:bottom w:val="single" w:sz="4" w:space="0" w:color="auto"/>
              <w:right w:val="double" w:sz="12" w:space="0" w:color="auto"/>
            </w:tcBorders>
            <w:shd w:val="clear" w:color="auto" w:fill="BFBFBF"/>
            <w:textDirection w:val="btLr"/>
            <w:vAlign w:val="center"/>
          </w:tcPr>
          <w:p w:rsidR="00F2473C" w:rsidRDefault="00F2473C">
            <w:pPr>
              <w:spacing w:before="60" w:after="60"/>
              <w:ind w:right="72"/>
              <w:rPr>
                <w:rFonts w:ascii="Arial" w:hAnsi="Arial" w:cs="Arial"/>
                <w:b/>
              </w:rPr>
            </w:pPr>
            <w:r>
              <w:rPr>
                <w:rFonts w:ascii="Arial" w:hAnsi="Arial" w:cs="Arial"/>
                <w:b/>
              </w:rPr>
              <w:t xml:space="preserve"> Strongly Agree</w:t>
            </w:r>
          </w:p>
        </w:tc>
        <w:tc>
          <w:tcPr>
            <w:tcW w:w="588" w:type="dxa"/>
            <w:tcBorders>
              <w:left w:val="double" w:sz="12" w:space="0" w:color="auto"/>
              <w:bottom w:val="single" w:sz="4" w:space="0" w:color="auto"/>
            </w:tcBorders>
            <w:shd w:val="clear" w:color="auto" w:fill="BFBFBF"/>
            <w:textDirection w:val="btLr"/>
            <w:vAlign w:val="center"/>
          </w:tcPr>
          <w:p w:rsidR="00F2473C" w:rsidRDefault="00F2473C">
            <w:pPr>
              <w:spacing w:before="60" w:after="60"/>
              <w:ind w:right="72"/>
              <w:rPr>
                <w:rFonts w:ascii="Arial" w:hAnsi="Arial" w:cs="Arial"/>
                <w:b/>
              </w:rPr>
            </w:pPr>
            <w:r>
              <w:rPr>
                <w:rFonts w:ascii="Arial" w:hAnsi="Arial" w:cs="Arial"/>
                <w:b/>
              </w:rPr>
              <w:t xml:space="preserve"> Strongly Disagree</w:t>
            </w:r>
          </w:p>
        </w:tc>
        <w:tc>
          <w:tcPr>
            <w:tcW w:w="593" w:type="dxa"/>
            <w:tcBorders>
              <w:bottom w:val="single" w:sz="4" w:space="0" w:color="auto"/>
            </w:tcBorders>
            <w:shd w:val="clear" w:color="auto" w:fill="BFBFBF"/>
            <w:textDirection w:val="btLr"/>
            <w:vAlign w:val="center"/>
          </w:tcPr>
          <w:p w:rsidR="00F2473C" w:rsidRDefault="00F2473C">
            <w:pPr>
              <w:spacing w:before="60" w:after="60"/>
              <w:ind w:right="72"/>
              <w:rPr>
                <w:rFonts w:ascii="Arial" w:hAnsi="Arial" w:cs="Arial"/>
                <w:b/>
              </w:rPr>
            </w:pPr>
            <w:r>
              <w:rPr>
                <w:rFonts w:ascii="Arial" w:hAnsi="Arial" w:cs="Arial"/>
                <w:b/>
              </w:rPr>
              <w:t xml:space="preserve"> Disagree</w:t>
            </w:r>
          </w:p>
        </w:tc>
        <w:tc>
          <w:tcPr>
            <w:tcW w:w="593" w:type="dxa"/>
            <w:tcBorders>
              <w:bottom w:val="single" w:sz="4" w:space="0" w:color="auto"/>
            </w:tcBorders>
            <w:shd w:val="clear" w:color="auto" w:fill="BFBFBF"/>
            <w:textDirection w:val="btLr"/>
            <w:vAlign w:val="center"/>
          </w:tcPr>
          <w:p w:rsidR="00F2473C" w:rsidRDefault="00F2473C">
            <w:pPr>
              <w:spacing w:before="60" w:after="60"/>
              <w:ind w:right="72"/>
              <w:rPr>
                <w:rFonts w:ascii="Arial" w:hAnsi="Arial" w:cs="Arial"/>
                <w:b/>
              </w:rPr>
            </w:pPr>
            <w:r>
              <w:rPr>
                <w:rFonts w:ascii="Arial" w:hAnsi="Arial" w:cs="Arial"/>
                <w:b/>
              </w:rPr>
              <w:t xml:space="preserve"> Agree</w:t>
            </w:r>
          </w:p>
        </w:tc>
        <w:tc>
          <w:tcPr>
            <w:tcW w:w="705" w:type="dxa"/>
            <w:gridSpan w:val="2"/>
            <w:tcBorders>
              <w:bottom w:val="single" w:sz="4" w:space="0" w:color="auto"/>
              <w:right w:val="single" w:sz="4" w:space="0" w:color="auto"/>
            </w:tcBorders>
            <w:shd w:val="clear" w:color="auto" w:fill="BFBFBF"/>
            <w:textDirection w:val="btLr"/>
            <w:vAlign w:val="center"/>
          </w:tcPr>
          <w:p w:rsidR="00F2473C" w:rsidRDefault="00F2473C">
            <w:pPr>
              <w:spacing w:before="60" w:after="60"/>
              <w:ind w:right="72"/>
              <w:rPr>
                <w:rFonts w:ascii="Arial" w:hAnsi="Arial" w:cs="Arial"/>
                <w:b/>
              </w:rPr>
            </w:pPr>
            <w:r>
              <w:rPr>
                <w:rFonts w:ascii="Arial" w:hAnsi="Arial" w:cs="Arial"/>
                <w:b/>
              </w:rPr>
              <w:t xml:space="preserve"> Strongly Agree</w:t>
            </w:r>
          </w:p>
        </w:tc>
      </w:tr>
      <w:tr w:rsidR="00F2473C">
        <w:trPr>
          <w:gridBefore w:val="1"/>
          <w:wBefore w:w="11" w:type="dxa"/>
          <w:cantSplit/>
          <w:trHeight w:val="872"/>
          <w:jc w:val="center"/>
        </w:trPr>
        <w:tc>
          <w:tcPr>
            <w:tcW w:w="4707" w:type="dxa"/>
            <w:tcBorders>
              <w:left w:val="single" w:sz="4" w:space="0" w:color="auto"/>
            </w:tcBorders>
            <w:vAlign w:val="center"/>
          </w:tcPr>
          <w:p w:rsidR="00F2473C" w:rsidRDefault="00F2473C">
            <w:pPr>
              <w:numPr>
                <w:ilvl w:val="0"/>
                <w:numId w:val="4"/>
              </w:numPr>
              <w:spacing w:line="240" w:lineRule="auto"/>
            </w:pPr>
            <w:r>
              <w:rPr>
                <w:szCs w:val="22"/>
              </w:rPr>
              <w:t>I can explain how to change the ownership of a business through selling, closing, or handing the business to successors</w:t>
            </w:r>
            <w:r>
              <w:t>.</w:t>
            </w:r>
          </w:p>
        </w:tc>
        <w:tc>
          <w:tcPr>
            <w:tcW w:w="646" w:type="dxa"/>
            <w:tcBorders>
              <w:left w:val="single" w:sz="4" w:space="0" w:color="auto"/>
            </w:tcBorders>
            <w:shd w:val="clear" w:color="000000" w:fill="FFFFFF"/>
            <w:vAlign w:val="center"/>
          </w:tcPr>
          <w:p w:rsidR="00F2473C" w:rsidRDefault="00F2473C">
            <w:pPr>
              <w:spacing w:line="240" w:lineRule="auto"/>
              <w:jc w:val="center"/>
              <w:rPr>
                <w:rFonts w:ascii="Arial" w:hAnsi="Arial" w:cs="Arial"/>
                <w:b/>
              </w:rPr>
            </w:pPr>
            <w:r>
              <w:rPr>
                <w:rFonts w:ascii="Arial" w:hAnsi="Arial" w:cs="Arial"/>
                <w:b/>
              </w:rPr>
              <w:t>1</w:t>
            </w:r>
          </w:p>
        </w:tc>
        <w:tc>
          <w:tcPr>
            <w:tcW w:w="593" w:type="dxa"/>
            <w:shd w:val="clear" w:color="000000" w:fill="FFFFFF"/>
            <w:vAlign w:val="center"/>
          </w:tcPr>
          <w:p w:rsidR="00F2473C" w:rsidRDefault="00F2473C">
            <w:pPr>
              <w:spacing w:line="240" w:lineRule="auto"/>
              <w:jc w:val="center"/>
              <w:rPr>
                <w:rFonts w:ascii="Arial" w:hAnsi="Arial" w:cs="Arial"/>
                <w:b/>
              </w:rPr>
            </w:pPr>
            <w:r>
              <w:rPr>
                <w:rFonts w:ascii="Arial" w:hAnsi="Arial" w:cs="Arial"/>
                <w:b/>
              </w:rPr>
              <w:t>2</w:t>
            </w:r>
          </w:p>
        </w:tc>
        <w:tc>
          <w:tcPr>
            <w:tcW w:w="593" w:type="dxa"/>
            <w:shd w:val="clear" w:color="000000" w:fill="FFFFFF"/>
            <w:vAlign w:val="center"/>
          </w:tcPr>
          <w:p w:rsidR="00F2473C" w:rsidRDefault="00F2473C">
            <w:pPr>
              <w:spacing w:line="240" w:lineRule="auto"/>
              <w:jc w:val="center"/>
              <w:rPr>
                <w:rFonts w:ascii="Arial" w:hAnsi="Arial" w:cs="Arial"/>
                <w:b/>
              </w:rPr>
            </w:pPr>
            <w:r>
              <w:rPr>
                <w:rFonts w:ascii="Arial" w:hAnsi="Arial" w:cs="Arial"/>
                <w:b/>
              </w:rPr>
              <w:t>3</w:t>
            </w:r>
          </w:p>
        </w:tc>
        <w:tc>
          <w:tcPr>
            <w:tcW w:w="598" w:type="dxa"/>
            <w:tcBorders>
              <w:right w:val="double" w:sz="12" w:space="0" w:color="auto"/>
            </w:tcBorders>
            <w:shd w:val="clear" w:color="000000" w:fill="FFFFFF"/>
            <w:vAlign w:val="center"/>
          </w:tcPr>
          <w:p w:rsidR="00F2473C" w:rsidRDefault="00F2473C">
            <w:pPr>
              <w:spacing w:line="240" w:lineRule="auto"/>
              <w:jc w:val="center"/>
              <w:rPr>
                <w:rFonts w:ascii="Arial" w:hAnsi="Arial" w:cs="Arial"/>
                <w:b/>
              </w:rPr>
            </w:pPr>
            <w:r>
              <w:rPr>
                <w:rFonts w:ascii="Arial" w:hAnsi="Arial" w:cs="Arial"/>
                <w:b/>
              </w:rPr>
              <w:t>4</w:t>
            </w:r>
          </w:p>
        </w:tc>
        <w:tc>
          <w:tcPr>
            <w:tcW w:w="588" w:type="dxa"/>
            <w:tcBorders>
              <w:left w:val="double" w:sz="12" w:space="0" w:color="auto"/>
            </w:tcBorders>
            <w:vAlign w:val="center"/>
          </w:tcPr>
          <w:p w:rsidR="00F2473C" w:rsidRDefault="00F2473C">
            <w:pPr>
              <w:spacing w:line="240" w:lineRule="auto"/>
              <w:jc w:val="center"/>
              <w:rPr>
                <w:rFonts w:ascii="Arial" w:hAnsi="Arial" w:cs="Arial"/>
                <w:b/>
              </w:rPr>
            </w:pPr>
            <w:r>
              <w:rPr>
                <w:rFonts w:ascii="Arial" w:hAnsi="Arial" w:cs="Arial"/>
                <w:b/>
              </w:rPr>
              <w:t>1</w:t>
            </w:r>
          </w:p>
        </w:tc>
        <w:tc>
          <w:tcPr>
            <w:tcW w:w="593" w:type="dxa"/>
            <w:vAlign w:val="center"/>
          </w:tcPr>
          <w:p w:rsidR="00F2473C" w:rsidRDefault="00F2473C">
            <w:pPr>
              <w:spacing w:line="240" w:lineRule="auto"/>
              <w:jc w:val="center"/>
              <w:rPr>
                <w:rFonts w:ascii="Arial" w:hAnsi="Arial" w:cs="Arial"/>
                <w:b/>
              </w:rPr>
            </w:pPr>
            <w:r>
              <w:rPr>
                <w:rFonts w:ascii="Arial" w:hAnsi="Arial" w:cs="Arial"/>
                <w:b/>
              </w:rPr>
              <w:t>2</w:t>
            </w:r>
          </w:p>
        </w:tc>
        <w:tc>
          <w:tcPr>
            <w:tcW w:w="593" w:type="dxa"/>
            <w:vAlign w:val="center"/>
          </w:tcPr>
          <w:p w:rsidR="00F2473C" w:rsidRDefault="00F2473C">
            <w:pPr>
              <w:spacing w:line="240" w:lineRule="auto"/>
              <w:jc w:val="center"/>
              <w:rPr>
                <w:rFonts w:ascii="Arial" w:hAnsi="Arial" w:cs="Arial"/>
                <w:b/>
              </w:rPr>
            </w:pPr>
            <w:r>
              <w:rPr>
                <w:rFonts w:ascii="Arial" w:hAnsi="Arial" w:cs="Arial"/>
                <w:b/>
              </w:rPr>
              <w:t>3</w:t>
            </w:r>
          </w:p>
        </w:tc>
        <w:tc>
          <w:tcPr>
            <w:tcW w:w="705" w:type="dxa"/>
            <w:gridSpan w:val="2"/>
            <w:tcBorders>
              <w:right w:val="single" w:sz="4" w:space="0" w:color="auto"/>
            </w:tcBorders>
            <w:vAlign w:val="center"/>
          </w:tcPr>
          <w:p w:rsidR="00F2473C" w:rsidRDefault="00F2473C">
            <w:pPr>
              <w:spacing w:line="240" w:lineRule="auto"/>
              <w:jc w:val="center"/>
              <w:rPr>
                <w:rFonts w:ascii="Arial" w:hAnsi="Arial" w:cs="Arial"/>
                <w:b/>
              </w:rPr>
            </w:pPr>
            <w:r>
              <w:rPr>
                <w:rFonts w:ascii="Arial" w:hAnsi="Arial" w:cs="Arial"/>
                <w:b/>
              </w:rPr>
              <w:t>4</w:t>
            </w:r>
          </w:p>
        </w:tc>
      </w:tr>
      <w:tr w:rsidR="00F2473C">
        <w:trPr>
          <w:gridBefore w:val="1"/>
          <w:wBefore w:w="11" w:type="dxa"/>
          <w:cantSplit/>
          <w:trHeight w:val="1098"/>
          <w:jc w:val="center"/>
        </w:trPr>
        <w:tc>
          <w:tcPr>
            <w:tcW w:w="4707" w:type="dxa"/>
            <w:tcBorders>
              <w:left w:val="single" w:sz="4" w:space="0" w:color="auto"/>
              <w:bottom w:val="single" w:sz="4" w:space="0" w:color="auto"/>
              <w:right w:val="single" w:sz="4" w:space="0" w:color="auto"/>
            </w:tcBorders>
            <w:vAlign w:val="center"/>
          </w:tcPr>
          <w:p w:rsidR="00F2473C" w:rsidRDefault="00F2473C">
            <w:pPr>
              <w:numPr>
                <w:ilvl w:val="0"/>
                <w:numId w:val="4"/>
              </w:numPr>
              <w:spacing w:line="240" w:lineRule="auto"/>
              <w:rPr>
                <w:szCs w:val="22"/>
              </w:rPr>
            </w:pPr>
            <w:r>
              <w:rPr>
                <w:szCs w:val="22"/>
              </w:rPr>
              <w:t>I can explain how to establish the right exit strategy for retirement which includes a succession plan, transferring ownership of the business, and paying taxes</w:t>
            </w:r>
            <w:r>
              <w:t>.</w:t>
            </w:r>
          </w:p>
        </w:tc>
        <w:tc>
          <w:tcPr>
            <w:tcW w:w="646" w:type="dxa"/>
            <w:tcBorders>
              <w:left w:val="nil"/>
              <w:bottom w:val="single" w:sz="4" w:space="0" w:color="auto"/>
            </w:tcBorders>
            <w:shd w:val="clear" w:color="000000" w:fill="FFFFFF"/>
            <w:vAlign w:val="center"/>
          </w:tcPr>
          <w:p w:rsidR="00F2473C" w:rsidRDefault="00F2473C">
            <w:pPr>
              <w:spacing w:line="240" w:lineRule="auto"/>
              <w:jc w:val="center"/>
              <w:rPr>
                <w:rFonts w:ascii="Arial" w:hAnsi="Arial" w:cs="Arial"/>
                <w:b/>
              </w:rPr>
            </w:pPr>
            <w:r>
              <w:rPr>
                <w:rFonts w:ascii="Arial" w:hAnsi="Arial" w:cs="Arial"/>
                <w:b/>
              </w:rPr>
              <w:t>1</w:t>
            </w:r>
          </w:p>
        </w:tc>
        <w:tc>
          <w:tcPr>
            <w:tcW w:w="593" w:type="dxa"/>
            <w:tcBorders>
              <w:bottom w:val="single" w:sz="4" w:space="0" w:color="auto"/>
            </w:tcBorders>
            <w:shd w:val="clear" w:color="000000" w:fill="FFFFFF"/>
            <w:vAlign w:val="center"/>
          </w:tcPr>
          <w:p w:rsidR="00F2473C" w:rsidRDefault="00F2473C">
            <w:pPr>
              <w:spacing w:line="240" w:lineRule="auto"/>
              <w:jc w:val="center"/>
              <w:rPr>
                <w:rFonts w:ascii="Arial" w:hAnsi="Arial" w:cs="Arial"/>
                <w:b/>
              </w:rPr>
            </w:pPr>
            <w:r>
              <w:rPr>
                <w:rFonts w:ascii="Arial" w:hAnsi="Arial" w:cs="Arial"/>
                <w:b/>
              </w:rPr>
              <w:t>2</w:t>
            </w:r>
          </w:p>
        </w:tc>
        <w:tc>
          <w:tcPr>
            <w:tcW w:w="593" w:type="dxa"/>
            <w:tcBorders>
              <w:bottom w:val="single" w:sz="4" w:space="0" w:color="auto"/>
            </w:tcBorders>
            <w:shd w:val="clear" w:color="000000" w:fill="FFFFFF"/>
            <w:vAlign w:val="center"/>
          </w:tcPr>
          <w:p w:rsidR="00F2473C" w:rsidRDefault="00F2473C">
            <w:pPr>
              <w:spacing w:line="240" w:lineRule="auto"/>
              <w:jc w:val="center"/>
              <w:rPr>
                <w:rFonts w:ascii="Arial" w:hAnsi="Arial" w:cs="Arial"/>
                <w:b/>
              </w:rPr>
            </w:pPr>
            <w:r>
              <w:rPr>
                <w:rFonts w:ascii="Arial" w:hAnsi="Arial" w:cs="Arial"/>
                <w:b/>
              </w:rPr>
              <w:t>3</w:t>
            </w:r>
          </w:p>
        </w:tc>
        <w:tc>
          <w:tcPr>
            <w:tcW w:w="598" w:type="dxa"/>
            <w:tcBorders>
              <w:bottom w:val="single" w:sz="4" w:space="0" w:color="auto"/>
              <w:right w:val="double" w:sz="12" w:space="0" w:color="auto"/>
            </w:tcBorders>
            <w:shd w:val="clear" w:color="000000" w:fill="FFFFFF"/>
            <w:vAlign w:val="center"/>
          </w:tcPr>
          <w:p w:rsidR="00F2473C" w:rsidRDefault="00F2473C">
            <w:pPr>
              <w:spacing w:line="240" w:lineRule="auto"/>
              <w:jc w:val="center"/>
              <w:rPr>
                <w:rFonts w:ascii="Arial" w:hAnsi="Arial" w:cs="Arial"/>
                <w:b/>
              </w:rPr>
            </w:pPr>
            <w:r>
              <w:rPr>
                <w:rFonts w:ascii="Arial" w:hAnsi="Arial" w:cs="Arial"/>
                <w:b/>
              </w:rPr>
              <w:t>4</w:t>
            </w:r>
          </w:p>
        </w:tc>
        <w:tc>
          <w:tcPr>
            <w:tcW w:w="588" w:type="dxa"/>
            <w:tcBorders>
              <w:left w:val="double" w:sz="12" w:space="0" w:color="auto"/>
              <w:bottom w:val="single" w:sz="4" w:space="0" w:color="auto"/>
            </w:tcBorders>
            <w:vAlign w:val="center"/>
          </w:tcPr>
          <w:p w:rsidR="00F2473C" w:rsidRDefault="00F2473C">
            <w:pPr>
              <w:spacing w:line="240" w:lineRule="auto"/>
              <w:jc w:val="center"/>
              <w:rPr>
                <w:rFonts w:ascii="Arial" w:hAnsi="Arial" w:cs="Arial"/>
                <w:b/>
              </w:rPr>
            </w:pPr>
            <w:r>
              <w:rPr>
                <w:rFonts w:ascii="Arial" w:hAnsi="Arial" w:cs="Arial"/>
                <w:b/>
              </w:rPr>
              <w:t>1</w:t>
            </w:r>
          </w:p>
        </w:tc>
        <w:tc>
          <w:tcPr>
            <w:tcW w:w="593" w:type="dxa"/>
            <w:tcBorders>
              <w:bottom w:val="single" w:sz="4" w:space="0" w:color="auto"/>
            </w:tcBorders>
            <w:vAlign w:val="center"/>
          </w:tcPr>
          <w:p w:rsidR="00F2473C" w:rsidRDefault="00F2473C">
            <w:pPr>
              <w:spacing w:line="240" w:lineRule="auto"/>
              <w:jc w:val="center"/>
              <w:rPr>
                <w:rFonts w:ascii="Arial" w:hAnsi="Arial" w:cs="Arial"/>
                <w:b/>
              </w:rPr>
            </w:pPr>
            <w:r>
              <w:rPr>
                <w:rFonts w:ascii="Arial" w:hAnsi="Arial" w:cs="Arial"/>
                <w:b/>
              </w:rPr>
              <w:t>2</w:t>
            </w:r>
          </w:p>
        </w:tc>
        <w:tc>
          <w:tcPr>
            <w:tcW w:w="593" w:type="dxa"/>
            <w:tcBorders>
              <w:bottom w:val="single" w:sz="4" w:space="0" w:color="auto"/>
            </w:tcBorders>
            <w:vAlign w:val="center"/>
          </w:tcPr>
          <w:p w:rsidR="00F2473C" w:rsidRDefault="00F2473C">
            <w:pPr>
              <w:spacing w:line="240" w:lineRule="auto"/>
              <w:jc w:val="center"/>
              <w:rPr>
                <w:rFonts w:ascii="Arial" w:hAnsi="Arial" w:cs="Arial"/>
                <w:b/>
              </w:rPr>
            </w:pPr>
            <w:r>
              <w:rPr>
                <w:rFonts w:ascii="Arial" w:hAnsi="Arial" w:cs="Arial"/>
                <w:b/>
              </w:rPr>
              <w:t>3</w:t>
            </w:r>
          </w:p>
        </w:tc>
        <w:tc>
          <w:tcPr>
            <w:tcW w:w="705" w:type="dxa"/>
            <w:gridSpan w:val="2"/>
            <w:tcBorders>
              <w:bottom w:val="single" w:sz="4" w:space="0" w:color="auto"/>
              <w:right w:val="single" w:sz="4" w:space="0" w:color="auto"/>
            </w:tcBorders>
            <w:vAlign w:val="center"/>
          </w:tcPr>
          <w:p w:rsidR="00F2473C" w:rsidRDefault="00F2473C">
            <w:pPr>
              <w:spacing w:line="240" w:lineRule="auto"/>
              <w:jc w:val="center"/>
              <w:rPr>
                <w:rFonts w:ascii="Arial" w:hAnsi="Arial" w:cs="Arial"/>
                <w:b/>
              </w:rPr>
            </w:pPr>
            <w:r>
              <w:rPr>
                <w:rFonts w:ascii="Arial" w:hAnsi="Arial" w:cs="Arial"/>
                <w:b/>
              </w:rPr>
              <w:t>4</w:t>
            </w:r>
          </w:p>
        </w:tc>
      </w:tr>
    </w:tbl>
    <w:p w:rsidR="00F2473C" w:rsidRDefault="00F2473C">
      <w:pPr>
        <w:pStyle w:val="GoldHeading"/>
        <w:rPr>
          <w:rFonts w:ascii="Times New Roman" w:hAnsi="Times New Roman"/>
          <w:b w:val="0"/>
          <w:color w:val="auto"/>
          <w:kern w:val="0"/>
          <w:sz w:val="22"/>
          <w:szCs w:val="22"/>
        </w:rPr>
      </w:pPr>
    </w:p>
    <w:p w:rsidR="00F2473C" w:rsidRDefault="00F2473C">
      <w:pPr>
        <w:pStyle w:val="GoldHeading"/>
      </w:pPr>
      <w:r>
        <w:rPr>
          <w:rFonts w:ascii="Times New Roman" w:hAnsi="Times New Roman"/>
          <w:b w:val="0"/>
          <w:color w:val="auto"/>
          <w:kern w:val="0"/>
          <w:sz w:val="22"/>
          <w:szCs w:val="22"/>
        </w:rPr>
        <w:br w:type="page"/>
      </w:r>
      <w:bookmarkStart w:id="46" w:name="_Toc321417442"/>
      <w:r>
        <w:lastRenderedPageBreak/>
        <w:t>Pre-Test</w:t>
      </w:r>
      <w:bookmarkEnd w:id="42"/>
      <w:bookmarkEnd w:id="43"/>
      <w:bookmarkEnd w:id="44"/>
      <w:bookmarkEnd w:id="46"/>
    </w:p>
    <w:p w:rsidR="00F2473C" w:rsidRDefault="00F2473C">
      <w:pPr>
        <w:pStyle w:val="Heading3"/>
      </w:pPr>
      <w:r>
        <w:t>Test your knowledge of selling a small business and succession planning before going through the course.</w:t>
      </w:r>
    </w:p>
    <w:p w:rsidR="00F2473C" w:rsidRDefault="00F2473C"/>
    <w:p w:rsidR="00F2473C" w:rsidRDefault="00F2473C">
      <w:pPr>
        <w:numPr>
          <w:ilvl w:val="0"/>
          <w:numId w:val="3"/>
        </w:numPr>
        <w:ind w:left="720"/>
        <w:rPr>
          <w:b/>
        </w:rPr>
      </w:pPr>
      <w:r>
        <w:rPr>
          <w:b/>
        </w:rPr>
        <w:t>Which of the following are reasons to sell your business? Select all that apply.</w:t>
      </w:r>
    </w:p>
    <w:p w:rsidR="00F2473C" w:rsidRDefault="00F2473C">
      <w:pPr>
        <w:numPr>
          <w:ilvl w:val="1"/>
          <w:numId w:val="3"/>
        </w:numPr>
      </w:pPr>
      <w:r>
        <w:t>New job offer</w:t>
      </w:r>
    </w:p>
    <w:p w:rsidR="00F2473C" w:rsidRDefault="00F2473C">
      <w:pPr>
        <w:numPr>
          <w:ilvl w:val="1"/>
          <w:numId w:val="3"/>
        </w:numPr>
      </w:pPr>
      <w:r>
        <w:t>Profits are more than needs</w:t>
      </w:r>
    </w:p>
    <w:p w:rsidR="00F2473C" w:rsidRDefault="00F2473C">
      <w:pPr>
        <w:numPr>
          <w:ilvl w:val="1"/>
          <w:numId w:val="3"/>
        </w:numPr>
      </w:pPr>
      <w:r>
        <w:t>Market or industry changes</w:t>
      </w:r>
    </w:p>
    <w:p w:rsidR="00F2473C" w:rsidRDefault="00F2473C">
      <w:pPr>
        <w:numPr>
          <w:ilvl w:val="1"/>
          <w:numId w:val="3"/>
        </w:numPr>
      </w:pPr>
      <w:r>
        <w:t>Someone offers to buy</w:t>
      </w:r>
    </w:p>
    <w:p w:rsidR="00F2473C" w:rsidRDefault="00F2473C">
      <w:pPr>
        <w:numPr>
          <w:ilvl w:val="1"/>
          <w:numId w:val="3"/>
        </w:numPr>
      </w:pPr>
      <w:r>
        <w:t>Ready to retire</w:t>
      </w:r>
    </w:p>
    <w:p w:rsidR="00F2473C" w:rsidRDefault="00F2473C">
      <w:pPr>
        <w:ind w:left="1080"/>
      </w:pPr>
    </w:p>
    <w:p w:rsidR="00F2473C" w:rsidRDefault="00F2473C">
      <w:pPr>
        <w:numPr>
          <w:ilvl w:val="0"/>
          <w:numId w:val="3"/>
        </w:numPr>
        <w:ind w:left="720"/>
        <w:rPr>
          <w:b/>
        </w:rPr>
      </w:pPr>
      <w:r>
        <w:rPr>
          <w:b/>
        </w:rPr>
        <w:t>Most business valuation methods are a combination of two factors: _______________________.</w:t>
      </w:r>
    </w:p>
    <w:p w:rsidR="00F2473C" w:rsidRDefault="00F2473C">
      <w:pPr>
        <w:numPr>
          <w:ilvl w:val="1"/>
          <w:numId w:val="3"/>
        </w:numPr>
      </w:pPr>
      <w:r>
        <w:t>Revenue stream and assets</w:t>
      </w:r>
    </w:p>
    <w:p w:rsidR="00F2473C" w:rsidRDefault="00F2473C">
      <w:pPr>
        <w:numPr>
          <w:ilvl w:val="1"/>
          <w:numId w:val="3"/>
        </w:numPr>
      </w:pPr>
      <w:r>
        <w:t>Customer base and net worth</w:t>
      </w:r>
    </w:p>
    <w:p w:rsidR="00F2473C" w:rsidRDefault="00F2473C">
      <w:pPr>
        <w:numPr>
          <w:ilvl w:val="1"/>
          <w:numId w:val="3"/>
        </w:numPr>
      </w:pPr>
      <w:r>
        <w:t>Gross profit and assets</w:t>
      </w:r>
    </w:p>
    <w:p w:rsidR="00F2473C" w:rsidRDefault="00F2473C">
      <w:pPr>
        <w:numPr>
          <w:ilvl w:val="1"/>
          <w:numId w:val="3"/>
        </w:numPr>
      </w:pPr>
      <w:r>
        <w:t>Revenue stream and net worth</w:t>
      </w:r>
    </w:p>
    <w:p w:rsidR="00F2473C" w:rsidRDefault="00F2473C"/>
    <w:p w:rsidR="00F2473C" w:rsidRDefault="00F2473C">
      <w:pPr>
        <w:numPr>
          <w:ilvl w:val="0"/>
          <w:numId w:val="3"/>
        </w:numPr>
        <w:ind w:left="720"/>
        <w:rPr>
          <w:b/>
        </w:rPr>
      </w:pPr>
      <w:r>
        <w:rPr>
          <w:b/>
        </w:rPr>
        <w:t>When selling your business it is important to know both the buyer’s financial ability and the buyer’s management skills.</w:t>
      </w:r>
    </w:p>
    <w:p w:rsidR="00F2473C" w:rsidRDefault="00F2473C">
      <w:pPr>
        <w:numPr>
          <w:ilvl w:val="1"/>
          <w:numId w:val="3"/>
        </w:numPr>
      </w:pPr>
      <w:r>
        <w:t>True</w:t>
      </w:r>
    </w:p>
    <w:p w:rsidR="00F2473C" w:rsidRDefault="00F2473C">
      <w:pPr>
        <w:numPr>
          <w:ilvl w:val="1"/>
          <w:numId w:val="3"/>
        </w:numPr>
      </w:pPr>
      <w:r>
        <w:t>False</w:t>
      </w:r>
    </w:p>
    <w:p w:rsidR="00F2473C" w:rsidRDefault="00F2473C">
      <w:pPr>
        <w:ind w:left="1080"/>
      </w:pPr>
    </w:p>
    <w:p w:rsidR="00F2473C" w:rsidRDefault="00F2473C">
      <w:pPr>
        <w:numPr>
          <w:ilvl w:val="0"/>
          <w:numId w:val="3"/>
        </w:numPr>
        <w:ind w:left="720"/>
        <w:rPr>
          <w:b/>
        </w:rPr>
      </w:pPr>
      <w:r>
        <w:rPr>
          <w:b/>
        </w:rPr>
        <w:t>Succession planning deals with the process of _______________________.</w:t>
      </w:r>
    </w:p>
    <w:p w:rsidR="00F2473C" w:rsidRDefault="00F2473C">
      <w:pPr>
        <w:numPr>
          <w:ilvl w:val="1"/>
          <w:numId w:val="3"/>
        </w:numPr>
      </w:pPr>
      <w:r>
        <w:t>Determining a plan for your business over the next five years</w:t>
      </w:r>
    </w:p>
    <w:p w:rsidR="00F2473C" w:rsidRDefault="00F2473C">
      <w:pPr>
        <w:numPr>
          <w:ilvl w:val="1"/>
          <w:numId w:val="3"/>
        </w:numPr>
      </w:pPr>
      <w:r>
        <w:t>Identifying buyers for your business</w:t>
      </w:r>
    </w:p>
    <w:p w:rsidR="00F2473C" w:rsidRDefault="00F2473C">
      <w:pPr>
        <w:numPr>
          <w:ilvl w:val="1"/>
          <w:numId w:val="3"/>
        </w:numPr>
      </w:pPr>
      <w:r>
        <w:t>Passing control of your business to others</w:t>
      </w:r>
    </w:p>
    <w:p w:rsidR="00F2473C" w:rsidRDefault="00F2473C">
      <w:pPr>
        <w:numPr>
          <w:ilvl w:val="1"/>
          <w:numId w:val="3"/>
        </w:numPr>
      </w:pPr>
      <w:r>
        <w:t>Selling your business to family members</w:t>
      </w:r>
    </w:p>
    <w:p w:rsidR="00F2473C" w:rsidRDefault="00F2473C"/>
    <w:p w:rsidR="00F2473C" w:rsidRDefault="00F2473C">
      <w:pPr>
        <w:numPr>
          <w:ilvl w:val="0"/>
          <w:numId w:val="3"/>
        </w:numPr>
        <w:ind w:left="720"/>
        <w:rPr>
          <w:b/>
        </w:rPr>
      </w:pPr>
      <w:r>
        <w:rPr>
          <w:b/>
        </w:rPr>
        <w:t>Small business retirement plans are not recognized by the Internal Revenue Service (IRS).</w:t>
      </w:r>
    </w:p>
    <w:p w:rsidR="00F2473C" w:rsidRDefault="00F2473C">
      <w:pPr>
        <w:numPr>
          <w:ilvl w:val="1"/>
          <w:numId w:val="3"/>
        </w:numPr>
      </w:pPr>
      <w:r>
        <w:t>True</w:t>
      </w:r>
    </w:p>
    <w:p w:rsidR="00F2473C" w:rsidRDefault="00F2473C">
      <w:pPr>
        <w:numPr>
          <w:ilvl w:val="1"/>
          <w:numId w:val="3"/>
        </w:numPr>
      </w:pPr>
      <w:r>
        <w:t>False</w:t>
      </w:r>
    </w:p>
    <w:p w:rsidR="00F2473C" w:rsidRDefault="00F2473C">
      <w:pPr>
        <w:spacing w:line="360" w:lineRule="auto"/>
        <w:rPr>
          <w:b/>
        </w:rPr>
      </w:pPr>
    </w:p>
    <w:p w:rsidR="00F2473C" w:rsidRDefault="00F2473C">
      <w:pPr>
        <w:pStyle w:val="GoldHeading"/>
      </w:pPr>
      <w:r>
        <w:rPr>
          <w:rFonts w:ascii="Times New Roman" w:hAnsi="Times New Roman"/>
          <w:color w:val="auto"/>
          <w:kern w:val="0"/>
          <w:sz w:val="22"/>
          <w:szCs w:val="20"/>
        </w:rPr>
        <w:br w:type="page"/>
      </w:r>
      <w:bookmarkStart w:id="47" w:name="_Toc321417443"/>
      <w:r>
        <w:rPr>
          <w:noProof/>
        </w:rPr>
        <w:lastRenderedPageBreak/>
        <w:t>Determining If a Business Should Be Sold</w:t>
      </w:r>
      <w:bookmarkEnd w:id="47"/>
    </w:p>
    <w:p w:rsidR="00F2473C" w:rsidRDefault="00F2473C">
      <w:pPr>
        <w:pStyle w:val="Body"/>
        <w:rPr>
          <w:kern w:val="32"/>
        </w:rPr>
      </w:pPr>
      <w:r>
        <w:rPr>
          <w:kern w:val="32"/>
        </w:rPr>
        <w:t>While many businesses run for years, even over several generations, businesses open and close all the time. Here are a few reasons why you may want to sell or close your business.</w:t>
      </w:r>
    </w:p>
    <w:p w:rsidR="00F2473C" w:rsidRDefault="00F2473C">
      <w:pPr>
        <w:pStyle w:val="Body"/>
        <w:rPr>
          <w:kern w:val="32"/>
        </w:rPr>
      </w:pPr>
    </w:p>
    <w:p w:rsidR="00F2473C" w:rsidRDefault="00F2473C">
      <w:pPr>
        <w:pStyle w:val="Body"/>
        <w:rPr>
          <w:kern w:val="32"/>
        </w:rPr>
      </w:pPr>
      <w:r>
        <w:rPr>
          <w:kern w:val="32"/>
        </w:rPr>
        <w:t>Business or professional reasons include:</w:t>
      </w:r>
    </w:p>
    <w:p w:rsidR="00F2473C" w:rsidRDefault="00F2473C">
      <w:pPr>
        <w:pStyle w:val="ListParagraph"/>
        <w:numPr>
          <w:ilvl w:val="0"/>
          <w:numId w:val="21"/>
        </w:numPr>
        <w:rPr>
          <w:kern w:val="32"/>
          <w:szCs w:val="22"/>
        </w:rPr>
      </w:pPr>
      <w:r>
        <w:rPr>
          <w:kern w:val="32"/>
          <w:szCs w:val="22"/>
        </w:rPr>
        <w:t>Job offer from another company</w:t>
      </w:r>
    </w:p>
    <w:p w:rsidR="00F2473C" w:rsidRDefault="00F2473C">
      <w:pPr>
        <w:pStyle w:val="ListParagraph"/>
        <w:numPr>
          <w:ilvl w:val="0"/>
          <w:numId w:val="21"/>
        </w:numPr>
        <w:rPr>
          <w:kern w:val="32"/>
          <w:szCs w:val="22"/>
        </w:rPr>
      </w:pPr>
      <w:r>
        <w:rPr>
          <w:kern w:val="32"/>
          <w:szCs w:val="22"/>
        </w:rPr>
        <w:t>Purchase offer for your business or your business assets</w:t>
      </w:r>
    </w:p>
    <w:p w:rsidR="00F2473C" w:rsidRDefault="00F2473C">
      <w:pPr>
        <w:pStyle w:val="ListParagraph"/>
        <w:numPr>
          <w:ilvl w:val="0"/>
          <w:numId w:val="21"/>
        </w:numPr>
        <w:rPr>
          <w:kern w:val="32"/>
          <w:szCs w:val="22"/>
        </w:rPr>
      </w:pPr>
      <w:r>
        <w:rPr>
          <w:kern w:val="32"/>
          <w:szCs w:val="22"/>
        </w:rPr>
        <w:t>Dissatisfaction with sales and profits</w:t>
      </w:r>
    </w:p>
    <w:p w:rsidR="00F2473C" w:rsidRDefault="00F2473C">
      <w:pPr>
        <w:pStyle w:val="ListParagraph"/>
        <w:numPr>
          <w:ilvl w:val="0"/>
          <w:numId w:val="21"/>
        </w:numPr>
        <w:rPr>
          <w:kern w:val="32"/>
          <w:szCs w:val="22"/>
        </w:rPr>
      </w:pPr>
      <w:r>
        <w:rPr>
          <w:kern w:val="32"/>
          <w:szCs w:val="22"/>
        </w:rPr>
        <w:t>Changes in the market or industry</w:t>
      </w:r>
    </w:p>
    <w:p w:rsidR="00F2473C" w:rsidRDefault="00F2473C">
      <w:pPr>
        <w:pStyle w:val="Body"/>
        <w:spacing w:line="240" w:lineRule="auto"/>
        <w:rPr>
          <w:kern w:val="32"/>
        </w:rPr>
      </w:pPr>
    </w:p>
    <w:p w:rsidR="00F2473C" w:rsidRDefault="00F2473C">
      <w:pPr>
        <w:pStyle w:val="Body"/>
        <w:rPr>
          <w:kern w:val="32"/>
        </w:rPr>
      </w:pPr>
      <w:r>
        <w:t>Person</w:t>
      </w:r>
      <w:r>
        <w:rPr>
          <w:kern w:val="32"/>
        </w:rPr>
        <w:t>al reasons include:</w:t>
      </w:r>
    </w:p>
    <w:p w:rsidR="00F2473C" w:rsidRDefault="00F2473C">
      <w:pPr>
        <w:pStyle w:val="ListParagraph"/>
        <w:numPr>
          <w:ilvl w:val="0"/>
          <w:numId w:val="21"/>
        </w:numPr>
        <w:rPr>
          <w:kern w:val="32"/>
          <w:szCs w:val="22"/>
        </w:rPr>
      </w:pPr>
      <w:r>
        <w:rPr>
          <w:kern w:val="32"/>
          <w:szCs w:val="22"/>
        </w:rPr>
        <w:t>Retirement</w:t>
      </w:r>
    </w:p>
    <w:p w:rsidR="00F2473C" w:rsidRDefault="00F2473C">
      <w:pPr>
        <w:pStyle w:val="ListParagraph"/>
        <w:numPr>
          <w:ilvl w:val="0"/>
          <w:numId w:val="21"/>
        </w:numPr>
        <w:rPr>
          <w:kern w:val="32"/>
          <w:szCs w:val="22"/>
        </w:rPr>
      </w:pPr>
      <w:r>
        <w:rPr>
          <w:kern w:val="32"/>
          <w:szCs w:val="22"/>
        </w:rPr>
        <w:t>Burnout with self-employment</w:t>
      </w:r>
    </w:p>
    <w:p w:rsidR="00F2473C" w:rsidRDefault="00F2473C">
      <w:pPr>
        <w:pStyle w:val="ListParagraph"/>
        <w:numPr>
          <w:ilvl w:val="0"/>
          <w:numId w:val="21"/>
        </w:numPr>
        <w:rPr>
          <w:kern w:val="32"/>
          <w:szCs w:val="22"/>
        </w:rPr>
      </w:pPr>
      <w:r>
        <w:rPr>
          <w:kern w:val="32"/>
          <w:szCs w:val="22"/>
        </w:rPr>
        <w:t>Health concerns or family needs</w:t>
      </w:r>
    </w:p>
    <w:p w:rsidR="00F2473C" w:rsidRDefault="00F2473C">
      <w:pPr>
        <w:pStyle w:val="ListParagraph"/>
        <w:numPr>
          <w:ilvl w:val="0"/>
          <w:numId w:val="21"/>
        </w:numPr>
        <w:rPr>
          <w:kern w:val="32"/>
          <w:szCs w:val="22"/>
        </w:rPr>
      </w:pPr>
      <w:r>
        <w:rPr>
          <w:kern w:val="32"/>
          <w:szCs w:val="22"/>
        </w:rPr>
        <w:t>Desire to go in a new direction</w:t>
      </w:r>
    </w:p>
    <w:p w:rsidR="00F2473C" w:rsidRDefault="00F2473C">
      <w:pPr>
        <w:pStyle w:val="Body"/>
        <w:spacing w:line="240" w:lineRule="auto"/>
        <w:rPr>
          <w:kern w:val="32"/>
        </w:rPr>
      </w:pPr>
    </w:p>
    <w:p w:rsidR="00F2473C" w:rsidRDefault="00F2473C">
      <w:pPr>
        <w:pStyle w:val="GoldHeading"/>
      </w:pPr>
      <w:bookmarkStart w:id="48" w:name="_Toc321417444"/>
      <w:r>
        <w:t>Discussion Point #1 Reason for Selling the Business</w:t>
      </w:r>
      <w:bookmarkEnd w:id="48"/>
    </w:p>
    <w:p w:rsidR="00F2473C" w:rsidRDefault="00F2473C">
      <w:pPr>
        <w:pStyle w:val="Body"/>
        <w:rPr>
          <w:kern w:val="32"/>
        </w:rPr>
      </w:pPr>
      <w:r>
        <w:rPr>
          <w:kern w:val="32"/>
        </w:rPr>
        <w:t xml:space="preserve">The purpose of this question is to discuss your reasons for selling the business with the class participants. </w:t>
      </w:r>
    </w:p>
    <w:p w:rsidR="00F2473C" w:rsidRDefault="00F2473C">
      <w:pPr>
        <w:pStyle w:val="Body"/>
        <w:rPr>
          <w:kern w:val="3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016"/>
      </w:tblGrid>
      <w:tr w:rsidR="00F2473C">
        <w:tc>
          <w:tcPr>
            <w:tcW w:w="11016" w:type="dxa"/>
            <w:shd w:val="clear" w:color="auto" w:fill="DDD9C3"/>
          </w:tcPr>
          <w:p w:rsidR="00F2473C" w:rsidRDefault="00F2473C">
            <w:pPr>
              <w:tabs>
                <w:tab w:val="left" w:pos="2655"/>
              </w:tabs>
              <w:spacing w:line="240" w:lineRule="auto"/>
              <w:rPr>
                <w:rFonts w:ascii="Calibri" w:hAnsi="Calibri" w:cs="Calibri"/>
                <w:b/>
                <w:sz w:val="32"/>
                <w:szCs w:val="32"/>
              </w:rPr>
            </w:pPr>
            <w:r>
              <w:rPr>
                <w:rFonts w:ascii="Calibri" w:hAnsi="Calibri" w:cs="Calibri"/>
                <w:b/>
                <w:sz w:val="32"/>
                <w:szCs w:val="32"/>
              </w:rPr>
              <w:t>What is the main reason for selling your business?</w:t>
            </w:r>
          </w:p>
        </w:tc>
      </w:tr>
      <w:tr w:rsidR="00F2473C">
        <w:tc>
          <w:tcPr>
            <w:tcW w:w="11016" w:type="dxa"/>
          </w:tcPr>
          <w:p w:rsidR="00F2473C" w:rsidRDefault="00F2473C">
            <w:pPr>
              <w:pStyle w:val="Body"/>
              <w:rPr>
                <w:szCs w:val="32"/>
              </w:rPr>
            </w:pPr>
          </w:p>
          <w:p w:rsidR="00F2473C" w:rsidRDefault="00F2473C">
            <w:pPr>
              <w:pStyle w:val="Body"/>
              <w:rPr>
                <w:szCs w:val="32"/>
              </w:rPr>
            </w:pPr>
            <w:r>
              <w:rPr>
                <w:szCs w:val="32"/>
              </w:rPr>
              <w:t>__________________________________________________________________________________________________</w:t>
            </w:r>
          </w:p>
          <w:p w:rsidR="00F2473C" w:rsidRDefault="00F2473C">
            <w:pPr>
              <w:pStyle w:val="Body"/>
              <w:rPr>
                <w:szCs w:val="32"/>
              </w:rPr>
            </w:pPr>
          </w:p>
          <w:p w:rsidR="00F2473C" w:rsidRDefault="00F2473C">
            <w:pPr>
              <w:pStyle w:val="Body"/>
              <w:rPr>
                <w:szCs w:val="32"/>
              </w:rPr>
            </w:pPr>
            <w:r>
              <w:rPr>
                <w:szCs w:val="32"/>
              </w:rPr>
              <w:t>__________________________________________________________________________________________________</w:t>
            </w:r>
          </w:p>
          <w:p w:rsidR="00F2473C" w:rsidRDefault="00F2473C">
            <w:pPr>
              <w:pStyle w:val="Body"/>
              <w:rPr>
                <w:szCs w:val="32"/>
              </w:rPr>
            </w:pPr>
          </w:p>
          <w:p w:rsidR="00F2473C" w:rsidRDefault="00F2473C">
            <w:pPr>
              <w:pStyle w:val="Body"/>
              <w:rPr>
                <w:szCs w:val="32"/>
              </w:rPr>
            </w:pPr>
            <w:r>
              <w:rPr>
                <w:szCs w:val="32"/>
              </w:rPr>
              <w:t>__________________________________________________________________________________________________</w:t>
            </w:r>
          </w:p>
          <w:p w:rsidR="00F2473C" w:rsidRDefault="00F2473C">
            <w:pPr>
              <w:pStyle w:val="Body"/>
              <w:rPr>
                <w:szCs w:val="32"/>
              </w:rPr>
            </w:pPr>
          </w:p>
          <w:p w:rsidR="00F2473C" w:rsidRDefault="00F2473C">
            <w:pPr>
              <w:pStyle w:val="Body"/>
              <w:ind w:left="720"/>
              <w:rPr>
                <w:szCs w:val="32"/>
              </w:rPr>
            </w:pPr>
          </w:p>
        </w:tc>
      </w:tr>
    </w:tbl>
    <w:p w:rsidR="00F2473C" w:rsidRDefault="00F2473C">
      <w:pPr>
        <w:pStyle w:val="Body"/>
        <w:rPr>
          <w:kern w:val="32"/>
        </w:rPr>
      </w:pPr>
    </w:p>
    <w:p w:rsidR="00F2473C" w:rsidRDefault="00F2473C">
      <w:pPr>
        <w:pStyle w:val="GoldHeading"/>
      </w:pPr>
      <w:bookmarkStart w:id="49" w:name="_Toc321417445"/>
      <w:r>
        <w:t>Selling a Business</w:t>
      </w:r>
      <w:bookmarkEnd w:id="49"/>
    </w:p>
    <w:p w:rsidR="00F2473C" w:rsidRDefault="00F2473C">
      <w:pPr>
        <w:pStyle w:val="Body"/>
        <w:rPr>
          <w:kern w:val="32"/>
        </w:rPr>
      </w:pPr>
      <w:bookmarkStart w:id="50" w:name="_Toc265498501"/>
      <w:bookmarkStart w:id="51" w:name="_Toc265498911"/>
      <w:r>
        <w:rPr>
          <w:kern w:val="32"/>
        </w:rPr>
        <w:t>If you decide to sell your business, here are factors to weigh.</w:t>
      </w:r>
    </w:p>
    <w:p w:rsidR="00F2473C" w:rsidRDefault="0032453C">
      <w:pPr>
        <w:pStyle w:val="Body"/>
        <w:rPr>
          <w:kern w:val="32"/>
        </w:rPr>
      </w:pPr>
      <w:r>
        <w:rPr>
          <w:noProof/>
        </w:rPr>
        <w:pict>
          <v:shape id="Picture 4" o:spid="_x0000_s1030" type="#_x0000_t75" style="position:absolute;margin-left:428.5pt;margin-top:9.25pt;width:109.4pt;height:109pt;z-index:-5;visibility:visible" wrapcoords="-148 0 -148 21451 21600 21451 21600 0 -148 0">
            <v:imagedata r:id="rId12" o:title=""/>
            <w10:wrap type="tight"/>
          </v:shape>
        </w:pict>
      </w:r>
    </w:p>
    <w:p w:rsidR="00F2473C" w:rsidRDefault="00F2473C">
      <w:pPr>
        <w:pStyle w:val="Heading2"/>
      </w:pPr>
      <w:r>
        <w:t>Determine If Business Is Saleable</w:t>
      </w:r>
    </w:p>
    <w:p w:rsidR="00F2473C" w:rsidRDefault="00F2473C">
      <w:pPr>
        <w:pStyle w:val="Body"/>
        <w:rPr>
          <w:kern w:val="32"/>
        </w:rPr>
      </w:pPr>
      <w:r>
        <w:rPr>
          <w:kern w:val="32"/>
        </w:rPr>
        <w:t>Before starting, you need to determine if you have a saleable business. Here are some questions to consider when determining if you have a saleable business.</w:t>
      </w:r>
    </w:p>
    <w:p w:rsidR="00F2473C" w:rsidRDefault="00F2473C">
      <w:pPr>
        <w:pStyle w:val="Body"/>
        <w:rPr>
          <w:kern w:val="32"/>
        </w:rPr>
      </w:pPr>
    </w:p>
    <w:p w:rsidR="00F2473C" w:rsidRDefault="00F2473C">
      <w:r>
        <w:rPr>
          <w:b/>
        </w:rPr>
        <w:t>Do you have a history of strong profits?</w:t>
      </w:r>
    </w:p>
    <w:p w:rsidR="00F2473C" w:rsidRDefault="00F2473C">
      <w:r>
        <w:t xml:space="preserve">A financially strong business has a lot to offer a new owner. If your business is struggling financially, the business will not be as attractive to buyers. Sometimes a business does not </w:t>
      </w:r>
      <w:r>
        <w:lastRenderedPageBreak/>
        <w:t>even have a market value beyond the assets of the business.</w:t>
      </w:r>
    </w:p>
    <w:p w:rsidR="00F2473C" w:rsidRDefault="00F2473C"/>
    <w:p w:rsidR="00F2473C" w:rsidRDefault="00F2473C">
      <w:pPr>
        <w:rPr>
          <w:b/>
        </w:rPr>
      </w:pPr>
      <w:r>
        <w:rPr>
          <w:b/>
        </w:rPr>
        <w:t>Is the business in an attractive industry?</w:t>
      </w:r>
    </w:p>
    <w:p w:rsidR="00F2473C" w:rsidRDefault="00F2473C">
      <w:r>
        <w:t>Some types of businesses have more appeal than others.</w:t>
      </w:r>
    </w:p>
    <w:p w:rsidR="00F2473C" w:rsidRDefault="00F2473C"/>
    <w:p w:rsidR="00F2473C" w:rsidRDefault="00F2473C">
      <w:r>
        <w:rPr>
          <w:b/>
        </w:rPr>
        <w:t>Is the business in a location convenient to potential buyers?</w:t>
      </w:r>
    </w:p>
    <w:p w:rsidR="00F2473C" w:rsidRDefault="00F2473C">
      <w:r>
        <w:t>Location is important to many businesses. Some businesses can be easily moved, others cannot.</w:t>
      </w:r>
    </w:p>
    <w:p w:rsidR="00F2473C" w:rsidRDefault="00F2473C"/>
    <w:p w:rsidR="00F2473C" w:rsidRDefault="00F2473C">
      <w:r>
        <w:rPr>
          <w:b/>
        </w:rPr>
        <w:t>Are your assets in good shape?</w:t>
      </w:r>
    </w:p>
    <w:p w:rsidR="00F2473C" w:rsidRDefault="00F2473C">
      <w:r>
        <w:t>Having assets in good condition, with significant market value and remaining useful life, adds to your business’ value.</w:t>
      </w:r>
    </w:p>
    <w:p w:rsidR="00F2473C" w:rsidRDefault="00F2473C"/>
    <w:p w:rsidR="00F2473C" w:rsidRDefault="00F2473C">
      <w:r>
        <w:rPr>
          <w:b/>
        </w:rPr>
        <w:t>Do you have quality inventory and good supplier relationships?</w:t>
      </w:r>
    </w:p>
    <w:p w:rsidR="00F2473C" w:rsidRDefault="00F2473C">
      <w:r>
        <w:t>A prospective buyer wants to see quality (e.g. fresh) inventory and solid relationships with suppliers.</w:t>
      </w:r>
    </w:p>
    <w:p w:rsidR="00F2473C" w:rsidRDefault="00F2473C"/>
    <w:p w:rsidR="00F2473C" w:rsidRDefault="00F2473C">
      <w:pPr>
        <w:keepNext/>
      </w:pPr>
      <w:r>
        <w:rPr>
          <w:b/>
        </w:rPr>
        <w:t>Do you have a solid customer base?</w:t>
      </w:r>
    </w:p>
    <w:p w:rsidR="00F2473C" w:rsidRDefault="00F2473C">
      <w:r>
        <w:t>A healthy list of returning customers makes your business more valuable and attractive.</w:t>
      </w:r>
    </w:p>
    <w:p w:rsidR="00F2473C" w:rsidRDefault="00F2473C"/>
    <w:p w:rsidR="00F2473C" w:rsidRDefault="00F2473C">
      <w:r>
        <w:rPr>
          <w:b/>
        </w:rPr>
        <w:t>Can you transfer your business to another person?</w:t>
      </w:r>
    </w:p>
    <w:p w:rsidR="00F2473C" w:rsidRDefault="00F2473C">
      <w:r>
        <w:t>Some businesses are dependent on a particular person’s talents and cannot be transferred to another person.</w:t>
      </w:r>
    </w:p>
    <w:p w:rsidR="00F2473C" w:rsidRDefault="00F2473C"/>
    <w:p w:rsidR="00F2473C" w:rsidRDefault="00F2473C">
      <w:r>
        <w:rPr>
          <w:b/>
        </w:rPr>
        <w:t>Do you have a healthy balance sheet?</w:t>
      </w:r>
    </w:p>
    <w:p w:rsidR="00F2473C" w:rsidRDefault="00F2473C">
      <w:r>
        <w:t>A combination of good retained earnings and net worth, low debt, and collectable accounts receivable make for an attractive business that is worth purchasing.</w:t>
      </w:r>
    </w:p>
    <w:p w:rsidR="00F2473C" w:rsidRDefault="0032453C">
      <w:pPr>
        <w:pStyle w:val="Body"/>
      </w:pPr>
      <w:r>
        <w:rPr>
          <w:noProof/>
        </w:rPr>
        <w:pict>
          <v:shape id="Picture 2" o:spid="_x0000_s1031" type="#_x0000_t75" style="position:absolute;margin-left:340.75pt;margin-top:15pt;width:198.5pt;height:148pt;z-index:-6;visibility:visible" wrapcoords="-82 0 -82 21490 21600 21490 21600 0 -82 0">
            <v:imagedata r:id="rId13" o:title=""/>
            <w10:wrap type="tight"/>
          </v:shape>
        </w:pict>
      </w:r>
    </w:p>
    <w:p w:rsidR="00F2473C" w:rsidRDefault="00F2473C">
      <w:pPr>
        <w:pStyle w:val="Heading2"/>
      </w:pPr>
      <w:r>
        <w:t>Determine Your Price</w:t>
      </w:r>
    </w:p>
    <w:p w:rsidR="00F2473C" w:rsidRDefault="00F2473C">
      <w:pPr>
        <w:pStyle w:val="Body"/>
      </w:pPr>
      <w:r>
        <w:t>The value of your business can be determined by many business valuation methods. Most valuations are a combination of two factors:</w:t>
      </w:r>
    </w:p>
    <w:p w:rsidR="00F2473C" w:rsidRDefault="00F2473C">
      <w:pPr>
        <w:pStyle w:val="ListParagraph"/>
        <w:numPr>
          <w:ilvl w:val="0"/>
          <w:numId w:val="30"/>
        </w:numPr>
      </w:pPr>
      <w:r>
        <w:t>Assets, such as cash, receivables, inventory, equipment, and</w:t>
      </w:r>
      <w:r>
        <w:br/>
        <w:t>real estate</w:t>
      </w:r>
    </w:p>
    <w:p w:rsidR="00F2473C" w:rsidRDefault="00F2473C">
      <w:pPr>
        <w:pStyle w:val="ListParagraph"/>
        <w:numPr>
          <w:ilvl w:val="0"/>
          <w:numId w:val="30"/>
        </w:numPr>
      </w:pPr>
      <w:r>
        <w:t>Revenue stream, that is, net profit over time</w:t>
      </w:r>
    </w:p>
    <w:p w:rsidR="00F2473C" w:rsidRDefault="00F2473C"/>
    <w:p w:rsidR="00F2473C" w:rsidRDefault="00F2473C">
      <w:pPr>
        <w:pStyle w:val="Body"/>
      </w:pPr>
      <w:r>
        <w:t>Assets are usually priced using market valuation. Valuing revenue stream is more complicated, involving return on investment, comparisons to alternative investments, and growth potential.</w:t>
      </w:r>
    </w:p>
    <w:p w:rsidR="00F2473C" w:rsidRDefault="00F2473C">
      <w:pPr>
        <w:pStyle w:val="Body"/>
      </w:pPr>
    </w:p>
    <w:p w:rsidR="00F2473C" w:rsidRDefault="00F2473C">
      <w:pPr>
        <w:pStyle w:val="Body"/>
      </w:pPr>
      <w:r>
        <w:t>Many owners get help from accountants, attorneys, and industry specialists when determining the value of their businesses.</w:t>
      </w:r>
    </w:p>
    <w:p w:rsidR="00F2473C" w:rsidRDefault="00F2473C">
      <w:pPr>
        <w:pStyle w:val="Body"/>
      </w:pPr>
    </w:p>
    <w:p w:rsidR="00F2473C" w:rsidRDefault="00F2473C">
      <w:pPr>
        <w:pStyle w:val="Heading2"/>
      </w:pPr>
      <w:r>
        <w:t>Prepare for Sale</w:t>
      </w:r>
    </w:p>
    <w:p w:rsidR="00F2473C" w:rsidRDefault="00F2473C">
      <w:pPr>
        <w:pStyle w:val="Body"/>
      </w:pPr>
      <w:r>
        <w:t>When preparing for the sale, here are some items to consider:</w:t>
      </w:r>
    </w:p>
    <w:p w:rsidR="00F2473C" w:rsidRDefault="00F2473C">
      <w:pPr>
        <w:pStyle w:val="ListParagraph"/>
        <w:numPr>
          <w:ilvl w:val="0"/>
          <w:numId w:val="26"/>
        </w:numPr>
      </w:pPr>
      <w:r>
        <w:t>Resolve outstanding issues such as unpaid accounts receivable, debt, lawsuits, and environmental hazards.</w:t>
      </w:r>
    </w:p>
    <w:p w:rsidR="00F2473C" w:rsidRDefault="00F2473C">
      <w:pPr>
        <w:pStyle w:val="ListParagraph"/>
        <w:numPr>
          <w:ilvl w:val="0"/>
          <w:numId w:val="26"/>
        </w:numPr>
      </w:pPr>
      <w:r>
        <w:t>Demonstrate that accounts receivable can be collected.</w:t>
      </w:r>
    </w:p>
    <w:p w:rsidR="00F2473C" w:rsidRDefault="00F2473C">
      <w:pPr>
        <w:pStyle w:val="ListParagraph"/>
        <w:numPr>
          <w:ilvl w:val="0"/>
          <w:numId w:val="26"/>
        </w:numPr>
      </w:pPr>
      <w:r>
        <w:lastRenderedPageBreak/>
        <w:t>Prepare historical and projected financial statements.</w:t>
      </w:r>
    </w:p>
    <w:p w:rsidR="00F2473C" w:rsidRDefault="00F2473C">
      <w:pPr>
        <w:pStyle w:val="ListParagraph"/>
        <w:numPr>
          <w:ilvl w:val="0"/>
          <w:numId w:val="26"/>
        </w:numPr>
      </w:pPr>
      <w:r>
        <w:t>Provide a convincing business plan for the future.</w:t>
      </w:r>
    </w:p>
    <w:p w:rsidR="00F2473C" w:rsidRDefault="00F2473C">
      <w:pPr>
        <w:pStyle w:val="ListParagraph"/>
        <w:numPr>
          <w:ilvl w:val="0"/>
          <w:numId w:val="26"/>
        </w:numPr>
      </w:pPr>
      <w:r>
        <w:t>Secure beneficial relationships with suppliers and customers.</w:t>
      </w:r>
    </w:p>
    <w:p w:rsidR="00F2473C" w:rsidRDefault="00F2473C">
      <w:pPr>
        <w:pStyle w:val="ListParagraph"/>
        <w:numPr>
          <w:ilvl w:val="0"/>
          <w:numId w:val="26"/>
        </w:numPr>
      </w:pPr>
      <w:r>
        <w:t>Get the premises in good shape.</w:t>
      </w:r>
    </w:p>
    <w:p w:rsidR="00F2473C" w:rsidRDefault="00F2473C">
      <w:pPr>
        <w:pStyle w:val="ListParagraph"/>
        <w:numPr>
          <w:ilvl w:val="0"/>
          <w:numId w:val="26"/>
        </w:numPr>
      </w:pPr>
      <w:r>
        <w:t>Sell old inventory.</w:t>
      </w:r>
    </w:p>
    <w:p w:rsidR="00F2473C" w:rsidRDefault="00F2473C">
      <w:pPr>
        <w:pStyle w:val="Body"/>
        <w:ind w:left="720"/>
      </w:pPr>
    </w:p>
    <w:p w:rsidR="00F2473C" w:rsidRDefault="00F2473C">
      <w:pPr>
        <w:pStyle w:val="Body"/>
      </w:pPr>
      <w:r>
        <w:t>In addition, you must determine exactly what equipment is included in the sales price and make sure all this business and office equipment is in good order. Finally, you should provide a clear picture of how you will be compensated as the owner.</w:t>
      </w:r>
    </w:p>
    <w:p w:rsidR="00F2473C" w:rsidRDefault="00F2473C">
      <w:pPr>
        <w:spacing w:line="240" w:lineRule="auto"/>
      </w:pPr>
    </w:p>
    <w:p w:rsidR="00F2473C" w:rsidRDefault="00F2473C">
      <w:pPr>
        <w:pStyle w:val="Heading2"/>
      </w:pPr>
      <w:r>
        <w:t>Look for Prospective Buyers</w:t>
      </w:r>
    </w:p>
    <w:p w:rsidR="00F2473C" w:rsidRDefault="0032453C">
      <w:r>
        <w:rPr>
          <w:noProof/>
        </w:rPr>
        <w:pict>
          <v:shape id="Picture 11" o:spid="_x0000_s1032" type="#_x0000_t75" style="position:absolute;margin-left:425.25pt;margin-top:2.35pt;width:109.5pt;height:142.5pt;z-index:-4;visibility:visible" wrapcoords="-148 0 -148 21486 21600 21486 21600 0 -148 0">
            <v:imagedata r:id="rId14" o:title=""/>
            <w10:wrap type="tight"/>
          </v:shape>
        </w:pict>
      </w:r>
      <w:r w:rsidR="00F2473C">
        <w:t>Prospective buyers may include:</w:t>
      </w:r>
    </w:p>
    <w:p w:rsidR="00F2473C" w:rsidRDefault="00F2473C">
      <w:pPr>
        <w:pStyle w:val="ListParagraph"/>
        <w:numPr>
          <w:ilvl w:val="0"/>
          <w:numId w:val="31"/>
        </w:numPr>
      </w:pPr>
      <w:r>
        <w:t>Employees with enough management experience and skill to take over the business</w:t>
      </w:r>
    </w:p>
    <w:p w:rsidR="00F2473C" w:rsidRDefault="00F2473C">
      <w:pPr>
        <w:pStyle w:val="ListParagraph"/>
        <w:numPr>
          <w:ilvl w:val="0"/>
          <w:numId w:val="31"/>
        </w:numPr>
      </w:pPr>
      <w:r>
        <w:t>Long-standing customers who might have a passion for your product or service</w:t>
      </w:r>
    </w:p>
    <w:p w:rsidR="00F2473C" w:rsidRDefault="00F2473C">
      <w:pPr>
        <w:pStyle w:val="ListParagraph"/>
        <w:numPr>
          <w:ilvl w:val="0"/>
          <w:numId w:val="31"/>
        </w:numPr>
      </w:pPr>
      <w:r>
        <w:t>Business owners whose businesses would be enhanced by your product or service</w:t>
      </w:r>
    </w:p>
    <w:p w:rsidR="00F2473C" w:rsidRDefault="00F2473C">
      <w:pPr>
        <w:pStyle w:val="ListParagraph"/>
        <w:numPr>
          <w:ilvl w:val="0"/>
          <w:numId w:val="31"/>
        </w:numPr>
      </w:pPr>
      <w:r>
        <w:t>Competitors who might see a benefit in absorbing your business</w:t>
      </w:r>
    </w:p>
    <w:p w:rsidR="00F2473C" w:rsidRDefault="00F2473C">
      <w:pPr>
        <w:spacing w:line="240" w:lineRule="auto"/>
      </w:pPr>
    </w:p>
    <w:p w:rsidR="00F2473C" w:rsidRDefault="00F2473C">
      <w:r>
        <w:t>You will want to advertise online, through trade associations, and via email to inform potential buyers that your business is for sale.</w:t>
      </w:r>
    </w:p>
    <w:p w:rsidR="00F2473C" w:rsidRDefault="00F2473C">
      <w:pPr>
        <w:spacing w:line="240" w:lineRule="auto"/>
      </w:pPr>
    </w:p>
    <w:p w:rsidR="00F2473C" w:rsidRDefault="00F2473C">
      <w:pPr>
        <w:pStyle w:val="Heading2"/>
      </w:pPr>
      <w:bookmarkStart w:id="52" w:name="_Toc265498500"/>
      <w:bookmarkStart w:id="53" w:name="_Toc265498910"/>
      <w:bookmarkEnd w:id="50"/>
      <w:bookmarkEnd w:id="51"/>
      <w:r>
        <w:t>Negotiate the Deal</w:t>
      </w:r>
    </w:p>
    <w:p w:rsidR="00F2473C" w:rsidRDefault="0032453C">
      <w:pPr>
        <w:pStyle w:val="Body"/>
      </w:pPr>
      <w:r>
        <w:rPr>
          <w:noProof/>
        </w:rPr>
        <w:pict>
          <v:shape id="Picture 5" o:spid="_x0000_s1033" type="#_x0000_t75" style="position:absolute;margin-left:398.6pt;margin-top:24.6pt;width:136.5pt;height:91pt;z-index:-3;visibility:visible" wrapcoords="-119 0 -119 21421 21600 21421 21600 0 -119 0">
            <v:imagedata r:id="rId15" o:title=""/>
            <w10:wrap type="tight"/>
          </v:shape>
        </w:pict>
      </w:r>
      <w:r w:rsidR="00F2473C">
        <w:t>Negotiating and structuring a business sale is a complex process. Many business owners engage the expertise of attorneys and accountants. Here are some of the issues to consider.</w:t>
      </w:r>
    </w:p>
    <w:p w:rsidR="00F2473C" w:rsidRDefault="00F2473C">
      <w:pPr>
        <w:pStyle w:val="Body"/>
      </w:pPr>
    </w:p>
    <w:p w:rsidR="00F2473C" w:rsidRDefault="00F2473C">
      <w:pPr>
        <w:pStyle w:val="Body"/>
      </w:pPr>
      <w:r>
        <w:rPr>
          <w:b/>
        </w:rPr>
        <w:t>Buyer qualification</w:t>
      </w:r>
    </w:p>
    <w:p w:rsidR="00F2473C" w:rsidRDefault="00F2473C">
      <w:pPr>
        <w:pStyle w:val="Body"/>
      </w:pPr>
      <w:r>
        <w:t>Just like buying a home, buyers need to demonstrate the financial ability to purchase a business. Demonstrated financial ability includes having sufficient cash and the credit worthiness for borrowing part of the purchase price. A prospective buyer should also demonstrate the management skills to run the business.</w:t>
      </w:r>
    </w:p>
    <w:p w:rsidR="00F2473C" w:rsidRDefault="00F2473C">
      <w:pPr>
        <w:pStyle w:val="Body"/>
      </w:pPr>
    </w:p>
    <w:p w:rsidR="00F2473C" w:rsidRDefault="00F2473C">
      <w:pPr>
        <w:pStyle w:val="Body"/>
      </w:pPr>
      <w:r>
        <w:rPr>
          <w:b/>
        </w:rPr>
        <w:t>Payment in lump sum or installments</w:t>
      </w:r>
    </w:p>
    <w:p w:rsidR="00F2473C" w:rsidRDefault="00F2473C">
      <w:pPr>
        <w:pStyle w:val="Body"/>
      </w:pPr>
      <w:r>
        <w:t>Buyers can provide the entire price, through a combination of cash and loans from banks, or pay the business seller in installments.</w:t>
      </w:r>
    </w:p>
    <w:p w:rsidR="00F2473C" w:rsidRDefault="00F2473C">
      <w:pPr>
        <w:pStyle w:val="Body"/>
      </w:pPr>
    </w:p>
    <w:p w:rsidR="00F2473C" w:rsidRDefault="00F2473C">
      <w:pPr>
        <w:pStyle w:val="Body"/>
        <w:rPr>
          <w:b/>
        </w:rPr>
      </w:pPr>
      <w:r>
        <w:rPr>
          <w:b/>
        </w:rPr>
        <w:t>Non-compete agreement</w:t>
      </w:r>
    </w:p>
    <w:p w:rsidR="00F2473C" w:rsidRDefault="00F2473C">
      <w:pPr>
        <w:pStyle w:val="Body"/>
      </w:pPr>
      <w:r>
        <w:t>Often business sellers are required to sign an agreement to not start a competing business for a few years.</w:t>
      </w:r>
    </w:p>
    <w:p w:rsidR="00F2473C" w:rsidRDefault="00F2473C">
      <w:pPr>
        <w:pStyle w:val="Body"/>
      </w:pPr>
    </w:p>
    <w:p w:rsidR="00F2473C" w:rsidRDefault="00F2473C">
      <w:pPr>
        <w:pStyle w:val="Body"/>
        <w:rPr>
          <w:b/>
        </w:rPr>
      </w:pPr>
      <w:r>
        <w:rPr>
          <w:b/>
        </w:rPr>
        <w:t>Management assistance</w:t>
      </w:r>
    </w:p>
    <w:p w:rsidR="00F2473C" w:rsidRDefault="00F2473C">
      <w:pPr>
        <w:pStyle w:val="Body"/>
      </w:pPr>
      <w:r>
        <w:t>The new owner of a business may benefit from the previous owner’s expertise.  The seller of a business often will serve as a paid consultant or manager for a few months to help the new owners learn how the business operates.</w:t>
      </w:r>
    </w:p>
    <w:p w:rsidR="00F2473C" w:rsidRDefault="00F2473C">
      <w:pPr>
        <w:pStyle w:val="Body"/>
      </w:pPr>
    </w:p>
    <w:p w:rsidR="00F2473C" w:rsidRDefault="00F2473C">
      <w:pPr>
        <w:pStyle w:val="Body"/>
        <w:keepNext/>
        <w:rPr>
          <w:b/>
        </w:rPr>
      </w:pPr>
      <w:r>
        <w:rPr>
          <w:b/>
        </w:rPr>
        <w:lastRenderedPageBreak/>
        <w:t>Sales agreement preparation</w:t>
      </w:r>
    </w:p>
    <w:p w:rsidR="00F2473C" w:rsidRDefault="00F2473C">
      <w:pPr>
        <w:pStyle w:val="Body"/>
      </w:pPr>
      <w:r>
        <w:t>A sales agreement covers many elements of the sale including sale price, buyer deposit, promissory note, security, seller and buyer’s representations, contingencies, dispute resolution, and more.</w:t>
      </w:r>
    </w:p>
    <w:p w:rsidR="00F2473C" w:rsidRDefault="00F2473C">
      <w:pPr>
        <w:pStyle w:val="Body"/>
      </w:pPr>
    </w:p>
    <w:p w:rsidR="00F2473C" w:rsidRDefault="00F2473C">
      <w:pPr>
        <w:pStyle w:val="Body"/>
        <w:rPr>
          <w:b/>
        </w:rPr>
      </w:pPr>
      <w:r>
        <w:rPr>
          <w:b/>
        </w:rPr>
        <w:t>Down payment</w:t>
      </w:r>
    </w:p>
    <w:p w:rsidR="00F2473C" w:rsidRDefault="00F2473C">
      <w:pPr>
        <w:pStyle w:val="Body"/>
      </w:pPr>
      <w:r>
        <w:t>If a purchase is to be paid in installments, the buyer and seller must agree on a down payment.</w:t>
      </w:r>
    </w:p>
    <w:p w:rsidR="00F2473C" w:rsidRDefault="00F2473C">
      <w:pPr>
        <w:pStyle w:val="Body"/>
      </w:pPr>
    </w:p>
    <w:p w:rsidR="00F2473C" w:rsidRDefault="00F2473C">
      <w:pPr>
        <w:pStyle w:val="Body"/>
        <w:rPr>
          <w:b/>
        </w:rPr>
      </w:pPr>
      <w:r>
        <w:rPr>
          <w:b/>
        </w:rPr>
        <w:t>Collateral</w:t>
      </w:r>
    </w:p>
    <w:p w:rsidR="00F2473C" w:rsidRDefault="00F2473C">
      <w:pPr>
        <w:pStyle w:val="Body"/>
      </w:pPr>
      <w:r>
        <w:t>If the purchase requires a loan, all parties must agree on collateral. Often the business itself is collateral. However, if the seller does not want the business back in the case of a default, the parties can negotiate a different form of collateral.</w:t>
      </w:r>
    </w:p>
    <w:p w:rsidR="00F2473C" w:rsidRDefault="00F2473C">
      <w:pPr>
        <w:pStyle w:val="Body"/>
      </w:pPr>
    </w:p>
    <w:p w:rsidR="00F2473C" w:rsidRDefault="00F2473C">
      <w:pPr>
        <w:pStyle w:val="Body"/>
      </w:pPr>
      <w:r>
        <w:t>As you can see, many factors are involved in the sale of a business. You should work with an experienced attorney and an accountant to help structure the deal and prepare all the documentation.</w:t>
      </w:r>
    </w:p>
    <w:p w:rsidR="00F2473C" w:rsidRDefault="00F2473C">
      <w:pPr>
        <w:pStyle w:val="Body"/>
      </w:pPr>
    </w:p>
    <w:p w:rsidR="00F2473C" w:rsidRDefault="00F2473C">
      <w:pPr>
        <w:pStyle w:val="GoldHeading"/>
      </w:pPr>
      <w:bookmarkStart w:id="54" w:name="_Toc321417446"/>
      <w:r>
        <w:t>Discussion Point #2 Challenges of Selling the Business</w:t>
      </w:r>
      <w:bookmarkEnd w:id="54"/>
    </w:p>
    <w:p w:rsidR="00F2473C" w:rsidRDefault="00F2473C">
      <w:pPr>
        <w:pStyle w:val="Body"/>
        <w:rPr>
          <w:kern w:val="32"/>
        </w:rPr>
      </w:pPr>
      <w:r>
        <w:rPr>
          <w:kern w:val="32"/>
        </w:rPr>
        <w:t xml:space="preserve">The purpose of this next question is to discuss some of your concerns about selling the business with other participants. </w:t>
      </w:r>
    </w:p>
    <w:p w:rsidR="00F2473C" w:rsidRDefault="00F2473C">
      <w:pPr>
        <w:pStyle w:val="Body"/>
        <w:rPr>
          <w:kern w:val="3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016"/>
      </w:tblGrid>
      <w:tr w:rsidR="00F2473C">
        <w:tc>
          <w:tcPr>
            <w:tcW w:w="11016" w:type="dxa"/>
            <w:shd w:val="clear" w:color="auto" w:fill="DDD9C3"/>
          </w:tcPr>
          <w:p w:rsidR="00F2473C" w:rsidRDefault="00F2473C">
            <w:pPr>
              <w:tabs>
                <w:tab w:val="left" w:pos="2655"/>
              </w:tabs>
              <w:spacing w:line="240" w:lineRule="auto"/>
              <w:rPr>
                <w:rFonts w:ascii="Calibri" w:hAnsi="Calibri" w:cs="Calibri"/>
                <w:b/>
                <w:sz w:val="32"/>
                <w:szCs w:val="32"/>
              </w:rPr>
            </w:pPr>
            <w:r>
              <w:rPr>
                <w:rFonts w:ascii="Calibri" w:hAnsi="Calibri" w:cs="Calibri"/>
                <w:b/>
                <w:sz w:val="32"/>
                <w:szCs w:val="32"/>
              </w:rPr>
              <w:t>What are some of the challenges of selling your business?</w:t>
            </w:r>
          </w:p>
        </w:tc>
      </w:tr>
      <w:tr w:rsidR="00F2473C">
        <w:tc>
          <w:tcPr>
            <w:tcW w:w="11016" w:type="dxa"/>
          </w:tcPr>
          <w:p w:rsidR="00F2473C" w:rsidRDefault="00F2473C">
            <w:pPr>
              <w:pStyle w:val="Body"/>
              <w:rPr>
                <w:szCs w:val="32"/>
              </w:rPr>
            </w:pPr>
          </w:p>
          <w:p w:rsidR="00F2473C" w:rsidRDefault="00F2473C">
            <w:pPr>
              <w:pStyle w:val="Body"/>
              <w:rPr>
                <w:szCs w:val="32"/>
              </w:rPr>
            </w:pPr>
            <w:r>
              <w:rPr>
                <w:szCs w:val="32"/>
              </w:rPr>
              <w:t>__________________________________________________________________________________________________</w:t>
            </w:r>
          </w:p>
          <w:p w:rsidR="00F2473C" w:rsidRDefault="00F2473C">
            <w:pPr>
              <w:pStyle w:val="Body"/>
              <w:rPr>
                <w:szCs w:val="32"/>
              </w:rPr>
            </w:pPr>
          </w:p>
          <w:p w:rsidR="00F2473C" w:rsidRDefault="00F2473C">
            <w:pPr>
              <w:pStyle w:val="Body"/>
              <w:rPr>
                <w:szCs w:val="32"/>
              </w:rPr>
            </w:pPr>
            <w:r>
              <w:rPr>
                <w:szCs w:val="32"/>
              </w:rPr>
              <w:t>__________________________________________________________________________________________________</w:t>
            </w:r>
          </w:p>
          <w:p w:rsidR="00F2473C" w:rsidRDefault="00F2473C">
            <w:pPr>
              <w:pStyle w:val="Body"/>
              <w:rPr>
                <w:szCs w:val="32"/>
              </w:rPr>
            </w:pPr>
          </w:p>
          <w:p w:rsidR="00F2473C" w:rsidRDefault="00F2473C">
            <w:pPr>
              <w:pStyle w:val="Body"/>
              <w:rPr>
                <w:szCs w:val="32"/>
              </w:rPr>
            </w:pPr>
            <w:r>
              <w:rPr>
                <w:szCs w:val="32"/>
              </w:rPr>
              <w:t>__________________________________________________________________________________________________</w:t>
            </w:r>
          </w:p>
          <w:p w:rsidR="00F2473C" w:rsidRDefault="00F2473C">
            <w:pPr>
              <w:pStyle w:val="Body"/>
              <w:rPr>
                <w:szCs w:val="32"/>
              </w:rPr>
            </w:pPr>
          </w:p>
          <w:p w:rsidR="00F2473C" w:rsidRDefault="00F2473C">
            <w:pPr>
              <w:pStyle w:val="Body"/>
              <w:ind w:left="720"/>
              <w:rPr>
                <w:szCs w:val="32"/>
              </w:rPr>
            </w:pPr>
          </w:p>
        </w:tc>
      </w:tr>
    </w:tbl>
    <w:p w:rsidR="00F2473C" w:rsidRDefault="00F2473C">
      <w:pPr>
        <w:pStyle w:val="Body"/>
      </w:pPr>
    </w:p>
    <w:p w:rsidR="00F2473C" w:rsidRDefault="00F2473C">
      <w:pPr>
        <w:pStyle w:val="GoldHeading"/>
      </w:pPr>
      <w:bookmarkStart w:id="55" w:name="_Toc321417447"/>
      <w:r>
        <w:t>Closing a Business</w:t>
      </w:r>
      <w:bookmarkEnd w:id="55"/>
    </w:p>
    <w:p w:rsidR="00F2473C" w:rsidRDefault="00F2473C">
      <w:pPr>
        <w:pStyle w:val="Body"/>
      </w:pPr>
      <w:r>
        <w:t>Here are a few reasons why it might make more sense to close a business rather than sell it:</w:t>
      </w:r>
    </w:p>
    <w:p w:rsidR="00F2473C" w:rsidRDefault="00F2473C">
      <w:pPr>
        <w:pStyle w:val="ListParagraph"/>
        <w:numPr>
          <w:ilvl w:val="0"/>
          <w:numId w:val="32"/>
        </w:numPr>
      </w:pPr>
      <w:r>
        <w:t>The businesses might be too small, with insufficient assets and profitability, to interest a buyer.</w:t>
      </w:r>
    </w:p>
    <w:p w:rsidR="00F2473C" w:rsidRDefault="00F2473C">
      <w:pPr>
        <w:pStyle w:val="ListParagraph"/>
        <w:numPr>
          <w:ilvl w:val="0"/>
          <w:numId w:val="32"/>
        </w:numPr>
      </w:pPr>
      <w:r>
        <w:t>Businesses in decline are not promising investments.</w:t>
      </w:r>
    </w:p>
    <w:p w:rsidR="00F2473C" w:rsidRDefault="00F2473C">
      <w:pPr>
        <w:pStyle w:val="ListParagraph"/>
        <w:numPr>
          <w:ilvl w:val="0"/>
          <w:numId w:val="32"/>
        </w:numPr>
      </w:pPr>
      <w:r>
        <w:t xml:space="preserve">Businesses that are specialized, located in remote areas, or have other unique characteristics may be difficult to sell. </w:t>
      </w:r>
    </w:p>
    <w:p w:rsidR="00F2473C" w:rsidRDefault="00F2473C">
      <w:pPr>
        <w:pStyle w:val="ListParagraph"/>
        <w:numPr>
          <w:ilvl w:val="0"/>
          <w:numId w:val="32"/>
        </w:numPr>
      </w:pPr>
      <w:r>
        <w:t>Businesses with significant assets, but not sales, might be better off selling the assets and closing.</w:t>
      </w:r>
    </w:p>
    <w:p w:rsidR="00F2473C" w:rsidRDefault="00F2473C">
      <w:pPr>
        <w:pStyle w:val="Body"/>
      </w:pPr>
    </w:p>
    <w:p w:rsidR="00F2473C" w:rsidRDefault="00F2473C">
      <w:pPr>
        <w:pStyle w:val="Body"/>
      </w:pPr>
      <w:r>
        <w:t>Here are some steps to take when closing your business.</w:t>
      </w:r>
    </w:p>
    <w:p w:rsidR="00F2473C" w:rsidRDefault="00F2473C">
      <w:pPr>
        <w:pStyle w:val="Body"/>
      </w:pPr>
    </w:p>
    <w:p w:rsidR="00F2473C" w:rsidRDefault="00F2473C">
      <w:pPr>
        <w:pStyle w:val="Heading2"/>
      </w:pPr>
      <w:r>
        <w:t>Follow Instructions in Your Founding Documents</w:t>
      </w:r>
    </w:p>
    <w:p w:rsidR="00F2473C" w:rsidRDefault="00F2473C">
      <w:pPr>
        <w:pStyle w:val="Body"/>
      </w:pPr>
      <w:r>
        <w:t xml:space="preserve">If you're a sole proprietor, you don't need to worry about closing according to the requirements of business organizational documents. If your business is a general partnership that doesn't have a written partnership agreement, then you need to </w:t>
      </w:r>
      <w:r>
        <w:lastRenderedPageBreak/>
        <w:t>give notice to your partner of your express desire to withdraw from the partnership. On the other hand, if your business is a partnership with a written partnership agreement, a limited liability company (LLC), or a corporation, you will need to follow the rules of dissolution contained in the partnership agreement, articles of incorporation, or applicable state laws.</w:t>
      </w:r>
    </w:p>
    <w:p w:rsidR="00F2473C" w:rsidRDefault="00F2473C">
      <w:pPr>
        <w:pStyle w:val="Body"/>
      </w:pPr>
    </w:p>
    <w:p w:rsidR="00F2473C" w:rsidRDefault="00F2473C">
      <w:pPr>
        <w:pStyle w:val="Heading2"/>
      </w:pPr>
      <w:r>
        <w:t>File Dissolution Documents with the State</w:t>
      </w:r>
    </w:p>
    <w:p w:rsidR="00F2473C" w:rsidRDefault="00F2473C">
      <w:pPr>
        <w:pStyle w:val="Body"/>
      </w:pPr>
      <w:r>
        <w:t>All limited and general partnerships that filed with a state at the inception of the partnership must file dissolution papers with the state. Once you have voted to dissolve an LLC or corporation, you file paperwork with the state, certifying the decision to terminate the business. Filing a certificate of dissolution (also known as articles of dissolution) is a process that varies from state to state.</w:t>
      </w:r>
    </w:p>
    <w:p w:rsidR="00F2473C" w:rsidRDefault="00F2473C">
      <w:pPr>
        <w:pStyle w:val="Body"/>
      </w:pPr>
    </w:p>
    <w:p w:rsidR="00F2473C" w:rsidRDefault="00F2473C">
      <w:pPr>
        <w:pStyle w:val="Heading2"/>
      </w:pPr>
      <w:r>
        <w:t>Sell Business Assets</w:t>
      </w:r>
    </w:p>
    <w:p w:rsidR="00F2473C" w:rsidRDefault="00F2473C">
      <w:pPr>
        <w:pStyle w:val="Body"/>
      </w:pPr>
      <w:r>
        <w:t>If you have business assets, equipment, inventory, and real estate, you will likely want to sell your assets before closing</w:t>
      </w:r>
      <w:r>
        <w:br/>
        <w:t>the business.</w:t>
      </w:r>
    </w:p>
    <w:p w:rsidR="00F2473C" w:rsidRDefault="00F2473C">
      <w:pPr>
        <w:pStyle w:val="Body"/>
      </w:pPr>
    </w:p>
    <w:p w:rsidR="00F2473C" w:rsidRDefault="00F2473C">
      <w:pPr>
        <w:pStyle w:val="Heading2"/>
      </w:pPr>
      <w:r>
        <w:t>Cancel Permits, Licenses, and Lease Agreements</w:t>
      </w:r>
    </w:p>
    <w:p w:rsidR="00F2473C" w:rsidRDefault="00F2473C">
      <w:pPr>
        <w:pStyle w:val="Body"/>
      </w:pPr>
      <w:r>
        <w:t>Review all the registrations, licenses, and permits you obtained to open and run your business. Contact licensing and permitting agencies and follow their cancelation processes. If you are leasing office space or equipment, you will need to terminate your leases—review your lease agreement for the details, including what penalties you may incur.</w:t>
      </w:r>
    </w:p>
    <w:p w:rsidR="00F2473C" w:rsidRDefault="00F2473C">
      <w:pPr>
        <w:pStyle w:val="Body"/>
      </w:pPr>
    </w:p>
    <w:p w:rsidR="00F2473C" w:rsidRDefault="00F2473C">
      <w:pPr>
        <w:pStyle w:val="Heading2"/>
      </w:pPr>
      <w:r>
        <w:t>Comply with Tax Laws</w:t>
      </w:r>
    </w:p>
    <w:p w:rsidR="00F2473C" w:rsidRDefault="00F2473C">
      <w:pPr>
        <w:pStyle w:val="Body"/>
      </w:pPr>
      <w:r>
        <w:t>When you end a business, the company is still liable for taxes in the prior and the current year. This means that you must continue making deductions from paychecks and continue payroll reporting obligations. You should continue to file your quarterly or annual taxes, and your capital gains and liquidation forms. You will also be responsible for all final tax forms that need to be filed, including forms for income tax, sales tax (that has been collected), and payroll taxes.</w:t>
      </w:r>
    </w:p>
    <w:p w:rsidR="00F2473C" w:rsidRDefault="00F2473C">
      <w:pPr>
        <w:pStyle w:val="Body"/>
      </w:pPr>
    </w:p>
    <w:p w:rsidR="00F2473C" w:rsidRDefault="00F2473C">
      <w:pPr>
        <w:pStyle w:val="Heading2"/>
      </w:pPr>
      <w:r>
        <w:t>Resolve Outstanding Issues with Customers, Creditors, and Suppliers</w:t>
      </w:r>
    </w:p>
    <w:p w:rsidR="00F2473C" w:rsidRDefault="00F2473C">
      <w:pPr>
        <w:pStyle w:val="Body"/>
      </w:pPr>
      <w:r>
        <w:t>Pay all of your debts, collect balances due from customers (receivables), and close all of your accounts.</w:t>
      </w:r>
    </w:p>
    <w:p w:rsidR="00F2473C" w:rsidRDefault="00F2473C">
      <w:pPr>
        <w:pStyle w:val="Body"/>
      </w:pPr>
    </w:p>
    <w:p w:rsidR="00F2473C" w:rsidRDefault="00F2473C">
      <w:pPr>
        <w:pStyle w:val="Heading2"/>
      </w:pPr>
      <w:r>
        <w:t>Maintain Records</w:t>
      </w:r>
    </w:p>
    <w:p w:rsidR="00F2473C" w:rsidRDefault="00F2473C">
      <w:pPr>
        <w:pStyle w:val="Body"/>
      </w:pPr>
      <w:r>
        <w:t>Although you’ve closed the doors, continue to maintain and retain business records. You will need to file income taxes, answer inquiries, and respond to agencies seeking information. You could still be audited and may need to answer questions from those with whom you have done business.</w:t>
      </w:r>
    </w:p>
    <w:p w:rsidR="00F2473C" w:rsidRDefault="00F2473C">
      <w:pPr>
        <w:pStyle w:val="Body"/>
      </w:pPr>
    </w:p>
    <w:p w:rsidR="00F2473C" w:rsidRDefault="00F2473C">
      <w:pPr>
        <w:pStyle w:val="Heading2"/>
      </w:pPr>
      <w:r>
        <w:t>Get Help</w:t>
      </w:r>
    </w:p>
    <w:p w:rsidR="00F2473C" w:rsidRDefault="00F2473C">
      <w:pPr>
        <w:pStyle w:val="Body"/>
      </w:pPr>
      <w:r>
        <w:t>Seek help from your accountant and attorney to review the closing process.</w:t>
      </w:r>
    </w:p>
    <w:p w:rsidR="00F2473C" w:rsidRDefault="00F2473C">
      <w:pPr>
        <w:pStyle w:val="Body"/>
      </w:pPr>
    </w:p>
    <w:p w:rsidR="00F2473C" w:rsidRDefault="0032453C">
      <w:pPr>
        <w:pStyle w:val="GoldHeading"/>
        <w:pageBreakBefore/>
      </w:pPr>
      <w:bookmarkStart w:id="56" w:name="_Toc321417448"/>
      <w:r>
        <w:rPr>
          <w:noProof/>
        </w:rPr>
        <w:lastRenderedPageBreak/>
        <w:pict>
          <v:shape id="Picture 6" o:spid="_x0000_s1034" type="#_x0000_t75" style="position:absolute;margin-left:332.8pt;margin-top:25.4pt;width:205.1pt;height:129.85pt;z-index:1;visibility:visible">
            <v:imagedata r:id="rId16" o:title=""/>
            <w10:wrap type="square"/>
          </v:shape>
        </w:pict>
      </w:r>
      <w:r w:rsidR="00F2473C">
        <w:t>Planning Succession</w:t>
      </w:r>
      <w:bookmarkEnd w:id="56"/>
    </w:p>
    <w:p w:rsidR="00F2473C" w:rsidRDefault="00F2473C">
      <w:pPr>
        <w:pStyle w:val="Body"/>
      </w:pPr>
      <w:r>
        <w:t>Succession planning involves creating a plan for someone to either own or run your business after you retire, become disabled, or die. In simple terms, succession planning is the process of passing control of the business to others. Here are some steps to take for succession planning.</w:t>
      </w:r>
    </w:p>
    <w:p w:rsidR="00F2473C" w:rsidRDefault="00F2473C">
      <w:pPr>
        <w:pStyle w:val="Body"/>
      </w:pPr>
    </w:p>
    <w:p w:rsidR="00F2473C" w:rsidRDefault="00F2473C">
      <w:pPr>
        <w:pStyle w:val="Heading2"/>
      </w:pPr>
      <w:r>
        <w:t>Find Successor</w:t>
      </w:r>
    </w:p>
    <w:p w:rsidR="00F2473C" w:rsidRDefault="00F2473C">
      <w:pPr>
        <w:pStyle w:val="Body"/>
        <w:rPr>
          <w:b/>
          <w:noProof/>
        </w:rPr>
      </w:pPr>
      <w:r>
        <w:t>If you are passing the business to a family member, you may consider transferring ownership through your estate planning process.</w:t>
      </w:r>
      <w:r>
        <w:rPr>
          <w:b/>
          <w:noProof/>
        </w:rPr>
        <w:t xml:space="preserve"> </w:t>
      </w:r>
      <w:r>
        <w:t xml:space="preserve">Often, however, new management comes from your pool of existing employees. If you have a larger business (such as an LLC or a corporation), succession planning involves preparing people for management and leadership roles in order to replace you or other managers when the time arises. </w:t>
      </w:r>
    </w:p>
    <w:p w:rsidR="00F2473C" w:rsidRDefault="00F2473C">
      <w:pPr>
        <w:pStyle w:val="Body"/>
      </w:pPr>
    </w:p>
    <w:p w:rsidR="00F2473C" w:rsidRDefault="00F2473C">
      <w:pPr>
        <w:pStyle w:val="Body"/>
      </w:pPr>
      <w:r>
        <w:t>Finding your replacement is difficult so plan ahead, it is best to start early. Leaders are not always easy to find and it takes time to mentor someone into a management role. You will need to identify potential successors in your family or among employees. You can hire from outside the company, but it’s helpful to groom someone already in your business, over a period of time, so the transition to new leadership will be smooth.</w:t>
      </w:r>
    </w:p>
    <w:p w:rsidR="00F2473C" w:rsidRDefault="00F2473C">
      <w:pPr>
        <w:pStyle w:val="Body"/>
      </w:pPr>
    </w:p>
    <w:p w:rsidR="00F2473C" w:rsidRDefault="0032453C">
      <w:pPr>
        <w:pStyle w:val="Heading2"/>
      </w:pPr>
      <w:r>
        <w:rPr>
          <w:noProof/>
        </w:rPr>
        <w:pict>
          <v:shape id="Picture 7" o:spid="_x0000_s1035" type="#_x0000_t75" style="position:absolute;margin-left:394.85pt;margin-top:7.35pt;width:149.3pt;height:126.3pt;z-index:-2;visibility:visible" wrapcoords="-109 0 -109 21471 21600 21471 21600 0 -109 0">
            <v:imagedata r:id="rId17" o:title=""/>
            <w10:wrap type="tight"/>
          </v:shape>
        </w:pict>
      </w:r>
      <w:r w:rsidR="00F2473C">
        <w:t>Train Successor</w:t>
      </w:r>
    </w:p>
    <w:p w:rsidR="00F2473C" w:rsidRDefault="00F2473C">
      <w:pPr>
        <w:pStyle w:val="Body"/>
      </w:pPr>
      <w:r>
        <w:t>Once you have successors identified, deliberately create a training plan to ensure that everyone involved has time to learn the skills, gather the information, and practice the leadership roles critical to the future success of the business.</w:t>
      </w:r>
    </w:p>
    <w:p w:rsidR="00F2473C" w:rsidRDefault="00F2473C">
      <w:pPr>
        <w:spacing w:line="240" w:lineRule="auto"/>
        <w:rPr>
          <w:szCs w:val="22"/>
        </w:rPr>
      </w:pPr>
    </w:p>
    <w:p w:rsidR="00F2473C" w:rsidRDefault="00F2473C">
      <w:pPr>
        <w:pStyle w:val="Body"/>
      </w:pPr>
      <w:r>
        <w:t xml:space="preserve">Whether you are transferring a business to a family member or you are promoting employees into leadership roles, you need to plan ahead. A succession plan takes into consideration the development of future leaders’ skills and abilities. The plan should deliver a return on your business’s training investment by providing for your successors’ advancement while simultaneously ensuring your successors don’t leave your business. Even if someone leaves, a current employee should be ready to step into the vacated role. As the need arises, with good succession planning, employees or family members are ready for new leadership roles. </w:t>
      </w:r>
    </w:p>
    <w:p w:rsidR="00F2473C" w:rsidRDefault="00F2473C">
      <w:pPr>
        <w:pStyle w:val="Body"/>
      </w:pPr>
    </w:p>
    <w:p w:rsidR="00F2473C" w:rsidRDefault="00F2473C">
      <w:pPr>
        <w:pStyle w:val="Heading2"/>
      </w:pPr>
      <w:r>
        <w:t>Ease Tax Exposure</w:t>
      </w:r>
    </w:p>
    <w:p w:rsidR="00F2473C" w:rsidRDefault="00F2473C">
      <w:pPr>
        <w:pStyle w:val="Body"/>
      </w:pPr>
      <w:r>
        <w:t>Tax exposure arises when one generation gives way to the next generation in a closely-held family business. In this case, succession planning and estate planning become intertwined by the family. Multiple types of taxes must be considered when planning this type of succession, including:</w:t>
      </w:r>
    </w:p>
    <w:p w:rsidR="00F2473C" w:rsidRDefault="00F2473C">
      <w:pPr>
        <w:pStyle w:val="Body"/>
        <w:numPr>
          <w:ilvl w:val="0"/>
          <w:numId w:val="34"/>
        </w:numPr>
      </w:pPr>
      <w:r>
        <w:t>Income tax</w:t>
      </w:r>
    </w:p>
    <w:p w:rsidR="00F2473C" w:rsidRDefault="00F2473C">
      <w:pPr>
        <w:pStyle w:val="Body"/>
        <w:numPr>
          <w:ilvl w:val="0"/>
          <w:numId w:val="34"/>
        </w:numPr>
      </w:pPr>
      <w:r>
        <w:t>Gift tax</w:t>
      </w:r>
    </w:p>
    <w:p w:rsidR="00F2473C" w:rsidRDefault="00F2473C">
      <w:pPr>
        <w:pStyle w:val="Body"/>
        <w:numPr>
          <w:ilvl w:val="0"/>
          <w:numId w:val="34"/>
        </w:numPr>
      </w:pPr>
      <w:r>
        <w:t>Generation-skipping tax</w:t>
      </w:r>
    </w:p>
    <w:p w:rsidR="00F2473C" w:rsidRDefault="00F2473C">
      <w:pPr>
        <w:pStyle w:val="Body"/>
        <w:numPr>
          <w:ilvl w:val="0"/>
          <w:numId w:val="34"/>
        </w:numPr>
      </w:pPr>
      <w:r>
        <w:t>Estate tax</w:t>
      </w:r>
    </w:p>
    <w:p w:rsidR="00F2473C" w:rsidRDefault="00F2473C">
      <w:pPr>
        <w:pStyle w:val="Body"/>
      </w:pPr>
    </w:p>
    <w:p w:rsidR="00F2473C" w:rsidRDefault="00F2473C">
      <w:pPr>
        <w:pStyle w:val="Body"/>
      </w:pPr>
      <w:r>
        <w:lastRenderedPageBreak/>
        <w:t>Start family succession planning sooner, rather than later, because starting sooner will give you more flexibility with your planning. Consult an attorney and an accountant about putting the proper estate documents in place, especially for succession planning in a family business.</w:t>
      </w:r>
    </w:p>
    <w:p w:rsidR="00F2473C" w:rsidRDefault="00F2473C">
      <w:pPr>
        <w:spacing w:line="240" w:lineRule="auto"/>
        <w:rPr>
          <w:szCs w:val="22"/>
        </w:rPr>
      </w:pPr>
    </w:p>
    <w:p w:rsidR="00F2473C" w:rsidRDefault="00F2473C">
      <w:pPr>
        <w:pStyle w:val="GoldHeading"/>
      </w:pPr>
      <w:bookmarkStart w:id="57" w:name="_Toc321417449"/>
      <w:r>
        <w:t>Discussion Point #3 Benefits of Selecting a Successor</w:t>
      </w:r>
      <w:bookmarkEnd w:id="57"/>
    </w:p>
    <w:p w:rsidR="00F2473C" w:rsidRDefault="00F2473C">
      <w:pPr>
        <w:pStyle w:val="Body"/>
      </w:pPr>
      <w:r>
        <w:t>The purpose of this discussion is to provide reasons for selecting a successor.</w:t>
      </w:r>
    </w:p>
    <w:p w:rsidR="00F2473C" w:rsidRDefault="00F2473C">
      <w:pPr>
        <w:pStyle w:val="Body"/>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016"/>
      </w:tblGrid>
      <w:tr w:rsidR="00F2473C">
        <w:tc>
          <w:tcPr>
            <w:tcW w:w="11016" w:type="dxa"/>
            <w:shd w:val="clear" w:color="auto" w:fill="DDD9C3"/>
          </w:tcPr>
          <w:p w:rsidR="00F2473C" w:rsidRDefault="00F2473C">
            <w:pPr>
              <w:tabs>
                <w:tab w:val="left" w:pos="2655"/>
              </w:tabs>
              <w:spacing w:line="240" w:lineRule="auto"/>
              <w:rPr>
                <w:rFonts w:ascii="Calibri" w:hAnsi="Calibri" w:cs="Calibri"/>
                <w:b/>
                <w:sz w:val="32"/>
                <w:szCs w:val="32"/>
              </w:rPr>
            </w:pPr>
            <w:r>
              <w:rPr>
                <w:rFonts w:ascii="Calibri" w:hAnsi="Calibri" w:cs="Calibri"/>
                <w:b/>
                <w:sz w:val="32"/>
                <w:szCs w:val="32"/>
              </w:rPr>
              <w:t>What is the most important reason for selecting a successor?</w:t>
            </w:r>
          </w:p>
        </w:tc>
      </w:tr>
      <w:tr w:rsidR="00F2473C">
        <w:tc>
          <w:tcPr>
            <w:tcW w:w="11016" w:type="dxa"/>
          </w:tcPr>
          <w:p w:rsidR="00F2473C" w:rsidRDefault="00F2473C">
            <w:pPr>
              <w:pStyle w:val="Body"/>
              <w:rPr>
                <w:szCs w:val="32"/>
              </w:rPr>
            </w:pPr>
          </w:p>
          <w:p w:rsidR="00F2473C" w:rsidRDefault="00F2473C">
            <w:pPr>
              <w:pStyle w:val="Body"/>
              <w:rPr>
                <w:szCs w:val="32"/>
              </w:rPr>
            </w:pPr>
            <w:r>
              <w:rPr>
                <w:szCs w:val="32"/>
              </w:rPr>
              <w:t>__________________________________________________________________________________________________</w:t>
            </w:r>
          </w:p>
          <w:p w:rsidR="00F2473C" w:rsidRDefault="00F2473C">
            <w:pPr>
              <w:pStyle w:val="Body"/>
              <w:rPr>
                <w:szCs w:val="32"/>
              </w:rPr>
            </w:pPr>
          </w:p>
          <w:p w:rsidR="00F2473C" w:rsidRDefault="00F2473C">
            <w:pPr>
              <w:pStyle w:val="Body"/>
              <w:rPr>
                <w:szCs w:val="32"/>
              </w:rPr>
            </w:pPr>
            <w:r>
              <w:rPr>
                <w:szCs w:val="32"/>
              </w:rPr>
              <w:t>__________________________________________________________________________________________________</w:t>
            </w:r>
          </w:p>
          <w:p w:rsidR="00F2473C" w:rsidRDefault="00F2473C">
            <w:pPr>
              <w:pStyle w:val="Body"/>
              <w:rPr>
                <w:szCs w:val="32"/>
              </w:rPr>
            </w:pPr>
          </w:p>
          <w:p w:rsidR="00F2473C" w:rsidRDefault="00F2473C">
            <w:pPr>
              <w:pStyle w:val="Body"/>
              <w:rPr>
                <w:szCs w:val="32"/>
              </w:rPr>
            </w:pPr>
            <w:r>
              <w:rPr>
                <w:szCs w:val="32"/>
              </w:rPr>
              <w:t>__________________________________________________________________________________________________</w:t>
            </w:r>
          </w:p>
          <w:p w:rsidR="00F2473C" w:rsidRDefault="00F2473C">
            <w:pPr>
              <w:pStyle w:val="Body"/>
              <w:rPr>
                <w:szCs w:val="32"/>
              </w:rPr>
            </w:pPr>
          </w:p>
          <w:p w:rsidR="00F2473C" w:rsidRDefault="00F2473C">
            <w:pPr>
              <w:pStyle w:val="Body"/>
              <w:ind w:left="720"/>
              <w:rPr>
                <w:szCs w:val="32"/>
              </w:rPr>
            </w:pPr>
          </w:p>
        </w:tc>
      </w:tr>
    </w:tbl>
    <w:p w:rsidR="00F2473C" w:rsidRDefault="00F2473C">
      <w:pPr>
        <w:pStyle w:val="Body"/>
      </w:pPr>
    </w:p>
    <w:p w:rsidR="00F2473C" w:rsidRDefault="00F2473C">
      <w:pPr>
        <w:pStyle w:val="GoldHeading"/>
      </w:pPr>
      <w:bookmarkStart w:id="58" w:name="_Toc321417450"/>
      <w:r>
        <w:t>Planning Retirement</w:t>
      </w:r>
      <w:bookmarkEnd w:id="58"/>
    </w:p>
    <w:p w:rsidR="00F2473C" w:rsidRDefault="00F2473C">
      <w:pPr>
        <w:pStyle w:val="Body"/>
      </w:pPr>
      <w:r>
        <w:t>Small business retirement plans are a means to help employers and employees save toward retirement.</w:t>
      </w:r>
    </w:p>
    <w:p w:rsidR="00F2473C" w:rsidRDefault="00F2473C">
      <w:pPr>
        <w:pStyle w:val="Body"/>
      </w:pPr>
    </w:p>
    <w:p w:rsidR="00F2473C" w:rsidRDefault="00F2473C">
      <w:pPr>
        <w:pStyle w:val="Heading2"/>
      </w:pPr>
      <w:r>
        <w:t>Retirement Plan Benefits</w:t>
      </w:r>
    </w:p>
    <w:p w:rsidR="00F2473C" w:rsidRDefault="00F2473C">
      <w:pPr>
        <w:pStyle w:val="Body"/>
      </w:pPr>
      <w:r>
        <w:t>A retirement plan has many benefits. Primarily, a retirement plan helps you and your employees to save and invest toward financial security in retirement. You and your employees get significant tax advantages and other incentives:</w:t>
      </w:r>
    </w:p>
    <w:p w:rsidR="00F2473C" w:rsidRDefault="00F2473C">
      <w:pPr>
        <w:pStyle w:val="Body"/>
        <w:numPr>
          <w:ilvl w:val="0"/>
          <w:numId w:val="12"/>
        </w:numPr>
      </w:pPr>
      <w:r>
        <w:t>Employer contributions are tax-deductible.</w:t>
      </w:r>
    </w:p>
    <w:p w:rsidR="00F2473C" w:rsidRDefault="00F2473C">
      <w:pPr>
        <w:pStyle w:val="Body"/>
        <w:numPr>
          <w:ilvl w:val="0"/>
          <w:numId w:val="12"/>
        </w:numPr>
      </w:pPr>
      <w:r>
        <w:t>Assets in the plan grow tax-free.</w:t>
      </w:r>
    </w:p>
    <w:p w:rsidR="00F2473C" w:rsidRDefault="00F2473C">
      <w:pPr>
        <w:pStyle w:val="Body"/>
        <w:numPr>
          <w:ilvl w:val="0"/>
          <w:numId w:val="12"/>
        </w:numPr>
      </w:pPr>
      <w:r>
        <w:t>Flexible plan options are available.</w:t>
      </w:r>
    </w:p>
    <w:p w:rsidR="00F2473C" w:rsidRDefault="00F2473C">
      <w:pPr>
        <w:pStyle w:val="Body"/>
        <w:numPr>
          <w:ilvl w:val="0"/>
          <w:numId w:val="12"/>
        </w:numPr>
      </w:pPr>
      <w:r>
        <w:t>A retirement plan can attract and retain employees, reducing new employee training costs.</w:t>
      </w:r>
    </w:p>
    <w:p w:rsidR="00F2473C" w:rsidRDefault="00F2473C">
      <w:pPr>
        <w:pStyle w:val="Body"/>
      </w:pPr>
    </w:p>
    <w:p w:rsidR="00F2473C" w:rsidRDefault="00F2473C">
      <w:pPr>
        <w:pStyle w:val="Body"/>
      </w:pPr>
      <w:r>
        <w:rPr>
          <w:bCs/>
        </w:rPr>
        <w:t>Employee benefits include:</w:t>
      </w:r>
    </w:p>
    <w:p w:rsidR="00F2473C" w:rsidRDefault="00F2473C">
      <w:pPr>
        <w:pStyle w:val="Body"/>
        <w:numPr>
          <w:ilvl w:val="0"/>
          <w:numId w:val="11"/>
        </w:numPr>
      </w:pPr>
      <w:r>
        <w:t>Contributions to the plan reduce current taxable income.</w:t>
      </w:r>
    </w:p>
    <w:p w:rsidR="00F2473C" w:rsidRDefault="00F2473C">
      <w:pPr>
        <w:pStyle w:val="Body"/>
        <w:numPr>
          <w:ilvl w:val="0"/>
          <w:numId w:val="11"/>
        </w:numPr>
      </w:pPr>
      <w:r>
        <w:t>Contributions and investment gains are not taxed until the contributions and gains are distributed.</w:t>
      </w:r>
    </w:p>
    <w:p w:rsidR="00F2473C" w:rsidRDefault="00F2473C">
      <w:pPr>
        <w:pStyle w:val="Body"/>
        <w:numPr>
          <w:ilvl w:val="0"/>
          <w:numId w:val="11"/>
        </w:numPr>
      </w:pPr>
      <w:r>
        <w:t>Contributions can be easy to make through payroll deductions.</w:t>
      </w:r>
    </w:p>
    <w:p w:rsidR="00F2473C" w:rsidRDefault="00F2473C">
      <w:pPr>
        <w:pStyle w:val="Body"/>
        <w:numPr>
          <w:ilvl w:val="0"/>
          <w:numId w:val="11"/>
        </w:numPr>
      </w:pPr>
      <w:r>
        <w:t>Small regular contributions can grow to significant retirement savings over time as a result of compounding.  The earlier in life an employee starts to save, the more they will benefit from compound growth.</w:t>
      </w:r>
    </w:p>
    <w:p w:rsidR="00F2473C" w:rsidRDefault="00F2473C">
      <w:pPr>
        <w:pStyle w:val="Body"/>
        <w:numPr>
          <w:ilvl w:val="0"/>
          <w:numId w:val="11"/>
        </w:numPr>
      </w:pPr>
      <w:r>
        <w:t xml:space="preserve">Retirement assets can be transferred to a new plan if the employee leaves the company.  </w:t>
      </w:r>
    </w:p>
    <w:p w:rsidR="00F2473C" w:rsidRDefault="00F2473C">
      <w:pPr>
        <w:pStyle w:val="Body"/>
      </w:pPr>
    </w:p>
    <w:p w:rsidR="00F2473C" w:rsidRDefault="00F2473C">
      <w:pPr>
        <w:pStyle w:val="Heading2"/>
      </w:pPr>
      <w:r>
        <w:t>Retirement Plans</w:t>
      </w:r>
    </w:p>
    <w:p w:rsidR="00F2473C" w:rsidRDefault="00F2473C">
      <w:pPr>
        <w:pStyle w:val="Body"/>
      </w:pPr>
      <w:r>
        <w:t xml:space="preserve"> The Internal Revenue Service (IRS) recognizes small business retirement plans as a means to help employers and employees save toward retirement.  People tend to think of an IRA as something that individuals establish on their own, but an employer can help its employees set up and fund their IRAs. With an IRA, the amount that an individual receives at </w:t>
      </w:r>
      <w:r>
        <w:lastRenderedPageBreak/>
        <w:t>retirement depends on the funding of the IRA and the earnings (or losses) on those funds.  The plans are relatively easy to establish--your financial institution handles most of the details. There are three key types of IRA-based options:</w:t>
      </w:r>
    </w:p>
    <w:p w:rsidR="00F2473C" w:rsidRDefault="00F2473C"/>
    <w:p w:rsidR="00F2473C" w:rsidRDefault="00F2473C">
      <w:pPr>
        <w:numPr>
          <w:ilvl w:val="0"/>
          <w:numId w:val="38"/>
        </w:numPr>
        <w:rPr>
          <w:b/>
        </w:rPr>
      </w:pPr>
      <w:r>
        <w:rPr>
          <w:b/>
        </w:rPr>
        <w:t xml:space="preserve">Simplified Employee Pension Plan (SEP): </w:t>
      </w:r>
      <w:r>
        <w:t xml:space="preserve">Simplified Employee Pension (SEP) plans are available for any size business.  Only the employer contributes to the retirement plan—the employer can contribute up to 25 percent of each employee’s pay.  The contributions are made to a traditional IRA.  Contributions to a SEP are tax deductible and your business pays no taxes on the earnings on the investments.  You may be eligible for a tax credit of up to $500 per year for each of the first 3 years for the cost of starting the plan.   </w:t>
      </w:r>
    </w:p>
    <w:p w:rsidR="00F2473C" w:rsidRDefault="00F2473C">
      <w:pPr>
        <w:ind w:left="432"/>
        <w:rPr>
          <w:b/>
        </w:rPr>
      </w:pPr>
    </w:p>
    <w:p w:rsidR="00F2473C" w:rsidRDefault="00F2473C">
      <w:pPr>
        <w:numPr>
          <w:ilvl w:val="0"/>
          <w:numId w:val="38"/>
        </w:numPr>
      </w:pPr>
      <w:r>
        <w:rPr>
          <w:b/>
        </w:rPr>
        <w:t xml:space="preserve">SIMPLE (Savings Incentive Match Plan for Employees) Individual Retirement Account Plan: </w:t>
      </w:r>
      <w:r>
        <w:t>A SIMPLE IRA plan allows a business that has 100 or fewer employees to help employees save for retirement.  Employees can contribute to the IRA, on a tax-deferred basis, through payroll deductions.  As the business owner, you can choose either to match the employee’s contributions or to contribute a fixed percentage of all eligible employees’ pay. You may be eligible for a tax credit of up to $500 per year for each of the first 3 years for the cost of starting a SIMPLE IRA plan.</w:t>
      </w:r>
    </w:p>
    <w:p w:rsidR="00F2473C" w:rsidRDefault="00F2473C">
      <w:pPr>
        <w:rPr>
          <w:b/>
        </w:rPr>
      </w:pPr>
    </w:p>
    <w:p w:rsidR="00F2473C" w:rsidRDefault="00F2473C">
      <w:pPr>
        <w:numPr>
          <w:ilvl w:val="0"/>
          <w:numId w:val="38"/>
        </w:numPr>
        <w:rPr>
          <w:b/>
        </w:rPr>
      </w:pPr>
      <w:r>
        <w:rPr>
          <w:b/>
        </w:rPr>
        <w:t>Payroll Deduction IRAs:</w:t>
      </w:r>
      <w:r>
        <w:t xml:space="preserve"> Even if an employer does not want to adopt a retirement plan, it can allow its employees to contribute to an IRA through payroll deductions.  The employer sets up the payroll deduction IRA program with a bank, insurance company or other financial institution, and then the employees choose whether and how much they want deducted from their paychecks and deposited into the IRA. Employees may also have a choice of investments depending on the IRA provider. The employee makes all of the contributions. There are no employer contributions.  </w:t>
      </w:r>
    </w:p>
    <w:p w:rsidR="00F2473C" w:rsidRDefault="00F2473C">
      <w:pPr>
        <w:rPr>
          <w:b/>
        </w:rPr>
      </w:pPr>
    </w:p>
    <w:p w:rsidR="00F2473C" w:rsidRDefault="00F2473C">
      <w:r>
        <w:t>Under Federal law, individuals saving in a traditional IRA may be able to receive some tax advantages on the money they save, up to a certain amount, and the investments can grow tax-deferred. If the individual selects a Roth IRA, the employee’s contributions are after-tax and the investments grow tax-free.  A Roth IRA, like the Traditional IRA, provides for retirement withdrawals after the age of 59 ½ (within the guidelines). However, the tax benefit is opposite from the Traditional IRA. Whereas the Traditional IRA allows for a tax deduction in the year for which the deposit was made, the Roth does not. The benefit of the Roth IRA is that no tax is levied on the interest income after you retire.</w:t>
      </w:r>
    </w:p>
    <w:p w:rsidR="00F2473C" w:rsidRDefault="00F2473C">
      <w:pPr>
        <w:rPr>
          <w:b/>
        </w:rPr>
      </w:pPr>
    </w:p>
    <w:p w:rsidR="00F2473C" w:rsidRDefault="00F2473C">
      <w:r>
        <w:t xml:space="preserve">Another retirement plan option is </w:t>
      </w:r>
      <w:r>
        <w:rPr>
          <w:b/>
        </w:rPr>
        <w:t>defined contribution</w:t>
      </w:r>
      <w:r>
        <w:t xml:space="preserve"> plans, such as a 401(k) plan or a profit-sharing plan.  These employer-established plans also do not promise a specific amount of benefit at retirement. Instead, employees or their employer (or both) contribute to employees’ individual accounts under the plan, sometimes at a set rate (such as 5 percent of salary annually). At retirement, an employee receives the accumulated contributions plus earnings (or minus losses) on the invested contributions.  Defined benefit plans, on the other hand, promise a specified benefit at retirement, for example, $1,000 a month at retirement.  </w:t>
      </w:r>
    </w:p>
    <w:p w:rsidR="00F2473C" w:rsidRDefault="00F2473C"/>
    <w:p w:rsidR="00F2473C" w:rsidRDefault="00F2473C">
      <w:r>
        <w:t xml:space="preserve">A common defined contribution plan option is the </w:t>
      </w:r>
      <w:r>
        <w:rPr>
          <w:b/>
        </w:rPr>
        <w:t xml:space="preserve">401(k) Plan. </w:t>
      </w:r>
      <w:r>
        <w:t xml:space="preserve"> A 401(k) plan allows participants to decide how much to contribute to their accounts, and employers are entitled to a tax deduction for any contributions they make to employees’ accounts.  The money contributed may grow through investments in stocks, bonds, mutual funds, money market funds, savings accounts, and other investment vehicles. Contributions and earnings generally are not taxed by the Federal Government or by most State governments until they are distributed.  401(k) plans can vary significantly in their complexity. However, many financial institutions and other organizations offer prototype 401(k) plans, which can greatly </w:t>
      </w:r>
      <w:r>
        <w:lastRenderedPageBreak/>
        <w:t>lessen the administrative burden on individual employers or self-employed individuals of establishing and maintaining these plans.  Banks that provide 401(k) retirement savings products will generally assist you in setting them up with your employees and even provide education for your employees on important features of the plan.</w:t>
      </w:r>
    </w:p>
    <w:p w:rsidR="00F2473C" w:rsidRDefault="00F2473C"/>
    <w:p w:rsidR="00F2473C" w:rsidRDefault="00F2473C">
      <w:pPr>
        <w:pStyle w:val="Body"/>
      </w:pPr>
    </w:p>
    <w:p w:rsidR="00F2473C" w:rsidRDefault="00F2473C">
      <w:pPr>
        <w:pStyle w:val="Body"/>
      </w:pPr>
    </w:p>
    <w:p w:rsidR="00F2473C" w:rsidRDefault="00F2473C">
      <w:pPr>
        <w:pStyle w:val="Body"/>
      </w:pPr>
    </w:p>
    <w:p w:rsidR="00F2473C" w:rsidRDefault="00F2473C">
      <w:pPr>
        <w:pStyle w:val="Heading2"/>
      </w:pPr>
      <w:r>
        <w:t>Starting a Retirement Plan</w:t>
      </w:r>
    </w:p>
    <w:p w:rsidR="00F2473C" w:rsidRDefault="00F2473C">
      <w:pPr>
        <w:pStyle w:val="Body"/>
      </w:pPr>
      <w:r>
        <w:t xml:space="preserve">Starting a retirement savings plan can be easier than most business owners think. By starting a retirement savings plan, you will help your employees save for the future.  What’s more, retirement programs can provide tax advantages to both employers and employees.  You can establish a plan even if you are self-employed. </w:t>
      </w:r>
    </w:p>
    <w:p w:rsidR="00F2473C" w:rsidRDefault="00F2473C">
      <w:pPr>
        <w:pStyle w:val="Body"/>
      </w:pPr>
    </w:p>
    <w:p w:rsidR="00F2473C" w:rsidRDefault="0032453C">
      <w:pPr>
        <w:pStyle w:val="Body"/>
      </w:pPr>
      <w:r>
        <w:rPr>
          <w:noProof/>
        </w:rPr>
        <w:pict>
          <v:shape id="Picture 8" o:spid="_x0000_s1036" type="#_x0000_t75" style="position:absolute;margin-left:290.5pt;margin-top:6.75pt;width:279.5pt;height:242pt;z-index:-1;visibility:visible" wrapcoords="-58 0 -58 21533 21600 21533 21600 0 -58 0">
            <v:imagedata r:id="rId18" o:title=""/>
            <w10:wrap type="tight"/>
          </v:shape>
        </w:pict>
      </w:r>
      <w:r w:rsidR="00F2473C">
        <w:t>Review retirement plans with a tax advisor. Then, as necessary, contact a plan administrator to open your small business retirement plan. Ask your bank, accountant, or business attorney for plan administrator recommendations.</w:t>
      </w:r>
    </w:p>
    <w:p w:rsidR="00F2473C" w:rsidRDefault="00F2473C">
      <w:pPr>
        <w:pStyle w:val="Body"/>
      </w:pPr>
    </w:p>
    <w:p w:rsidR="00F2473C" w:rsidRDefault="00F2473C">
      <w:pPr>
        <w:pStyle w:val="Body"/>
      </w:pPr>
      <w:r>
        <w:t>If you have employees, notify them about the plan, including the plan’s provisions and eligibility guidelines. Eligibility guidelines should include an enrollment period when administrators are available to answer employee questions.</w:t>
      </w:r>
    </w:p>
    <w:p w:rsidR="00F2473C" w:rsidRDefault="00F2473C">
      <w:pPr>
        <w:pStyle w:val="Body"/>
      </w:pPr>
    </w:p>
    <w:p w:rsidR="00F2473C" w:rsidRDefault="00F2473C">
      <w:pPr>
        <w:pStyle w:val="Body"/>
      </w:pPr>
      <w:r>
        <w:t>When the plan is in place, integrate contributions to the plan into your regular business and financial management practices. Retirement savings should be built into your overall business plan to ensure there are sufficient profits to provide for retirement savings.</w:t>
      </w:r>
    </w:p>
    <w:p w:rsidR="00F2473C" w:rsidRDefault="00F2473C">
      <w:pPr>
        <w:spacing w:line="240" w:lineRule="auto"/>
        <w:rPr>
          <w:szCs w:val="22"/>
        </w:rPr>
      </w:pPr>
    </w:p>
    <w:p w:rsidR="00F2473C" w:rsidRDefault="00F2473C">
      <w:pPr>
        <w:pStyle w:val="GoldHeading"/>
      </w:pPr>
      <w:bookmarkStart w:id="59" w:name="_Toc321417451"/>
      <w:r>
        <w:t>Top Three Key Points to Remember</w:t>
      </w:r>
      <w:bookmarkEnd w:id="59"/>
    </w:p>
    <w:p w:rsidR="00F2473C" w:rsidRDefault="00F2473C">
      <w:pPr>
        <w:pStyle w:val="Body"/>
        <w:numPr>
          <w:ilvl w:val="0"/>
          <w:numId w:val="37"/>
        </w:numPr>
        <w:spacing w:line="360" w:lineRule="auto"/>
      </w:pPr>
      <w:bookmarkStart w:id="60" w:name="OLE_LINK1"/>
      <w:bookmarkStart w:id="61" w:name="OLE_LINK2"/>
      <w:r>
        <w:t xml:space="preserve">Transitions that include selling a business, closing a business, and retiring are all part of the life cycle of a business, and you should prepare for them. </w:t>
      </w:r>
      <w:bookmarkEnd w:id="60"/>
      <w:bookmarkEnd w:id="61"/>
    </w:p>
    <w:p w:rsidR="00F2473C" w:rsidRDefault="00F2473C">
      <w:pPr>
        <w:pStyle w:val="Body"/>
        <w:numPr>
          <w:ilvl w:val="0"/>
          <w:numId w:val="37"/>
        </w:numPr>
        <w:spacing w:line="360" w:lineRule="auto"/>
      </w:pPr>
      <w:r>
        <w:t xml:space="preserve">If you are just starting your business, you may not need to focus on all of these transitions right away.  </w:t>
      </w:r>
    </w:p>
    <w:p w:rsidR="00F2473C" w:rsidRDefault="00F2473C">
      <w:pPr>
        <w:pStyle w:val="Body"/>
        <w:numPr>
          <w:ilvl w:val="0"/>
          <w:numId w:val="37"/>
        </w:numPr>
        <w:spacing w:line="360" w:lineRule="auto"/>
      </w:pPr>
      <w:r>
        <w:t>However, you should have a strategy to save for your retirement and work toward it with regular contributions to your retirement account.  Small business retirement plans are a means to help employers and employees save toward retirement.</w:t>
      </w:r>
    </w:p>
    <w:p w:rsidR="00F2473C" w:rsidRDefault="00184057">
      <w:pPr>
        <w:pStyle w:val="Body"/>
        <w:jc w:val="center"/>
      </w:pPr>
      <w:r>
        <w:rPr>
          <w:noProof/>
        </w:rPr>
        <w:pict>
          <v:shape id="Picture 9" o:spid="_x0000_i1026" type="#_x0000_t75" style="width:217.5pt;height:77.25pt;visibility:visible">
            <v:imagedata r:id="rId19" o:title=""/>
          </v:shape>
        </w:pict>
      </w:r>
    </w:p>
    <w:p w:rsidR="00F2473C" w:rsidRDefault="00F2473C">
      <w:pPr>
        <w:pStyle w:val="GoldHeading"/>
        <w:rPr>
          <w:rFonts w:cs="Arial"/>
          <w:color w:val="000000"/>
          <w:sz w:val="19"/>
          <w:szCs w:val="19"/>
          <w:shd w:val="clear" w:color="auto" w:fill="FFFFFF"/>
        </w:rPr>
      </w:pPr>
      <w:bookmarkStart w:id="62" w:name="_Toc321417452"/>
      <w:bookmarkStart w:id="63" w:name="_Toc265498507"/>
      <w:bookmarkStart w:id="64" w:name="_Toc265498917"/>
      <w:bookmarkEnd w:id="52"/>
      <w:bookmarkEnd w:id="53"/>
      <w:r>
        <w:lastRenderedPageBreak/>
        <w:t>For Further Information</w:t>
      </w:r>
      <w:bookmarkEnd w:id="62"/>
    </w:p>
    <w:p w:rsidR="00F2473C" w:rsidRDefault="00F2473C">
      <w:pPr>
        <w:ind w:right="662"/>
        <w:rPr>
          <w:b/>
          <w:bCs/>
          <w:szCs w:val="22"/>
        </w:rPr>
      </w:pPr>
      <w:r>
        <w:rPr>
          <w:b/>
          <w:bCs/>
          <w:szCs w:val="22"/>
        </w:rPr>
        <w:t>Federal Deposit Insurance Corporation (FDIC)</w:t>
      </w:r>
    </w:p>
    <w:p w:rsidR="00F2473C" w:rsidRDefault="0032453C">
      <w:pPr>
        <w:ind w:right="660"/>
        <w:rPr>
          <w:color w:val="0000FF"/>
          <w:u w:val="single"/>
        </w:rPr>
      </w:pPr>
      <w:hyperlink r:id="rId20" w:history="1">
        <w:r w:rsidR="00F2473C">
          <w:rPr>
            <w:color w:val="0000FF"/>
            <w:u w:val="single"/>
          </w:rPr>
          <w:t>www.fdic.gov</w:t>
        </w:r>
      </w:hyperlink>
    </w:p>
    <w:p w:rsidR="00F2473C" w:rsidRDefault="00F2473C">
      <w:pPr>
        <w:ind w:right="660"/>
      </w:pPr>
      <w:r>
        <w:t>The Federal Deposit Insurance Corporation (FDIC) preserves and promotes public confidence in the U.S. financial system by insuring deposits in banks and thrift institutions for at least $250,000; by identifying, monitoring, and addressing risks to the deposit insurance funds; and by limiting the effect on the economy and the financial system when a bank or thrift institution fails. </w:t>
      </w:r>
    </w:p>
    <w:p w:rsidR="00F2473C" w:rsidRDefault="00F2473C">
      <w:pPr>
        <w:ind w:right="660"/>
      </w:pPr>
    </w:p>
    <w:p w:rsidR="00F2473C" w:rsidRDefault="00F2473C">
      <w:pPr>
        <w:ind w:right="660"/>
      </w:pPr>
      <w:r>
        <w:t>The FDIC encourages bank lending to creditworthy small businesses. The FDIC also encourages small businesses that may have an inquiry or concern about the availability of credit to contact the FDIC Small Business Hotline at</w:t>
      </w:r>
      <w:r>
        <w:br/>
        <w:t xml:space="preserve">1-855-FDIC-BIZ or </w:t>
      </w:r>
      <w:hyperlink r:id="rId21" w:history="1">
        <w:r>
          <w:rPr>
            <w:color w:val="0033CC"/>
            <w:u w:val="single"/>
          </w:rPr>
          <w:t>www.fdic.gov/smallbusiness</w:t>
        </w:r>
      </w:hyperlink>
      <w:r>
        <w:t xml:space="preserve">. Another FDIC website, </w:t>
      </w:r>
      <w:hyperlink r:id="rId22" w:history="1">
        <w:r>
          <w:rPr>
            <w:color w:val="0033CC"/>
            <w:u w:val="single"/>
          </w:rPr>
          <w:t>www.fdic.gov/buying/goods</w:t>
        </w:r>
      </w:hyperlink>
      <w:r>
        <w:t>, provides resources to assist small businesses that may want to do business with the FDIC.</w:t>
      </w:r>
    </w:p>
    <w:p w:rsidR="00F2473C" w:rsidRDefault="00F2473C">
      <w:pPr>
        <w:ind w:right="660"/>
        <w:rPr>
          <w:szCs w:val="22"/>
        </w:rPr>
      </w:pPr>
    </w:p>
    <w:p w:rsidR="00F2473C" w:rsidRDefault="00F2473C">
      <w:pPr>
        <w:ind w:right="660"/>
        <w:rPr>
          <w:b/>
          <w:bCs/>
          <w:szCs w:val="22"/>
        </w:rPr>
      </w:pPr>
      <w:r>
        <w:rPr>
          <w:b/>
          <w:bCs/>
          <w:szCs w:val="22"/>
        </w:rPr>
        <w:t>U.S. Small Business Administration (SBA)</w:t>
      </w:r>
    </w:p>
    <w:p w:rsidR="00F2473C" w:rsidRDefault="0032453C">
      <w:pPr>
        <w:ind w:right="660"/>
        <w:rPr>
          <w:color w:val="0000FF"/>
          <w:u w:val="single"/>
        </w:rPr>
      </w:pPr>
      <w:hyperlink r:id="rId23" w:history="1">
        <w:r w:rsidR="00F2473C">
          <w:rPr>
            <w:color w:val="0000FF"/>
            <w:u w:val="single"/>
          </w:rPr>
          <w:t>www.sba.gov</w:t>
        </w:r>
      </w:hyperlink>
    </w:p>
    <w:p w:rsidR="00F2473C" w:rsidRDefault="00F2473C">
      <w:pPr>
        <w:ind w:right="660"/>
        <w:rPr>
          <w:szCs w:val="22"/>
        </w:rPr>
      </w:pPr>
      <w:r>
        <w:rPr>
          <w:szCs w:val="22"/>
        </w:rPr>
        <w:t>SBA Answer Desk: 1-800-827-5722</w:t>
      </w:r>
    </w:p>
    <w:p w:rsidR="00F2473C" w:rsidRDefault="00F2473C">
      <w:pPr>
        <w:ind w:right="660"/>
        <w:rPr>
          <w:szCs w:val="22"/>
        </w:rPr>
      </w:pPr>
      <w:r>
        <w:rPr>
          <w:szCs w:val="22"/>
        </w:rPr>
        <w:t>The U.S. Small Business Administration (SBA) web site provides resources, answers to frequently asked questions, and other significant information for small business owners.</w:t>
      </w:r>
    </w:p>
    <w:p w:rsidR="00F2473C" w:rsidRDefault="00F2473C">
      <w:pPr>
        <w:ind w:right="660"/>
        <w:rPr>
          <w:iCs/>
        </w:rPr>
      </w:pPr>
    </w:p>
    <w:p w:rsidR="00F2473C" w:rsidRDefault="00F2473C">
      <w:pPr>
        <w:ind w:right="660"/>
        <w:rPr>
          <w:iCs/>
        </w:rPr>
      </w:pPr>
      <w:r>
        <w:rPr>
          <w:b/>
          <w:bCs/>
          <w:iCs/>
        </w:rPr>
        <w:t>U.S. Financial Literacy and Education Commission</w:t>
      </w:r>
    </w:p>
    <w:p w:rsidR="00F2473C" w:rsidRDefault="0032453C">
      <w:pPr>
        <w:ind w:right="660"/>
        <w:rPr>
          <w:iCs/>
          <w:color w:val="0000FF"/>
        </w:rPr>
      </w:pPr>
      <w:hyperlink r:id="rId24" w:history="1">
        <w:r w:rsidR="00F2473C">
          <w:rPr>
            <w:iCs/>
            <w:color w:val="0000FF"/>
            <w:u w:val="single"/>
          </w:rPr>
          <w:t>www.mymoney.gov</w:t>
        </w:r>
      </w:hyperlink>
      <w:r w:rsidR="00F2473C">
        <w:rPr>
          <w:iCs/>
          <w:color w:val="0000FF"/>
        </w:rPr>
        <w:t xml:space="preserve"> </w:t>
      </w:r>
    </w:p>
    <w:p w:rsidR="00F2473C" w:rsidRDefault="00F2473C">
      <w:pPr>
        <w:ind w:right="660"/>
        <w:rPr>
          <w:szCs w:val="22"/>
        </w:rPr>
      </w:pPr>
      <w:r>
        <w:rPr>
          <w:szCs w:val="22"/>
        </w:rPr>
        <w:t>1-888-My-Money (696-6639)</w:t>
      </w:r>
    </w:p>
    <w:p w:rsidR="00F2473C" w:rsidRDefault="00F2473C">
      <w:pPr>
        <w:ind w:right="660"/>
        <w:rPr>
          <w:szCs w:val="22"/>
        </w:rPr>
      </w:pPr>
      <w:r>
        <w:rPr>
          <w:szCs w:val="22"/>
        </w:rPr>
        <w:t>MyMoney.gov is the federal government's one-stop web site that provides financial education resources from more than 20 federal agencies.</w:t>
      </w:r>
    </w:p>
    <w:p w:rsidR="00F2473C" w:rsidRDefault="00F2473C">
      <w:pPr>
        <w:pStyle w:val="Body"/>
      </w:pPr>
    </w:p>
    <w:p w:rsidR="00F2473C" w:rsidRDefault="00F2473C">
      <w:pPr>
        <w:pStyle w:val="GoldHeading"/>
      </w:pPr>
      <w:r>
        <w:br w:type="page"/>
      </w:r>
      <w:bookmarkStart w:id="65" w:name="_Toc321417453"/>
      <w:r>
        <w:lastRenderedPageBreak/>
        <w:t>Post-Test</w:t>
      </w:r>
      <w:bookmarkEnd w:id="63"/>
      <w:bookmarkEnd w:id="64"/>
      <w:bookmarkEnd w:id="65"/>
    </w:p>
    <w:p w:rsidR="00F2473C" w:rsidRDefault="00F2473C">
      <w:pPr>
        <w:pStyle w:val="Heading3"/>
      </w:pPr>
      <w:bookmarkStart w:id="66" w:name="_Toc265498918"/>
      <w:r>
        <w:t>Now that you’ve gone through this module, see what you’ve learned.</w:t>
      </w:r>
      <w:bookmarkEnd w:id="66"/>
    </w:p>
    <w:p w:rsidR="00F2473C" w:rsidRDefault="00F2473C"/>
    <w:p w:rsidR="00F2473C" w:rsidRDefault="00F2473C">
      <w:pPr>
        <w:numPr>
          <w:ilvl w:val="0"/>
          <w:numId w:val="33"/>
        </w:numPr>
        <w:rPr>
          <w:b/>
        </w:rPr>
      </w:pPr>
      <w:bookmarkStart w:id="67" w:name="_Toc246676266"/>
      <w:bookmarkStart w:id="68" w:name="_Toc252271553"/>
      <w:bookmarkStart w:id="69" w:name="_Toc265498508"/>
      <w:bookmarkStart w:id="70" w:name="_Toc265498919"/>
      <w:bookmarkStart w:id="71" w:name="_Toc192047461"/>
      <w:r>
        <w:rPr>
          <w:b/>
        </w:rPr>
        <w:t>Which of the following are reasons to sell your business? Select all that apply.</w:t>
      </w:r>
    </w:p>
    <w:p w:rsidR="00F2473C" w:rsidRDefault="00F2473C">
      <w:pPr>
        <w:numPr>
          <w:ilvl w:val="1"/>
          <w:numId w:val="33"/>
        </w:numPr>
      </w:pPr>
      <w:r>
        <w:t>New job offer</w:t>
      </w:r>
    </w:p>
    <w:p w:rsidR="00F2473C" w:rsidRDefault="00F2473C">
      <w:pPr>
        <w:numPr>
          <w:ilvl w:val="1"/>
          <w:numId w:val="33"/>
        </w:numPr>
      </w:pPr>
      <w:r>
        <w:t>Profits are more than needs</w:t>
      </w:r>
    </w:p>
    <w:p w:rsidR="00F2473C" w:rsidRDefault="00F2473C">
      <w:pPr>
        <w:numPr>
          <w:ilvl w:val="1"/>
          <w:numId w:val="33"/>
        </w:numPr>
      </w:pPr>
      <w:r>
        <w:t>Market or industry changes</w:t>
      </w:r>
    </w:p>
    <w:p w:rsidR="00F2473C" w:rsidRDefault="00F2473C">
      <w:pPr>
        <w:numPr>
          <w:ilvl w:val="1"/>
          <w:numId w:val="33"/>
        </w:numPr>
      </w:pPr>
      <w:r>
        <w:t>Someone offers to buy</w:t>
      </w:r>
    </w:p>
    <w:p w:rsidR="00F2473C" w:rsidRDefault="00F2473C">
      <w:pPr>
        <w:numPr>
          <w:ilvl w:val="1"/>
          <w:numId w:val="33"/>
        </w:numPr>
      </w:pPr>
      <w:r>
        <w:t>Ready to retire</w:t>
      </w:r>
    </w:p>
    <w:p w:rsidR="00F2473C" w:rsidRDefault="00F2473C">
      <w:pPr>
        <w:ind w:left="1080"/>
      </w:pPr>
    </w:p>
    <w:p w:rsidR="00F2473C" w:rsidRDefault="00F2473C">
      <w:pPr>
        <w:numPr>
          <w:ilvl w:val="0"/>
          <w:numId w:val="33"/>
        </w:numPr>
        <w:ind w:left="720"/>
        <w:rPr>
          <w:b/>
        </w:rPr>
      </w:pPr>
      <w:r>
        <w:rPr>
          <w:b/>
        </w:rPr>
        <w:t>Most business valuation methods are a combination of two factors: _______________________.</w:t>
      </w:r>
    </w:p>
    <w:p w:rsidR="00F2473C" w:rsidRDefault="00F2473C">
      <w:pPr>
        <w:numPr>
          <w:ilvl w:val="1"/>
          <w:numId w:val="33"/>
        </w:numPr>
      </w:pPr>
      <w:r>
        <w:t>Revenue stream and assets</w:t>
      </w:r>
    </w:p>
    <w:p w:rsidR="00F2473C" w:rsidRDefault="00F2473C">
      <w:pPr>
        <w:numPr>
          <w:ilvl w:val="1"/>
          <w:numId w:val="33"/>
        </w:numPr>
      </w:pPr>
      <w:r>
        <w:t>Customer base and net worth</w:t>
      </w:r>
    </w:p>
    <w:p w:rsidR="00F2473C" w:rsidRDefault="00F2473C">
      <w:pPr>
        <w:numPr>
          <w:ilvl w:val="1"/>
          <w:numId w:val="33"/>
        </w:numPr>
      </w:pPr>
      <w:r>
        <w:t>Gross profit and assets</w:t>
      </w:r>
    </w:p>
    <w:p w:rsidR="00F2473C" w:rsidRDefault="00F2473C">
      <w:pPr>
        <w:numPr>
          <w:ilvl w:val="1"/>
          <w:numId w:val="33"/>
        </w:numPr>
      </w:pPr>
      <w:r>
        <w:t>Revenue stream and net worth</w:t>
      </w:r>
    </w:p>
    <w:p w:rsidR="00F2473C" w:rsidRDefault="00F2473C"/>
    <w:p w:rsidR="00F2473C" w:rsidRDefault="00F2473C">
      <w:pPr>
        <w:numPr>
          <w:ilvl w:val="0"/>
          <w:numId w:val="33"/>
        </w:numPr>
        <w:ind w:left="720"/>
        <w:rPr>
          <w:b/>
        </w:rPr>
      </w:pPr>
      <w:r>
        <w:rPr>
          <w:b/>
        </w:rPr>
        <w:t>When selling your business it is important to know both the buyer’s financial ability and the buyer’s management skills.</w:t>
      </w:r>
    </w:p>
    <w:p w:rsidR="00F2473C" w:rsidRDefault="00F2473C">
      <w:pPr>
        <w:numPr>
          <w:ilvl w:val="1"/>
          <w:numId w:val="33"/>
        </w:numPr>
      </w:pPr>
      <w:r>
        <w:t>True</w:t>
      </w:r>
    </w:p>
    <w:p w:rsidR="00F2473C" w:rsidRDefault="00F2473C">
      <w:pPr>
        <w:numPr>
          <w:ilvl w:val="1"/>
          <w:numId w:val="33"/>
        </w:numPr>
      </w:pPr>
      <w:r>
        <w:t>False</w:t>
      </w:r>
    </w:p>
    <w:p w:rsidR="00F2473C" w:rsidRDefault="00F2473C">
      <w:pPr>
        <w:ind w:left="1080"/>
      </w:pPr>
    </w:p>
    <w:p w:rsidR="00F2473C" w:rsidRDefault="00F2473C">
      <w:pPr>
        <w:numPr>
          <w:ilvl w:val="0"/>
          <w:numId w:val="33"/>
        </w:numPr>
        <w:ind w:left="720"/>
        <w:rPr>
          <w:b/>
        </w:rPr>
      </w:pPr>
      <w:r>
        <w:rPr>
          <w:b/>
        </w:rPr>
        <w:t>Succession planning deals with the process of _______________________.</w:t>
      </w:r>
    </w:p>
    <w:p w:rsidR="00F2473C" w:rsidRDefault="00F2473C">
      <w:pPr>
        <w:numPr>
          <w:ilvl w:val="1"/>
          <w:numId w:val="33"/>
        </w:numPr>
      </w:pPr>
      <w:r>
        <w:t>Determining a plan for your business over the next five years</w:t>
      </w:r>
    </w:p>
    <w:p w:rsidR="00F2473C" w:rsidRDefault="00F2473C">
      <w:pPr>
        <w:numPr>
          <w:ilvl w:val="1"/>
          <w:numId w:val="33"/>
        </w:numPr>
      </w:pPr>
      <w:r>
        <w:t>Identifying buyers for your business</w:t>
      </w:r>
    </w:p>
    <w:p w:rsidR="00F2473C" w:rsidRDefault="00F2473C">
      <w:pPr>
        <w:numPr>
          <w:ilvl w:val="1"/>
          <w:numId w:val="33"/>
        </w:numPr>
      </w:pPr>
      <w:r>
        <w:t>Passing control of your business to others</w:t>
      </w:r>
    </w:p>
    <w:p w:rsidR="00F2473C" w:rsidRDefault="00F2473C">
      <w:pPr>
        <w:numPr>
          <w:ilvl w:val="1"/>
          <w:numId w:val="33"/>
        </w:numPr>
      </w:pPr>
      <w:r>
        <w:t>Selling your business to family members</w:t>
      </w:r>
    </w:p>
    <w:p w:rsidR="00F2473C" w:rsidRDefault="00F2473C"/>
    <w:p w:rsidR="00F2473C" w:rsidRDefault="00F2473C">
      <w:pPr>
        <w:numPr>
          <w:ilvl w:val="0"/>
          <w:numId w:val="33"/>
        </w:numPr>
        <w:ind w:left="720"/>
        <w:rPr>
          <w:b/>
        </w:rPr>
      </w:pPr>
      <w:r>
        <w:rPr>
          <w:b/>
        </w:rPr>
        <w:t>Small business retirement plans are not recognized by the Internal Revenue Service (IRS).</w:t>
      </w:r>
    </w:p>
    <w:p w:rsidR="00F2473C" w:rsidRDefault="00F2473C">
      <w:pPr>
        <w:numPr>
          <w:ilvl w:val="1"/>
          <w:numId w:val="33"/>
        </w:numPr>
      </w:pPr>
      <w:r>
        <w:t>True</w:t>
      </w:r>
    </w:p>
    <w:p w:rsidR="00F2473C" w:rsidRDefault="00F2473C">
      <w:pPr>
        <w:numPr>
          <w:ilvl w:val="1"/>
          <w:numId w:val="33"/>
        </w:numPr>
      </w:pPr>
      <w:r>
        <w:t>False</w:t>
      </w:r>
    </w:p>
    <w:p w:rsidR="00F2473C" w:rsidRDefault="00F2473C">
      <w:pPr>
        <w:spacing w:line="240" w:lineRule="auto"/>
        <w:rPr>
          <w:sz w:val="2"/>
          <w:szCs w:val="2"/>
        </w:rPr>
      </w:pPr>
      <w:bookmarkStart w:id="72" w:name="_Toc246676267"/>
      <w:bookmarkStart w:id="73" w:name="_Toc252271554"/>
      <w:bookmarkStart w:id="74" w:name="_Toc265498509"/>
      <w:bookmarkStart w:id="75" w:name="_Toc265498920"/>
      <w:bookmarkEnd w:id="67"/>
      <w:bookmarkEnd w:id="68"/>
      <w:bookmarkEnd w:id="69"/>
      <w:bookmarkEnd w:id="70"/>
      <w:bookmarkEnd w:id="71"/>
      <w:r>
        <w:rPr>
          <w:b/>
        </w:rPr>
        <w:br w:type="page"/>
      </w:r>
      <w:bookmarkEnd w:id="72"/>
      <w:bookmarkEnd w:id="73"/>
      <w:bookmarkEnd w:id="74"/>
      <w:bookmarkEnd w:id="75"/>
    </w:p>
    <w:p w:rsidR="00F2473C" w:rsidRDefault="00F2473C">
      <w:pPr>
        <w:pStyle w:val="GoldHeading"/>
      </w:pPr>
      <w:bookmarkStart w:id="76" w:name="_Toc265498511"/>
      <w:bookmarkStart w:id="77" w:name="_Toc265498922"/>
      <w:bookmarkStart w:id="78" w:name="_Toc302546132"/>
      <w:bookmarkStart w:id="79" w:name="_Toc321417454"/>
      <w:r>
        <w:t>Evaluation Form</w:t>
      </w:r>
      <w:bookmarkEnd w:id="76"/>
      <w:bookmarkEnd w:id="77"/>
      <w:bookmarkEnd w:id="78"/>
      <w:bookmarkEnd w:id="79"/>
    </w:p>
    <w:p w:rsidR="00F2473C" w:rsidRDefault="00F2473C">
      <w:r>
        <w:t xml:space="preserve">Your feedback is important. Please fill out this evaluation on the </w:t>
      </w:r>
      <w:r>
        <w:rPr>
          <w:i/>
        </w:rPr>
        <w:t>Selling a Small Business and Succession Planning for a Small Business</w:t>
      </w:r>
      <w:r>
        <w:t xml:space="preserve"> training.</w:t>
      </w:r>
    </w:p>
    <w:tbl>
      <w:tblPr>
        <w:tblW w:w="0" w:type="auto"/>
        <w:tblLook w:val="0000" w:firstRow="0" w:lastRow="0" w:firstColumn="0" w:lastColumn="0" w:noHBand="0" w:noVBand="0"/>
      </w:tblPr>
      <w:tblGrid>
        <w:gridCol w:w="7965"/>
        <w:gridCol w:w="492"/>
        <w:gridCol w:w="24"/>
        <w:gridCol w:w="469"/>
        <w:gridCol w:w="493"/>
        <w:gridCol w:w="493"/>
        <w:gridCol w:w="493"/>
      </w:tblGrid>
      <w:tr w:rsidR="00F2473C">
        <w:trPr>
          <w:cantSplit/>
          <w:trHeight w:val="540"/>
        </w:trPr>
        <w:tc>
          <w:tcPr>
            <w:tcW w:w="0" w:type="auto"/>
            <w:vMerge w:val="restart"/>
            <w:tcMar>
              <w:left w:w="58" w:type="dxa"/>
              <w:right w:w="58" w:type="dxa"/>
            </w:tcMar>
          </w:tcPr>
          <w:p w:rsidR="00F2473C" w:rsidRDefault="00F2473C">
            <w:pPr>
              <w:rPr>
                <w:b/>
              </w:rPr>
            </w:pPr>
            <w:r>
              <w:rPr>
                <w:b/>
              </w:rPr>
              <w:t>Module Rating</w:t>
            </w:r>
          </w:p>
          <w:p w:rsidR="00F2473C" w:rsidRDefault="00F2473C">
            <w:pPr>
              <w:numPr>
                <w:ilvl w:val="0"/>
                <w:numId w:val="1"/>
              </w:numPr>
              <w:ind w:left="360"/>
            </w:pPr>
            <w:r>
              <w:t>Overall, I felt the module was (check one):</w:t>
            </w:r>
          </w:p>
          <w:p w:rsidR="00F2473C" w:rsidRDefault="00F2473C">
            <w:pPr>
              <w:spacing w:after="40"/>
              <w:ind w:left="360"/>
            </w:pPr>
            <w:r>
              <w:t>[ ] Excellent</w:t>
            </w:r>
          </w:p>
          <w:p w:rsidR="00F2473C" w:rsidRDefault="00F2473C">
            <w:pPr>
              <w:spacing w:after="40"/>
              <w:ind w:left="360"/>
            </w:pPr>
            <w:r>
              <w:t>[ ] Very Good</w:t>
            </w:r>
          </w:p>
          <w:p w:rsidR="00F2473C" w:rsidRDefault="00F2473C">
            <w:pPr>
              <w:spacing w:after="40"/>
              <w:ind w:left="360"/>
            </w:pPr>
            <w:r>
              <w:t>[ ] Good</w:t>
            </w:r>
          </w:p>
          <w:p w:rsidR="00F2473C" w:rsidRDefault="00F2473C">
            <w:pPr>
              <w:spacing w:after="40"/>
              <w:ind w:left="360"/>
            </w:pPr>
            <w:r>
              <w:t>[ ] Fair</w:t>
            </w:r>
          </w:p>
          <w:p w:rsidR="00F2473C" w:rsidRDefault="00F2473C">
            <w:pPr>
              <w:spacing w:after="40"/>
              <w:ind w:left="360"/>
            </w:pPr>
            <w:r>
              <w:t>[ ] Poor</w:t>
            </w:r>
          </w:p>
          <w:p w:rsidR="00F2473C" w:rsidRDefault="00F2473C">
            <w:pPr>
              <w:spacing w:after="40"/>
            </w:pPr>
            <w:r>
              <w:t>Please indicate the degree to which you agree by circling a number.</w:t>
            </w:r>
          </w:p>
        </w:tc>
        <w:tc>
          <w:tcPr>
            <w:tcW w:w="516" w:type="dxa"/>
            <w:gridSpan w:val="2"/>
            <w:tcBorders>
              <w:bottom w:val="single" w:sz="4" w:space="0" w:color="auto"/>
            </w:tcBorders>
            <w:tcMar>
              <w:left w:w="58" w:type="dxa"/>
              <w:right w:w="58" w:type="dxa"/>
            </w:tcMar>
            <w:textDirection w:val="btLr"/>
            <w:vAlign w:val="center"/>
          </w:tcPr>
          <w:p w:rsidR="00F2473C" w:rsidRDefault="00F2473C">
            <w:pPr>
              <w:rPr>
                <w:rFonts w:ascii="Arial" w:hAnsi="Arial" w:cs="Arial"/>
                <w:b/>
              </w:rPr>
            </w:pPr>
          </w:p>
        </w:tc>
        <w:tc>
          <w:tcPr>
            <w:tcW w:w="0" w:type="auto"/>
            <w:tcBorders>
              <w:bottom w:val="single" w:sz="4" w:space="0" w:color="auto"/>
            </w:tcBorders>
            <w:tcMar>
              <w:left w:w="58" w:type="dxa"/>
              <w:right w:w="58" w:type="dxa"/>
            </w:tcMar>
            <w:textDirection w:val="btLr"/>
            <w:vAlign w:val="center"/>
          </w:tcPr>
          <w:p w:rsidR="00F2473C" w:rsidRDefault="00F2473C">
            <w:pPr>
              <w:ind w:right="115"/>
              <w:rPr>
                <w:rFonts w:ascii="Arial" w:hAnsi="Arial" w:cs="Arial"/>
                <w:b/>
              </w:rPr>
            </w:pPr>
          </w:p>
        </w:tc>
        <w:tc>
          <w:tcPr>
            <w:tcW w:w="0" w:type="auto"/>
            <w:tcBorders>
              <w:bottom w:val="single" w:sz="4" w:space="0" w:color="auto"/>
            </w:tcBorders>
            <w:tcMar>
              <w:left w:w="58" w:type="dxa"/>
              <w:right w:w="58" w:type="dxa"/>
            </w:tcMar>
            <w:textDirection w:val="btLr"/>
            <w:vAlign w:val="center"/>
          </w:tcPr>
          <w:p w:rsidR="00F2473C" w:rsidRDefault="00F2473C">
            <w:pPr>
              <w:ind w:right="115"/>
              <w:rPr>
                <w:rFonts w:ascii="Arial" w:hAnsi="Arial" w:cs="Arial"/>
              </w:rPr>
            </w:pPr>
          </w:p>
        </w:tc>
        <w:tc>
          <w:tcPr>
            <w:tcW w:w="0" w:type="auto"/>
            <w:tcBorders>
              <w:bottom w:val="single" w:sz="4" w:space="0" w:color="auto"/>
            </w:tcBorders>
            <w:tcMar>
              <w:left w:w="58" w:type="dxa"/>
              <w:right w:w="58" w:type="dxa"/>
            </w:tcMar>
            <w:textDirection w:val="btLr"/>
            <w:vAlign w:val="center"/>
          </w:tcPr>
          <w:p w:rsidR="00F2473C" w:rsidRDefault="00F2473C">
            <w:pPr>
              <w:rPr>
                <w:rFonts w:ascii="Arial" w:hAnsi="Arial" w:cs="Arial"/>
                <w:b/>
              </w:rPr>
            </w:pPr>
          </w:p>
        </w:tc>
        <w:tc>
          <w:tcPr>
            <w:tcW w:w="0" w:type="auto"/>
            <w:tcBorders>
              <w:bottom w:val="single" w:sz="4" w:space="0" w:color="auto"/>
            </w:tcBorders>
            <w:tcMar>
              <w:left w:w="58" w:type="dxa"/>
              <w:right w:w="58" w:type="dxa"/>
            </w:tcMar>
            <w:textDirection w:val="btLr"/>
            <w:vAlign w:val="center"/>
          </w:tcPr>
          <w:p w:rsidR="00F2473C" w:rsidRDefault="00F2473C">
            <w:pPr>
              <w:ind w:right="115"/>
              <w:rPr>
                <w:rFonts w:ascii="Arial" w:hAnsi="Arial" w:cs="Arial"/>
                <w:b/>
              </w:rPr>
            </w:pPr>
          </w:p>
        </w:tc>
      </w:tr>
      <w:tr w:rsidR="00F2473C">
        <w:trPr>
          <w:cantSplit/>
          <w:trHeight w:val="2051"/>
        </w:trPr>
        <w:tc>
          <w:tcPr>
            <w:tcW w:w="0" w:type="auto"/>
            <w:vMerge/>
            <w:tcBorders>
              <w:right w:val="single" w:sz="4" w:space="0" w:color="auto"/>
            </w:tcBorders>
            <w:tcMar>
              <w:left w:w="58" w:type="dxa"/>
              <w:right w:w="58" w:type="dxa"/>
            </w:tcMar>
          </w:tcPr>
          <w:p w:rsidR="00F2473C" w:rsidRDefault="00F2473C">
            <w:pPr>
              <w:rPr>
                <w:b/>
              </w:rPr>
            </w:pPr>
          </w:p>
        </w:tc>
        <w:tc>
          <w:tcPr>
            <w:tcW w:w="516" w:type="dxa"/>
            <w:gridSpan w:val="2"/>
            <w:tcBorders>
              <w:top w:val="single" w:sz="4" w:space="0" w:color="auto"/>
              <w:left w:val="single" w:sz="4" w:space="0" w:color="auto"/>
            </w:tcBorders>
            <w:shd w:val="clear" w:color="auto" w:fill="BFBFBF"/>
            <w:tcMar>
              <w:left w:w="58" w:type="dxa"/>
              <w:right w:w="58" w:type="dxa"/>
            </w:tcMar>
            <w:textDirection w:val="btLr"/>
            <w:vAlign w:val="center"/>
          </w:tcPr>
          <w:p w:rsidR="00F2473C" w:rsidRDefault="00F2473C">
            <w:pPr>
              <w:ind w:right="115"/>
              <w:rPr>
                <w:rFonts w:ascii="Arial" w:hAnsi="Arial" w:cs="Arial"/>
                <w:b/>
              </w:rPr>
            </w:pPr>
            <w:r>
              <w:rPr>
                <w:rFonts w:ascii="Arial" w:hAnsi="Arial" w:cs="Arial"/>
                <w:b/>
              </w:rPr>
              <w:t>Strongly Disagree</w:t>
            </w:r>
          </w:p>
        </w:tc>
        <w:tc>
          <w:tcPr>
            <w:tcW w:w="0" w:type="auto"/>
            <w:tcBorders>
              <w:top w:val="single" w:sz="4" w:space="0" w:color="auto"/>
            </w:tcBorders>
            <w:shd w:val="clear" w:color="auto" w:fill="BFBFBF"/>
            <w:tcMar>
              <w:left w:w="58" w:type="dxa"/>
              <w:right w:w="58" w:type="dxa"/>
            </w:tcMar>
            <w:textDirection w:val="btLr"/>
            <w:vAlign w:val="center"/>
          </w:tcPr>
          <w:p w:rsidR="00F2473C" w:rsidRDefault="00F2473C">
            <w:pPr>
              <w:ind w:right="115"/>
              <w:rPr>
                <w:rFonts w:ascii="Arial" w:hAnsi="Arial" w:cs="Arial"/>
                <w:b/>
              </w:rPr>
            </w:pPr>
            <w:r>
              <w:rPr>
                <w:rFonts w:ascii="Arial" w:hAnsi="Arial" w:cs="Arial"/>
                <w:b/>
              </w:rPr>
              <w:t>Disagree</w:t>
            </w:r>
          </w:p>
        </w:tc>
        <w:tc>
          <w:tcPr>
            <w:tcW w:w="0" w:type="auto"/>
            <w:tcBorders>
              <w:top w:val="single" w:sz="4" w:space="0" w:color="auto"/>
            </w:tcBorders>
            <w:shd w:val="clear" w:color="auto" w:fill="BFBFBF"/>
            <w:tcMar>
              <w:left w:w="58" w:type="dxa"/>
              <w:right w:w="58" w:type="dxa"/>
            </w:tcMar>
            <w:textDirection w:val="btLr"/>
            <w:vAlign w:val="center"/>
          </w:tcPr>
          <w:p w:rsidR="00F2473C" w:rsidRDefault="00F2473C">
            <w:pPr>
              <w:ind w:right="115"/>
              <w:rPr>
                <w:rFonts w:ascii="Arial" w:hAnsi="Arial" w:cs="Arial"/>
              </w:rPr>
            </w:pPr>
            <w:r>
              <w:rPr>
                <w:rFonts w:ascii="Arial" w:hAnsi="Arial" w:cs="Arial"/>
                <w:b/>
              </w:rPr>
              <w:t>Neutral</w:t>
            </w:r>
          </w:p>
        </w:tc>
        <w:tc>
          <w:tcPr>
            <w:tcW w:w="0" w:type="auto"/>
            <w:tcBorders>
              <w:top w:val="single" w:sz="4" w:space="0" w:color="auto"/>
            </w:tcBorders>
            <w:shd w:val="clear" w:color="auto" w:fill="BFBFBF"/>
            <w:tcMar>
              <w:left w:w="58" w:type="dxa"/>
              <w:right w:w="58" w:type="dxa"/>
            </w:tcMar>
            <w:textDirection w:val="btLr"/>
            <w:vAlign w:val="center"/>
          </w:tcPr>
          <w:p w:rsidR="00F2473C" w:rsidRDefault="00F2473C">
            <w:pPr>
              <w:ind w:right="115"/>
              <w:rPr>
                <w:rFonts w:ascii="Arial" w:hAnsi="Arial" w:cs="Arial"/>
                <w:b/>
              </w:rPr>
            </w:pPr>
            <w:r>
              <w:rPr>
                <w:rFonts w:ascii="Arial" w:hAnsi="Arial" w:cs="Arial"/>
                <w:b/>
              </w:rPr>
              <w:t>Agree</w:t>
            </w:r>
          </w:p>
        </w:tc>
        <w:tc>
          <w:tcPr>
            <w:tcW w:w="0" w:type="auto"/>
            <w:tcBorders>
              <w:top w:val="single" w:sz="4" w:space="0" w:color="auto"/>
              <w:bottom w:val="single" w:sz="4" w:space="0" w:color="auto"/>
              <w:right w:val="single" w:sz="4" w:space="0" w:color="auto"/>
            </w:tcBorders>
            <w:shd w:val="clear" w:color="auto" w:fill="BFBFBF"/>
            <w:tcMar>
              <w:left w:w="58" w:type="dxa"/>
              <w:right w:w="58" w:type="dxa"/>
            </w:tcMar>
            <w:textDirection w:val="btLr"/>
            <w:vAlign w:val="center"/>
          </w:tcPr>
          <w:p w:rsidR="00F2473C" w:rsidRDefault="00F2473C">
            <w:pPr>
              <w:ind w:right="115"/>
              <w:rPr>
                <w:rFonts w:ascii="Arial" w:hAnsi="Arial" w:cs="Arial"/>
                <w:b/>
              </w:rPr>
            </w:pPr>
            <w:r>
              <w:rPr>
                <w:rFonts w:ascii="Arial" w:hAnsi="Arial" w:cs="Arial"/>
                <w:b/>
              </w:rPr>
              <w:t>Strongly Agree</w:t>
            </w:r>
          </w:p>
        </w:tc>
      </w:tr>
      <w:tr w:rsidR="00F2473C">
        <w:trPr>
          <w:trHeight w:val="360"/>
        </w:trPr>
        <w:tc>
          <w:tcPr>
            <w:tcW w:w="0" w:type="auto"/>
            <w:tcBorders>
              <w:top w:val="single" w:sz="4" w:space="0" w:color="auto"/>
              <w:left w:val="single" w:sz="4" w:space="0" w:color="auto"/>
            </w:tcBorders>
            <w:tcMar>
              <w:left w:w="58" w:type="dxa"/>
              <w:right w:w="58" w:type="dxa"/>
            </w:tcMar>
            <w:vAlign w:val="center"/>
          </w:tcPr>
          <w:p w:rsidR="00F2473C" w:rsidRDefault="00F2473C">
            <w:pPr>
              <w:numPr>
                <w:ilvl w:val="0"/>
                <w:numId w:val="1"/>
              </w:numPr>
              <w:spacing w:after="40" w:line="240" w:lineRule="auto"/>
              <w:ind w:left="360"/>
            </w:pPr>
            <w:r>
              <w:t xml:space="preserve">I achieved the training objectives. </w:t>
            </w:r>
          </w:p>
        </w:tc>
        <w:tc>
          <w:tcPr>
            <w:tcW w:w="516" w:type="dxa"/>
            <w:gridSpan w:val="2"/>
            <w:tcBorders>
              <w:top w:val="single" w:sz="4" w:space="0" w:color="auto"/>
              <w:left w:val="single" w:sz="4" w:space="0" w:color="auto"/>
            </w:tcBorders>
            <w:shd w:val="clear" w:color="auto" w:fill="BFBFBF"/>
            <w:tcMar>
              <w:left w:w="58" w:type="dxa"/>
              <w:right w:w="58" w:type="dxa"/>
            </w:tcMar>
            <w:vAlign w:val="center"/>
          </w:tcPr>
          <w:p w:rsidR="00F2473C" w:rsidRDefault="00F2473C">
            <w:pPr>
              <w:spacing w:after="40" w:line="240" w:lineRule="auto"/>
              <w:jc w:val="center"/>
              <w:rPr>
                <w:rFonts w:ascii="Arial" w:hAnsi="Arial" w:cs="Arial"/>
                <w:b/>
              </w:rPr>
            </w:pPr>
            <w:r>
              <w:rPr>
                <w:rFonts w:ascii="Arial" w:hAnsi="Arial" w:cs="Arial"/>
                <w:b/>
              </w:rPr>
              <w:t>1</w:t>
            </w:r>
          </w:p>
        </w:tc>
        <w:tc>
          <w:tcPr>
            <w:tcW w:w="0" w:type="auto"/>
            <w:tcBorders>
              <w:top w:val="single" w:sz="4" w:space="0" w:color="auto"/>
            </w:tcBorders>
            <w:shd w:val="clear" w:color="auto" w:fill="BFBFBF"/>
            <w:tcMar>
              <w:left w:w="58" w:type="dxa"/>
              <w:right w:w="58" w:type="dxa"/>
            </w:tcMar>
            <w:vAlign w:val="center"/>
          </w:tcPr>
          <w:p w:rsidR="00F2473C" w:rsidRDefault="00F2473C">
            <w:pPr>
              <w:spacing w:after="40" w:line="240" w:lineRule="auto"/>
              <w:jc w:val="center"/>
              <w:rPr>
                <w:rFonts w:ascii="Arial" w:hAnsi="Arial" w:cs="Arial"/>
                <w:b/>
              </w:rPr>
            </w:pPr>
            <w:r>
              <w:rPr>
                <w:rFonts w:ascii="Arial" w:hAnsi="Arial" w:cs="Arial"/>
                <w:b/>
              </w:rPr>
              <w:t>2</w:t>
            </w:r>
          </w:p>
        </w:tc>
        <w:tc>
          <w:tcPr>
            <w:tcW w:w="0" w:type="auto"/>
            <w:tcBorders>
              <w:top w:val="single" w:sz="4" w:space="0" w:color="auto"/>
            </w:tcBorders>
            <w:shd w:val="clear" w:color="auto" w:fill="BFBFBF"/>
            <w:tcMar>
              <w:left w:w="58" w:type="dxa"/>
              <w:right w:w="58" w:type="dxa"/>
            </w:tcMar>
            <w:vAlign w:val="center"/>
          </w:tcPr>
          <w:p w:rsidR="00F2473C" w:rsidRDefault="00F2473C">
            <w:pPr>
              <w:spacing w:after="40" w:line="240" w:lineRule="auto"/>
              <w:jc w:val="center"/>
              <w:rPr>
                <w:rFonts w:ascii="Arial" w:hAnsi="Arial" w:cs="Arial"/>
                <w:b/>
              </w:rPr>
            </w:pPr>
            <w:r>
              <w:rPr>
                <w:rFonts w:ascii="Arial" w:hAnsi="Arial" w:cs="Arial"/>
                <w:b/>
              </w:rPr>
              <w:t>3</w:t>
            </w:r>
          </w:p>
        </w:tc>
        <w:tc>
          <w:tcPr>
            <w:tcW w:w="0" w:type="auto"/>
            <w:tcBorders>
              <w:top w:val="single" w:sz="4" w:space="0" w:color="auto"/>
            </w:tcBorders>
            <w:shd w:val="clear" w:color="auto" w:fill="BFBFBF"/>
            <w:tcMar>
              <w:left w:w="58" w:type="dxa"/>
              <w:right w:w="58" w:type="dxa"/>
            </w:tcMar>
            <w:vAlign w:val="center"/>
          </w:tcPr>
          <w:p w:rsidR="00F2473C" w:rsidRDefault="00F2473C">
            <w:pPr>
              <w:spacing w:after="40" w:line="240" w:lineRule="auto"/>
              <w:jc w:val="center"/>
              <w:rPr>
                <w:rFonts w:ascii="Arial" w:hAnsi="Arial" w:cs="Arial"/>
                <w:b/>
              </w:rPr>
            </w:pPr>
            <w:r>
              <w:rPr>
                <w:rFonts w:ascii="Arial" w:hAnsi="Arial" w:cs="Arial"/>
                <w:b/>
              </w:rPr>
              <w:t>4</w:t>
            </w:r>
          </w:p>
        </w:tc>
        <w:tc>
          <w:tcPr>
            <w:tcW w:w="0" w:type="auto"/>
            <w:tcBorders>
              <w:top w:val="single" w:sz="4" w:space="0" w:color="auto"/>
              <w:right w:val="single" w:sz="4" w:space="0" w:color="auto"/>
            </w:tcBorders>
            <w:shd w:val="clear" w:color="auto" w:fill="BFBFBF"/>
            <w:tcMar>
              <w:left w:w="58" w:type="dxa"/>
              <w:right w:w="58" w:type="dxa"/>
            </w:tcMar>
            <w:vAlign w:val="center"/>
          </w:tcPr>
          <w:p w:rsidR="00F2473C" w:rsidRDefault="00F2473C">
            <w:pPr>
              <w:spacing w:after="40" w:line="240" w:lineRule="auto"/>
              <w:jc w:val="center"/>
              <w:rPr>
                <w:rFonts w:ascii="Arial" w:hAnsi="Arial" w:cs="Arial"/>
                <w:b/>
              </w:rPr>
            </w:pPr>
            <w:r>
              <w:rPr>
                <w:rFonts w:ascii="Arial" w:hAnsi="Arial" w:cs="Arial"/>
                <w:b/>
              </w:rPr>
              <w:t>5</w:t>
            </w:r>
          </w:p>
        </w:tc>
      </w:tr>
      <w:tr w:rsidR="00F2473C">
        <w:trPr>
          <w:trHeight w:val="360"/>
        </w:trPr>
        <w:tc>
          <w:tcPr>
            <w:tcW w:w="0" w:type="auto"/>
            <w:tcBorders>
              <w:left w:val="single" w:sz="4" w:space="0" w:color="auto"/>
            </w:tcBorders>
            <w:tcMar>
              <w:left w:w="58" w:type="dxa"/>
              <w:right w:w="58" w:type="dxa"/>
            </w:tcMar>
            <w:vAlign w:val="center"/>
          </w:tcPr>
          <w:p w:rsidR="00F2473C" w:rsidRDefault="00F2473C">
            <w:pPr>
              <w:numPr>
                <w:ilvl w:val="0"/>
                <w:numId w:val="1"/>
              </w:numPr>
              <w:spacing w:after="40" w:line="240" w:lineRule="auto"/>
              <w:ind w:left="360"/>
            </w:pPr>
            <w:r>
              <w:t>The instructions were clear and easy to follow.</w:t>
            </w:r>
          </w:p>
        </w:tc>
        <w:tc>
          <w:tcPr>
            <w:tcW w:w="516" w:type="dxa"/>
            <w:gridSpan w:val="2"/>
            <w:tcBorders>
              <w:left w:val="single" w:sz="4" w:space="0" w:color="auto"/>
            </w:tcBorders>
            <w:shd w:val="clear" w:color="auto" w:fill="BFBFBF"/>
            <w:tcMar>
              <w:left w:w="58" w:type="dxa"/>
              <w:right w:w="58" w:type="dxa"/>
            </w:tcMar>
            <w:vAlign w:val="center"/>
          </w:tcPr>
          <w:p w:rsidR="00F2473C" w:rsidRDefault="00F2473C">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F2473C" w:rsidRDefault="00F2473C">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F2473C" w:rsidRDefault="00F2473C">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F2473C" w:rsidRDefault="00F2473C">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F2473C" w:rsidRDefault="00F2473C">
            <w:pPr>
              <w:spacing w:after="40" w:line="240" w:lineRule="auto"/>
              <w:jc w:val="center"/>
              <w:rPr>
                <w:rFonts w:ascii="Arial" w:hAnsi="Arial" w:cs="Arial"/>
                <w:b/>
              </w:rPr>
            </w:pPr>
            <w:r>
              <w:rPr>
                <w:rFonts w:ascii="Arial" w:hAnsi="Arial" w:cs="Arial"/>
                <w:b/>
              </w:rPr>
              <w:t>5</w:t>
            </w:r>
          </w:p>
        </w:tc>
      </w:tr>
      <w:tr w:rsidR="00F2473C">
        <w:trPr>
          <w:trHeight w:val="360"/>
        </w:trPr>
        <w:tc>
          <w:tcPr>
            <w:tcW w:w="0" w:type="auto"/>
            <w:tcBorders>
              <w:left w:val="single" w:sz="4" w:space="0" w:color="auto"/>
            </w:tcBorders>
            <w:tcMar>
              <w:left w:w="58" w:type="dxa"/>
              <w:right w:w="58" w:type="dxa"/>
            </w:tcMar>
            <w:vAlign w:val="center"/>
          </w:tcPr>
          <w:p w:rsidR="00F2473C" w:rsidRDefault="00F2473C">
            <w:pPr>
              <w:widowControl w:val="0"/>
              <w:numPr>
                <w:ilvl w:val="0"/>
                <w:numId w:val="1"/>
              </w:numPr>
              <w:spacing w:after="40" w:line="240" w:lineRule="auto"/>
              <w:ind w:left="360"/>
            </w:pPr>
            <w:r>
              <w:t>The PowerPoint slides were clear.</w:t>
            </w:r>
          </w:p>
        </w:tc>
        <w:tc>
          <w:tcPr>
            <w:tcW w:w="516" w:type="dxa"/>
            <w:gridSpan w:val="2"/>
            <w:tcBorders>
              <w:left w:val="single" w:sz="4" w:space="0" w:color="auto"/>
            </w:tcBorders>
            <w:shd w:val="clear" w:color="auto" w:fill="BFBFBF"/>
            <w:tcMar>
              <w:left w:w="58" w:type="dxa"/>
              <w:right w:w="58" w:type="dxa"/>
            </w:tcMar>
            <w:vAlign w:val="center"/>
          </w:tcPr>
          <w:p w:rsidR="00F2473C" w:rsidRDefault="00F2473C">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F2473C" w:rsidRDefault="00F2473C">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F2473C" w:rsidRDefault="00F2473C">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F2473C" w:rsidRDefault="00F2473C">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F2473C" w:rsidRDefault="00F2473C">
            <w:pPr>
              <w:spacing w:after="40" w:line="240" w:lineRule="auto"/>
              <w:jc w:val="center"/>
              <w:rPr>
                <w:rFonts w:ascii="Arial" w:hAnsi="Arial" w:cs="Arial"/>
                <w:b/>
              </w:rPr>
            </w:pPr>
            <w:r>
              <w:rPr>
                <w:rFonts w:ascii="Arial" w:hAnsi="Arial" w:cs="Arial"/>
                <w:b/>
              </w:rPr>
              <w:t>5</w:t>
            </w:r>
          </w:p>
        </w:tc>
      </w:tr>
      <w:tr w:rsidR="00F2473C">
        <w:trPr>
          <w:trHeight w:val="360"/>
        </w:trPr>
        <w:tc>
          <w:tcPr>
            <w:tcW w:w="0" w:type="auto"/>
            <w:tcBorders>
              <w:left w:val="single" w:sz="4" w:space="0" w:color="auto"/>
            </w:tcBorders>
            <w:tcMar>
              <w:left w:w="58" w:type="dxa"/>
              <w:right w:w="58" w:type="dxa"/>
            </w:tcMar>
            <w:vAlign w:val="center"/>
          </w:tcPr>
          <w:p w:rsidR="00F2473C" w:rsidRDefault="00F2473C">
            <w:pPr>
              <w:widowControl w:val="0"/>
              <w:numPr>
                <w:ilvl w:val="0"/>
                <w:numId w:val="1"/>
              </w:numPr>
              <w:spacing w:after="40" w:line="240" w:lineRule="auto"/>
              <w:ind w:left="360"/>
            </w:pPr>
            <w:r>
              <w:t>The PowerPoint slides enhanced my learning.</w:t>
            </w:r>
          </w:p>
        </w:tc>
        <w:tc>
          <w:tcPr>
            <w:tcW w:w="516" w:type="dxa"/>
            <w:gridSpan w:val="2"/>
            <w:tcBorders>
              <w:left w:val="single" w:sz="4" w:space="0" w:color="auto"/>
            </w:tcBorders>
            <w:shd w:val="clear" w:color="auto" w:fill="BFBFBF"/>
            <w:tcMar>
              <w:left w:w="58" w:type="dxa"/>
              <w:right w:w="58" w:type="dxa"/>
            </w:tcMar>
            <w:vAlign w:val="center"/>
          </w:tcPr>
          <w:p w:rsidR="00F2473C" w:rsidRDefault="00F2473C">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F2473C" w:rsidRDefault="00F2473C">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F2473C" w:rsidRDefault="00F2473C">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F2473C" w:rsidRDefault="00F2473C">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F2473C" w:rsidRDefault="00F2473C">
            <w:pPr>
              <w:spacing w:after="40" w:line="240" w:lineRule="auto"/>
              <w:jc w:val="center"/>
              <w:rPr>
                <w:rFonts w:ascii="Arial" w:hAnsi="Arial" w:cs="Arial"/>
                <w:b/>
              </w:rPr>
            </w:pPr>
            <w:r>
              <w:rPr>
                <w:rFonts w:ascii="Arial" w:hAnsi="Arial" w:cs="Arial"/>
                <w:b/>
              </w:rPr>
              <w:t>5</w:t>
            </w:r>
          </w:p>
        </w:tc>
      </w:tr>
      <w:tr w:rsidR="00F2473C">
        <w:trPr>
          <w:trHeight w:val="360"/>
        </w:trPr>
        <w:tc>
          <w:tcPr>
            <w:tcW w:w="0" w:type="auto"/>
            <w:tcBorders>
              <w:left w:val="single" w:sz="4" w:space="0" w:color="auto"/>
            </w:tcBorders>
            <w:tcMar>
              <w:left w:w="58" w:type="dxa"/>
              <w:right w:w="58" w:type="dxa"/>
            </w:tcMar>
            <w:vAlign w:val="center"/>
          </w:tcPr>
          <w:p w:rsidR="00F2473C" w:rsidRDefault="00F2473C">
            <w:pPr>
              <w:numPr>
                <w:ilvl w:val="0"/>
                <w:numId w:val="1"/>
              </w:numPr>
              <w:spacing w:after="40" w:line="240" w:lineRule="auto"/>
              <w:ind w:left="360"/>
            </w:pPr>
            <w:r>
              <w:t>The time allocation was correct for this training.</w:t>
            </w:r>
          </w:p>
        </w:tc>
        <w:tc>
          <w:tcPr>
            <w:tcW w:w="516" w:type="dxa"/>
            <w:gridSpan w:val="2"/>
            <w:tcBorders>
              <w:left w:val="single" w:sz="4" w:space="0" w:color="auto"/>
            </w:tcBorders>
            <w:shd w:val="clear" w:color="auto" w:fill="BFBFBF"/>
            <w:tcMar>
              <w:left w:w="58" w:type="dxa"/>
              <w:right w:w="58" w:type="dxa"/>
            </w:tcMar>
            <w:vAlign w:val="center"/>
          </w:tcPr>
          <w:p w:rsidR="00F2473C" w:rsidRDefault="00F2473C">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F2473C" w:rsidRDefault="00F2473C">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F2473C" w:rsidRDefault="00F2473C">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F2473C" w:rsidRDefault="00F2473C">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F2473C" w:rsidRDefault="00F2473C">
            <w:pPr>
              <w:spacing w:after="40" w:line="240" w:lineRule="auto"/>
              <w:jc w:val="center"/>
              <w:rPr>
                <w:rFonts w:ascii="Arial" w:hAnsi="Arial" w:cs="Arial"/>
                <w:b/>
              </w:rPr>
            </w:pPr>
            <w:r>
              <w:rPr>
                <w:rFonts w:ascii="Arial" w:hAnsi="Arial" w:cs="Arial"/>
                <w:b/>
              </w:rPr>
              <w:t>5</w:t>
            </w:r>
          </w:p>
        </w:tc>
      </w:tr>
      <w:tr w:rsidR="00F2473C">
        <w:trPr>
          <w:trHeight w:val="360"/>
        </w:trPr>
        <w:tc>
          <w:tcPr>
            <w:tcW w:w="0" w:type="auto"/>
            <w:tcBorders>
              <w:left w:val="single" w:sz="4" w:space="0" w:color="auto"/>
            </w:tcBorders>
            <w:tcMar>
              <w:left w:w="58" w:type="dxa"/>
              <w:right w:w="58" w:type="dxa"/>
            </w:tcMar>
            <w:vAlign w:val="center"/>
          </w:tcPr>
          <w:p w:rsidR="00F2473C" w:rsidRDefault="00F2473C">
            <w:pPr>
              <w:numPr>
                <w:ilvl w:val="0"/>
                <w:numId w:val="1"/>
              </w:numPr>
              <w:spacing w:after="40" w:line="240" w:lineRule="auto"/>
              <w:ind w:left="360"/>
            </w:pPr>
            <w:r>
              <w:t xml:space="preserve">The instructor was knowledgeable and well-prepared. </w:t>
            </w:r>
          </w:p>
        </w:tc>
        <w:tc>
          <w:tcPr>
            <w:tcW w:w="516" w:type="dxa"/>
            <w:gridSpan w:val="2"/>
            <w:tcBorders>
              <w:left w:val="single" w:sz="4" w:space="0" w:color="auto"/>
            </w:tcBorders>
            <w:shd w:val="clear" w:color="auto" w:fill="BFBFBF"/>
            <w:tcMar>
              <w:left w:w="58" w:type="dxa"/>
              <w:right w:w="58" w:type="dxa"/>
            </w:tcMar>
            <w:vAlign w:val="center"/>
          </w:tcPr>
          <w:p w:rsidR="00F2473C" w:rsidRDefault="00F2473C">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F2473C" w:rsidRDefault="00F2473C">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F2473C" w:rsidRDefault="00F2473C">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F2473C" w:rsidRDefault="00F2473C">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F2473C" w:rsidRDefault="00F2473C">
            <w:pPr>
              <w:spacing w:after="40" w:line="240" w:lineRule="auto"/>
              <w:jc w:val="center"/>
              <w:rPr>
                <w:rFonts w:ascii="Arial" w:hAnsi="Arial" w:cs="Arial"/>
                <w:b/>
              </w:rPr>
            </w:pPr>
            <w:r>
              <w:rPr>
                <w:rFonts w:ascii="Arial" w:hAnsi="Arial" w:cs="Arial"/>
                <w:b/>
              </w:rPr>
              <w:t>5</w:t>
            </w:r>
          </w:p>
        </w:tc>
      </w:tr>
      <w:tr w:rsidR="00F2473C">
        <w:trPr>
          <w:trHeight w:val="360"/>
        </w:trPr>
        <w:tc>
          <w:tcPr>
            <w:tcW w:w="0" w:type="auto"/>
            <w:tcBorders>
              <w:left w:val="single" w:sz="4" w:space="0" w:color="auto"/>
              <w:bottom w:val="single" w:sz="4" w:space="0" w:color="auto"/>
            </w:tcBorders>
            <w:tcMar>
              <w:left w:w="58" w:type="dxa"/>
              <w:right w:w="58" w:type="dxa"/>
            </w:tcMar>
            <w:vAlign w:val="center"/>
          </w:tcPr>
          <w:p w:rsidR="00F2473C" w:rsidRDefault="00F2473C">
            <w:pPr>
              <w:numPr>
                <w:ilvl w:val="0"/>
                <w:numId w:val="1"/>
              </w:numPr>
              <w:spacing w:after="40" w:line="240" w:lineRule="auto"/>
              <w:ind w:left="360"/>
            </w:pPr>
            <w:r>
              <w:t xml:space="preserve">The participants had ample opportunity to exchange experiences and ideas. </w:t>
            </w:r>
          </w:p>
        </w:tc>
        <w:tc>
          <w:tcPr>
            <w:tcW w:w="516" w:type="dxa"/>
            <w:gridSpan w:val="2"/>
            <w:tcBorders>
              <w:left w:val="single" w:sz="4" w:space="0" w:color="auto"/>
              <w:bottom w:val="single" w:sz="4" w:space="0" w:color="auto"/>
            </w:tcBorders>
            <w:shd w:val="clear" w:color="auto" w:fill="BFBFBF"/>
            <w:tcMar>
              <w:left w:w="58" w:type="dxa"/>
              <w:right w:w="58" w:type="dxa"/>
            </w:tcMar>
            <w:vAlign w:val="center"/>
          </w:tcPr>
          <w:p w:rsidR="00F2473C" w:rsidRDefault="00F2473C">
            <w:pPr>
              <w:spacing w:after="40" w:line="240" w:lineRule="auto"/>
              <w:jc w:val="center"/>
              <w:rPr>
                <w:rFonts w:ascii="Arial" w:hAnsi="Arial" w:cs="Arial"/>
                <w:b/>
              </w:rPr>
            </w:pPr>
            <w:r>
              <w:rPr>
                <w:rFonts w:ascii="Arial" w:hAnsi="Arial" w:cs="Arial"/>
                <w:b/>
              </w:rPr>
              <w:t>1</w:t>
            </w:r>
          </w:p>
        </w:tc>
        <w:tc>
          <w:tcPr>
            <w:tcW w:w="0" w:type="auto"/>
            <w:tcBorders>
              <w:bottom w:val="single" w:sz="4" w:space="0" w:color="auto"/>
            </w:tcBorders>
            <w:shd w:val="clear" w:color="auto" w:fill="BFBFBF"/>
            <w:tcMar>
              <w:left w:w="58" w:type="dxa"/>
              <w:right w:w="58" w:type="dxa"/>
            </w:tcMar>
            <w:vAlign w:val="center"/>
          </w:tcPr>
          <w:p w:rsidR="00F2473C" w:rsidRDefault="00F2473C">
            <w:pPr>
              <w:spacing w:after="40" w:line="240" w:lineRule="auto"/>
              <w:jc w:val="center"/>
              <w:rPr>
                <w:rFonts w:ascii="Arial" w:hAnsi="Arial" w:cs="Arial"/>
                <w:b/>
              </w:rPr>
            </w:pPr>
            <w:r>
              <w:rPr>
                <w:rFonts w:ascii="Arial" w:hAnsi="Arial" w:cs="Arial"/>
                <w:b/>
              </w:rPr>
              <w:t>2</w:t>
            </w:r>
          </w:p>
        </w:tc>
        <w:tc>
          <w:tcPr>
            <w:tcW w:w="0" w:type="auto"/>
            <w:tcBorders>
              <w:bottom w:val="single" w:sz="4" w:space="0" w:color="auto"/>
            </w:tcBorders>
            <w:shd w:val="clear" w:color="auto" w:fill="BFBFBF"/>
            <w:tcMar>
              <w:left w:w="58" w:type="dxa"/>
              <w:right w:w="58" w:type="dxa"/>
            </w:tcMar>
            <w:vAlign w:val="center"/>
          </w:tcPr>
          <w:p w:rsidR="00F2473C" w:rsidRDefault="00F2473C">
            <w:pPr>
              <w:spacing w:after="40" w:line="240" w:lineRule="auto"/>
              <w:jc w:val="center"/>
              <w:rPr>
                <w:rFonts w:ascii="Arial" w:hAnsi="Arial" w:cs="Arial"/>
                <w:b/>
              </w:rPr>
            </w:pPr>
            <w:r>
              <w:rPr>
                <w:rFonts w:ascii="Arial" w:hAnsi="Arial" w:cs="Arial"/>
                <w:b/>
              </w:rPr>
              <w:t>3</w:t>
            </w:r>
          </w:p>
        </w:tc>
        <w:tc>
          <w:tcPr>
            <w:tcW w:w="0" w:type="auto"/>
            <w:tcBorders>
              <w:bottom w:val="single" w:sz="4" w:space="0" w:color="auto"/>
            </w:tcBorders>
            <w:shd w:val="clear" w:color="auto" w:fill="BFBFBF"/>
            <w:tcMar>
              <w:left w:w="58" w:type="dxa"/>
              <w:right w:w="58" w:type="dxa"/>
            </w:tcMar>
            <w:vAlign w:val="center"/>
          </w:tcPr>
          <w:p w:rsidR="00F2473C" w:rsidRDefault="00F2473C">
            <w:pPr>
              <w:spacing w:after="40" w:line="240" w:lineRule="auto"/>
              <w:jc w:val="center"/>
              <w:rPr>
                <w:rFonts w:ascii="Arial" w:hAnsi="Arial" w:cs="Arial"/>
                <w:b/>
              </w:rPr>
            </w:pPr>
            <w:r>
              <w:rPr>
                <w:rFonts w:ascii="Arial" w:hAnsi="Arial" w:cs="Arial"/>
                <w:b/>
              </w:rPr>
              <w:t>4</w:t>
            </w:r>
          </w:p>
        </w:tc>
        <w:tc>
          <w:tcPr>
            <w:tcW w:w="0" w:type="auto"/>
            <w:tcBorders>
              <w:bottom w:val="single" w:sz="4" w:space="0" w:color="auto"/>
              <w:right w:val="single" w:sz="4" w:space="0" w:color="auto"/>
            </w:tcBorders>
            <w:shd w:val="clear" w:color="auto" w:fill="BFBFBF"/>
            <w:tcMar>
              <w:left w:w="58" w:type="dxa"/>
              <w:right w:w="58" w:type="dxa"/>
            </w:tcMar>
            <w:vAlign w:val="center"/>
          </w:tcPr>
          <w:p w:rsidR="00F2473C" w:rsidRDefault="00F2473C">
            <w:pPr>
              <w:spacing w:after="40" w:line="240" w:lineRule="auto"/>
              <w:jc w:val="center"/>
              <w:rPr>
                <w:rFonts w:ascii="Arial" w:hAnsi="Arial" w:cs="Arial"/>
                <w:b/>
              </w:rPr>
            </w:pPr>
            <w:r>
              <w:rPr>
                <w:rFonts w:ascii="Arial" w:hAnsi="Arial" w:cs="Arial"/>
                <w:b/>
              </w:rPr>
              <w:t>5</w:t>
            </w:r>
          </w:p>
        </w:tc>
      </w:tr>
      <w:tr w:rsidR="00F2473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88"/>
        </w:trPr>
        <w:tc>
          <w:tcPr>
            <w:tcW w:w="7965" w:type="dxa"/>
            <w:tcBorders>
              <w:left w:val="nil"/>
              <w:bottom w:val="nil"/>
              <w:right w:val="nil"/>
            </w:tcBorders>
            <w:tcMar>
              <w:left w:w="58" w:type="dxa"/>
              <w:right w:w="58" w:type="dxa"/>
            </w:tcMar>
          </w:tcPr>
          <w:p w:rsidR="00F2473C" w:rsidRDefault="00F2473C">
            <w:pPr>
              <w:spacing w:after="40" w:line="240" w:lineRule="auto"/>
              <w:rPr>
                <w:rFonts w:ascii="Arial" w:hAnsi="Arial" w:cs="Arial"/>
                <w:b/>
                <w:color w:val="000000"/>
              </w:rPr>
            </w:pPr>
          </w:p>
        </w:tc>
        <w:tc>
          <w:tcPr>
            <w:tcW w:w="2464" w:type="dxa"/>
            <w:gridSpan w:val="6"/>
            <w:tcBorders>
              <w:left w:val="nil"/>
              <w:right w:val="nil"/>
            </w:tcBorders>
          </w:tcPr>
          <w:p w:rsidR="00F2473C" w:rsidRDefault="00F2473C">
            <w:pPr>
              <w:spacing w:after="40" w:line="240" w:lineRule="auto"/>
              <w:rPr>
                <w:rFonts w:ascii="Arial" w:hAnsi="Arial" w:cs="Arial"/>
                <w:b/>
                <w:color w:val="000000"/>
              </w:rPr>
            </w:pPr>
          </w:p>
        </w:tc>
      </w:tr>
      <w:tr w:rsidR="00F2473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5"/>
        </w:trPr>
        <w:tc>
          <w:tcPr>
            <w:tcW w:w="7965" w:type="dxa"/>
            <w:tcBorders>
              <w:top w:val="nil"/>
              <w:left w:val="nil"/>
            </w:tcBorders>
            <w:tcMar>
              <w:left w:w="58" w:type="dxa"/>
              <w:right w:w="58" w:type="dxa"/>
            </w:tcMar>
          </w:tcPr>
          <w:p w:rsidR="00F2473C" w:rsidRDefault="00F2473C">
            <w:pPr>
              <w:spacing w:after="40"/>
            </w:pPr>
            <w:r>
              <w:t>Please indicate the degree of knowledge/skill by circling a number.</w:t>
            </w:r>
          </w:p>
        </w:tc>
        <w:tc>
          <w:tcPr>
            <w:tcW w:w="2464" w:type="dxa"/>
            <w:gridSpan w:val="6"/>
            <w:shd w:val="clear" w:color="auto" w:fill="BFBFBF"/>
            <w:tcMar>
              <w:left w:w="58" w:type="dxa"/>
              <w:right w:w="58" w:type="dxa"/>
            </w:tcMar>
            <w:vAlign w:val="bottom"/>
          </w:tcPr>
          <w:p w:rsidR="00F2473C" w:rsidRDefault="00F2473C">
            <w:pPr>
              <w:tabs>
                <w:tab w:val="right" w:pos="2322"/>
              </w:tabs>
              <w:spacing w:after="40" w:line="240" w:lineRule="auto"/>
              <w:jc w:val="center"/>
              <w:rPr>
                <w:rFonts w:ascii="Arial" w:hAnsi="Arial" w:cs="Arial"/>
                <w:b/>
              </w:rPr>
            </w:pPr>
            <w:r>
              <w:rPr>
                <w:rFonts w:ascii="Arial" w:hAnsi="Arial" w:cs="Arial"/>
                <w:b/>
              </w:rPr>
              <w:t xml:space="preserve">None </w:t>
            </w:r>
            <w:r>
              <w:rPr>
                <w:rFonts w:ascii="Arial" w:hAnsi="Arial" w:cs="Arial"/>
                <w:b/>
              </w:rPr>
              <w:tab/>
              <w:t>Advanced</w:t>
            </w:r>
          </w:p>
        </w:tc>
      </w:tr>
      <w:tr w:rsidR="00F2473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7965" w:type="dxa"/>
            <w:tcBorders>
              <w:bottom w:val="nil"/>
            </w:tcBorders>
            <w:tcMar>
              <w:left w:w="58" w:type="dxa"/>
              <w:right w:w="58" w:type="dxa"/>
            </w:tcMar>
            <w:vAlign w:val="center"/>
          </w:tcPr>
          <w:p w:rsidR="00F2473C" w:rsidRDefault="00F2473C">
            <w:pPr>
              <w:numPr>
                <w:ilvl w:val="0"/>
                <w:numId w:val="1"/>
              </w:numPr>
              <w:spacing w:after="40" w:line="240" w:lineRule="auto"/>
              <w:ind w:left="360"/>
            </w:pPr>
            <w:r>
              <w:t xml:space="preserve">My knowledge/skill level of the subject matter </w:t>
            </w:r>
            <w:r>
              <w:rPr>
                <w:b/>
              </w:rPr>
              <w:t>before taking the training</w:t>
            </w:r>
            <w:r>
              <w:t>.</w:t>
            </w:r>
          </w:p>
        </w:tc>
        <w:tc>
          <w:tcPr>
            <w:tcW w:w="516" w:type="dxa"/>
            <w:gridSpan w:val="2"/>
            <w:tcBorders>
              <w:bottom w:val="nil"/>
              <w:right w:val="nil"/>
            </w:tcBorders>
            <w:shd w:val="clear" w:color="auto" w:fill="BFBFBF"/>
            <w:tcMar>
              <w:left w:w="58" w:type="dxa"/>
              <w:right w:w="58" w:type="dxa"/>
            </w:tcMar>
            <w:vAlign w:val="center"/>
          </w:tcPr>
          <w:p w:rsidR="00F2473C" w:rsidRDefault="00F2473C">
            <w:pPr>
              <w:spacing w:after="40" w:line="240" w:lineRule="auto"/>
              <w:jc w:val="center"/>
              <w:rPr>
                <w:rFonts w:ascii="Arial" w:hAnsi="Arial" w:cs="Arial"/>
                <w:b/>
              </w:rPr>
            </w:pPr>
            <w:r>
              <w:rPr>
                <w:rFonts w:ascii="Arial" w:hAnsi="Arial" w:cs="Arial"/>
                <w:b/>
              </w:rPr>
              <w:t>1</w:t>
            </w:r>
          </w:p>
        </w:tc>
        <w:tc>
          <w:tcPr>
            <w:tcW w:w="0" w:type="auto"/>
            <w:tcBorders>
              <w:left w:val="nil"/>
              <w:bottom w:val="nil"/>
              <w:right w:val="nil"/>
            </w:tcBorders>
            <w:shd w:val="clear" w:color="auto" w:fill="BFBFBF"/>
            <w:tcMar>
              <w:left w:w="58" w:type="dxa"/>
              <w:right w:w="58" w:type="dxa"/>
            </w:tcMar>
            <w:vAlign w:val="center"/>
          </w:tcPr>
          <w:p w:rsidR="00F2473C" w:rsidRDefault="00F2473C">
            <w:pPr>
              <w:spacing w:after="40" w:line="240" w:lineRule="auto"/>
              <w:jc w:val="center"/>
              <w:rPr>
                <w:rFonts w:ascii="Arial" w:hAnsi="Arial" w:cs="Arial"/>
                <w:b/>
              </w:rPr>
            </w:pPr>
            <w:r>
              <w:rPr>
                <w:rFonts w:ascii="Arial" w:hAnsi="Arial" w:cs="Arial"/>
                <w:b/>
              </w:rPr>
              <w:t>2</w:t>
            </w:r>
          </w:p>
        </w:tc>
        <w:tc>
          <w:tcPr>
            <w:tcW w:w="0" w:type="auto"/>
            <w:tcBorders>
              <w:left w:val="nil"/>
              <w:bottom w:val="nil"/>
              <w:right w:val="nil"/>
            </w:tcBorders>
            <w:shd w:val="clear" w:color="auto" w:fill="BFBFBF"/>
            <w:tcMar>
              <w:left w:w="58" w:type="dxa"/>
              <w:right w:w="58" w:type="dxa"/>
            </w:tcMar>
            <w:vAlign w:val="center"/>
          </w:tcPr>
          <w:p w:rsidR="00F2473C" w:rsidRDefault="00F2473C">
            <w:pPr>
              <w:spacing w:after="40" w:line="240" w:lineRule="auto"/>
              <w:jc w:val="center"/>
              <w:rPr>
                <w:rFonts w:ascii="Arial" w:hAnsi="Arial" w:cs="Arial"/>
                <w:b/>
              </w:rPr>
            </w:pPr>
            <w:r>
              <w:rPr>
                <w:rFonts w:ascii="Arial" w:hAnsi="Arial" w:cs="Arial"/>
                <w:b/>
              </w:rPr>
              <w:t>3</w:t>
            </w:r>
          </w:p>
        </w:tc>
        <w:tc>
          <w:tcPr>
            <w:tcW w:w="0" w:type="auto"/>
            <w:tcBorders>
              <w:left w:val="nil"/>
              <w:bottom w:val="nil"/>
              <w:right w:val="nil"/>
            </w:tcBorders>
            <w:shd w:val="clear" w:color="auto" w:fill="BFBFBF"/>
            <w:tcMar>
              <w:left w:w="58" w:type="dxa"/>
              <w:right w:w="58" w:type="dxa"/>
            </w:tcMar>
            <w:vAlign w:val="center"/>
          </w:tcPr>
          <w:p w:rsidR="00F2473C" w:rsidRDefault="00F2473C">
            <w:pPr>
              <w:spacing w:after="40" w:line="240" w:lineRule="auto"/>
              <w:jc w:val="center"/>
              <w:rPr>
                <w:rFonts w:ascii="Arial" w:hAnsi="Arial" w:cs="Arial"/>
                <w:b/>
              </w:rPr>
            </w:pPr>
            <w:r>
              <w:rPr>
                <w:rFonts w:ascii="Arial" w:hAnsi="Arial" w:cs="Arial"/>
                <w:b/>
              </w:rPr>
              <w:t>4</w:t>
            </w:r>
          </w:p>
        </w:tc>
        <w:tc>
          <w:tcPr>
            <w:tcW w:w="0" w:type="auto"/>
            <w:tcBorders>
              <w:left w:val="nil"/>
              <w:bottom w:val="nil"/>
            </w:tcBorders>
            <w:shd w:val="clear" w:color="auto" w:fill="BFBFBF"/>
            <w:tcMar>
              <w:left w:w="58" w:type="dxa"/>
              <w:right w:w="58" w:type="dxa"/>
            </w:tcMar>
            <w:vAlign w:val="center"/>
          </w:tcPr>
          <w:p w:rsidR="00F2473C" w:rsidRDefault="00F2473C">
            <w:pPr>
              <w:spacing w:after="40" w:line="240" w:lineRule="auto"/>
              <w:jc w:val="center"/>
              <w:rPr>
                <w:rFonts w:ascii="Arial" w:hAnsi="Arial" w:cs="Arial"/>
                <w:b/>
              </w:rPr>
            </w:pPr>
            <w:r>
              <w:rPr>
                <w:rFonts w:ascii="Arial" w:hAnsi="Arial" w:cs="Arial"/>
                <w:b/>
              </w:rPr>
              <w:t>5</w:t>
            </w:r>
          </w:p>
        </w:tc>
      </w:tr>
      <w:tr w:rsidR="00F2473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7965" w:type="dxa"/>
            <w:tcBorders>
              <w:top w:val="nil"/>
            </w:tcBorders>
            <w:tcMar>
              <w:left w:w="58" w:type="dxa"/>
              <w:right w:w="58" w:type="dxa"/>
            </w:tcMar>
            <w:vAlign w:val="center"/>
          </w:tcPr>
          <w:p w:rsidR="00F2473C" w:rsidRDefault="00F2473C">
            <w:pPr>
              <w:numPr>
                <w:ilvl w:val="0"/>
                <w:numId w:val="1"/>
              </w:numPr>
              <w:spacing w:after="40" w:line="240" w:lineRule="auto"/>
              <w:ind w:left="360"/>
            </w:pPr>
            <w:r>
              <w:t xml:space="preserve">My knowledge/skill level of the subject matter </w:t>
            </w:r>
            <w:r>
              <w:rPr>
                <w:b/>
              </w:rPr>
              <w:t>upon completion of the training</w:t>
            </w:r>
            <w:r>
              <w:t>.</w:t>
            </w:r>
          </w:p>
        </w:tc>
        <w:tc>
          <w:tcPr>
            <w:tcW w:w="516" w:type="dxa"/>
            <w:gridSpan w:val="2"/>
            <w:tcBorders>
              <w:top w:val="nil"/>
              <w:right w:val="nil"/>
            </w:tcBorders>
            <w:shd w:val="clear" w:color="auto" w:fill="BFBFBF"/>
            <w:tcMar>
              <w:left w:w="58" w:type="dxa"/>
              <w:right w:w="58" w:type="dxa"/>
            </w:tcMar>
            <w:vAlign w:val="center"/>
          </w:tcPr>
          <w:p w:rsidR="00F2473C" w:rsidRDefault="00F2473C">
            <w:pPr>
              <w:spacing w:after="40" w:line="240" w:lineRule="auto"/>
              <w:jc w:val="center"/>
              <w:rPr>
                <w:rFonts w:ascii="Arial" w:hAnsi="Arial" w:cs="Arial"/>
                <w:b/>
              </w:rPr>
            </w:pPr>
            <w:r>
              <w:rPr>
                <w:rFonts w:ascii="Arial" w:hAnsi="Arial" w:cs="Arial"/>
                <w:b/>
              </w:rPr>
              <w:t>1</w:t>
            </w:r>
          </w:p>
        </w:tc>
        <w:tc>
          <w:tcPr>
            <w:tcW w:w="0" w:type="auto"/>
            <w:tcBorders>
              <w:top w:val="nil"/>
              <w:left w:val="nil"/>
              <w:right w:val="nil"/>
            </w:tcBorders>
            <w:shd w:val="clear" w:color="auto" w:fill="BFBFBF"/>
            <w:tcMar>
              <w:left w:w="58" w:type="dxa"/>
              <w:right w:w="58" w:type="dxa"/>
            </w:tcMar>
            <w:vAlign w:val="center"/>
          </w:tcPr>
          <w:p w:rsidR="00F2473C" w:rsidRDefault="00F2473C">
            <w:pPr>
              <w:spacing w:after="40" w:line="240" w:lineRule="auto"/>
              <w:jc w:val="center"/>
              <w:rPr>
                <w:rFonts w:ascii="Arial" w:hAnsi="Arial" w:cs="Arial"/>
                <w:b/>
              </w:rPr>
            </w:pPr>
            <w:r>
              <w:rPr>
                <w:rFonts w:ascii="Arial" w:hAnsi="Arial" w:cs="Arial"/>
                <w:b/>
              </w:rPr>
              <w:t>2</w:t>
            </w:r>
          </w:p>
        </w:tc>
        <w:tc>
          <w:tcPr>
            <w:tcW w:w="0" w:type="auto"/>
            <w:tcBorders>
              <w:top w:val="nil"/>
              <w:left w:val="nil"/>
              <w:right w:val="nil"/>
            </w:tcBorders>
            <w:shd w:val="clear" w:color="auto" w:fill="BFBFBF"/>
            <w:tcMar>
              <w:left w:w="58" w:type="dxa"/>
              <w:right w:w="58" w:type="dxa"/>
            </w:tcMar>
            <w:vAlign w:val="center"/>
          </w:tcPr>
          <w:p w:rsidR="00F2473C" w:rsidRDefault="00F2473C">
            <w:pPr>
              <w:spacing w:after="40" w:line="240" w:lineRule="auto"/>
              <w:jc w:val="center"/>
              <w:rPr>
                <w:rFonts w:ascii="Arial" w:hAnsi="Arial" w:cs="Arial"/>
                <w:b/>
              </w:rPr>
            </w:pPr>
            <w:r>
              <w:rPr>
                <w:rFonts w:ascii="Arial" w:hAnsi="Arial" w:cs="Arial"/>
                <w:b/>
              </w:rPr>
              <w:t>3</w:t>
            </w:r>
          </w:p>
        </w:tc>
        <w:tc>
          <w:tcPr>
            <w:tcW w:w="0" w:type="auto"/>
            <w:tcBorders>
              <w:top w:val="nil"/>
              <w:left w:val="nil"/>
              <w:right w:val="nil"/>
            </w:tcBorders>
            <w:shd w:val="clear" w:color="auto" w:fill="BFBFBF"/>
            <w:tcMar>
              <w:left w:w="58" w:type="dxa"/>
              <w:right w:w="58" w:type="dxa"/>
            </w:tcMar>
            <w:vAlign w:val="center"/>
          </w:tcPr>
          <w:p w:rsidR="00F2473C" w:rsidRDefault="00F2473C">
            <w:pPr>
              <w:spacing w:after="40" w:line="240" w:lineRule="auto"/>
              <w:jc w:val="center"/>
              <w:rPr>
                <w:rFonts w:ascii="Arial" w:hAnsi="Arial" w:cs="Arial"/>
                <w:b/>
              </w:rPr>
            </w:pPr>
            <w:r>
              <w:rPr>
                <w:rFonts w:ascii="Arial" w:hAnsi="Arial" w:cs="Arial"/>
                <w:b/>
              </w:rPr>
              <w:t>4</w:t>
            </w:r>
          </w:p>
        </w:tc>
        <w:tc>
          <w:tcPr>
            <w:tcW w:w="0" w:type="auto"/>
            <w:tcBorders>
              <w:top w:val="nil"/>
              <w:left w:val="nil"/>
            </w:tcBorders>
            <w:shd w:val="clear" w:color="auto" w:fill="BFBFBF"/>
            <w:tcMar>
              <w:left w:w="58" w:type="dxa"/>
              <w:right w:w="58" w:type="dxa"/>
            </w:tcMar>
            <w:vAlign w:val="center"/>
          </w:tcPr>
          <w:p w:rsidR="00F2473C" w:rsidRDefault="00F2473C">
            <w:pPr>
              <w:spacing w:after="40" w:line="240" w:lineRule="auto"/>
              <w:jc w:val="center"/>
              <w:rPr>
                <w:rFonts w:ascii="Arial" w:hAnsi="Arial" w:cs="Arial"/>
                <w:b/>
              </w:rPr>
            </w:pPr>
            <w:r>
              <w:rPr>
                <w:rFonts w:ascii="Arial" w:hAnsi="Arial" w:cs="Arial"/>
                <w:b/>
              </w:rPr>
              <w:t>5</w:t>
            </w:r>
          </w:p>
        </w:tc>
      </w:tr>
      <w:tr w:rsidR="00F2473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04"/>
        </w:trPr>
        <w:tc>
          <w:tcPr>
            <w:tcW w:w="7965" w:type="dxa"/>
            <w:tcBorders>
              <w:left w:val="nil"/>
              <w:bottom w:val="nil"/>
              <w:right w:val="nil"/>
            </w:tcBorders>
            <w:tcMar>
              <w:left w:w="58" w:type="dxa"/>
              <w:right w:w="58" w:type="dxa"/>
            </w:tcMar>
            <w:vAlign w:val="bottom"/>
          </w:tcPr>
          <w:p w:rsidR="00F2473C" w:rsidRDefault="00F2473C">
            <w:pPr>
              <w:spacing w:after="40" w:line="240" w:lineRule="auto"/>
              <w:rPr>
                <w:b/>
              </w:rPr>
            </w:pPr>
            <w:r>
              <w:rPr>
                <w:b/>
              </w:rPr>
              <w:t>Instructor Rating</w:t>
            </w:r>
          </w:p>
          <w:p w:rsidR="00F2473C" w:rsidRDefault="00F2473C">
            <w:pPr>
              <w:numPr>
                <w:ilvl w:val="0"/>
                <w:numId w:val="1"/>
              </w:numPr>
              <w:spacing w:after="40" w:line="240" w:lineRule="auto"/>
              <w:ind w:left="360"/>
            </w:pPr>
            <w:r>
              <w:rPr>
                <w:color w:val="000000"/>
              </w:rPr>
              <w:t>Instructor Name:</w:t>
            </w:r>
          </w:p>
        </w:tc>
        <w:tc>
          <w:tcPr>
            <w:tcW w:w="2464" w:type="dxa"/>
            <w:gridSpan w:val="6"/>
            <w:tcBorders>
              <w:left w:val="nil"/>
              <w:right w:val="nil"/>
            </w:tcBorders>
            <w:tcMar>
              <w:left w:w="58" w:type="dxa"/>
              <w:right w:w="58" w:type="dxa"/>
            </w:tcMar>
          </w:tcPr>
          <w:p w:rsidR="00F2473C" w:rsidRDefault="00F2473C">
            <w:pPr>
              <w:spacing w:after="40"/>
              <w:rPr>
                <w:rFonts w:ascii="Arial" w:hAnsi="Arial" w:cs="Arial"/>
                <w:b/>
              </w:rPr>
            </w:pPr>
          </w:p>
        </w:tc>
      </w:tr>
      <w:tr w:rsidR="00F2473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160"/>
        </w:trPr>
        <w:tc>
          <w:tcPr>
            <w:tcW w:w="7965" w:type="dxa"/>
            <w:tcBorders>
              <w:top w:val="nil"/>
              <w:left w:val="nil"/>
            </w:tcBorders>
            <w:tcMar>
              <w:left w:w="58" w:type="dxa"/>
              <w:right w:w="58" w:type="dxa"/>
            </w:tcMar>
            <w:vAlign w:val="bottom"/>
          </w:tcPr>
          <w:p w:rsidR="00F2473C" w:rsidRDefault="00F2473C">
            <w:pPr>
              <w:spacing w:after="40" w:line="240" w:lineRule="auto"/>
            </w:pPr>
          </w:p>
          <w:p w:rsidR="00F2473C" w:rsidRDefault="00F2473C">
            <w:pPr>
              <w:spacing w:after="40" w:line="240" w:lineRule="auto"/>
            </w:pPr>
            <w:r>
              <w:t>Please use the response scale to rate your instructor by circling a number.</w:t>
            </w:r>
          </w:p>
        </w:tc>
        <w:tc>
          <w:tcPr>
            <w:tcW w:w="492" w:type="dxa"/>
            <w:tcBorders>
              <w:right w:val="nil"/>
            </w:tcBorders>
            <w:shd w:val="clear" w:color="auto" w:fill="BFBFBF"/>
            <w:tcMar>
              <w:left w:w="58" w:type="dxa"/>
              <w:right w:w="58" w:type="dxa"/>
            </w:tcMar>
            <w:textDirection w:val="btLr"/>
            <w:vAlign w:val="center"/>
          </w:tcPr>
          <w:p w:rsidR="00F2473C" w:rsidRDefault="00F2473C">
            <w:pPr>
              <w:spacing w:line="240" w:lineRule="auto"/>
              <w:ind w:right="115"/>
              <w:rPr>
                <w:rFonts w:ascii="Arial" w:hAnsi="Arial" w:cs="Arial"/>
                <w:b/>
              </w:rPr>
            </w:pPr>
            <w:r>
              <w:rPr>
                <w:rFonts w:ascii="Arial" w:hAnsi="Arial" w:cs="Arial"/>
                <w:b/>
              </w:rPr>
              <w:t>Poor</w:t>
            </w:r>
          </w:p>
        </w:tc>
        <w:tc>
          <w:tcPr>
            <w:tcW w:w="493" w:type="dxa"/>
            <w:gridSpan w:val="2"/>
            <w:tcBorders>
              <w:left w:val="nil"/>
              <w:right w:val="nil"/>
            </w:tcBorders>
            <w:shd w:val="clear" w:color="auto" w:fill="BFBFBF"/>
            <w:textDirection w:val="btLr"/>
            <w:vAlign w:val="center"/>
          </w:tcPr>
          <w:p w:rsidR="00F2473C" w:rsidRDefault="00F2473C">
            <w:pPr>
              <w:spacing w:line="240" w:lineRule="auto"/>
              <w:ind w:right="115"/>
              <w:rPr>
                <w:rFonts w:ascii="Arial" w:hAnsi="Arial" w:cs="Arial"/>
                <w:b/>
              </w:rPr>
            </w:pPr>
            <w:r>
              <w:rPr>
                <w:rFonts w:ascii="Arial" w:hAnsi="Arial" w:cs="Arial"/>
                <w:b/>
              </w:rPr>
              <w:t>Fair</w:t>
            </w:r>
          </w:p>
        </w:tc>
        <w:tc>
          <w:tcPr>
            <w:tcW w:w="493" w:type="dxa"/>
            <w:tcBorders>
              <w:left w:val="nil"/>
              <w:right w:val="nil"/>
            </w:tcBorders>
            <w:shd w:val="clear" w:color="auto" w:fill="BFBFBF"/>
            <w:textDirection w:val="btLr"/>
            <w:vAlign w:val="center"/>
          </w:tcPr>
          <w:p w:rsidR="00F2473C" w:rsidRDefault="00F2473C">
            <w:pPr>
              <w:spacing w:line="240" w:lineRule="auto"/>
              <w:ind w:right="115"/>
              <w:rPr>
                <w:rFonts w:ascii="Arial" w:hAnsi="Arial" w:cs="Arial"/>
                <w:b/>
              </w:rPr>
            </w:pPr>
            <w:r>
              <w:rPr>
                <w:rFonts w:ascii="Arial" w:hAnsi="Arial" w:cs="Arial"/>
                <w:b/>
              </w:rPr>
              <w:t>Good</w:t>
            </w:r>
          </w:p>
        </w:tc>
        <w:tc>
          <w:tcPr>
            <w:tcW w:w="493" w:type="dxa"/>
            <w:tcBorders>
              <w:left w:val="nil"/>
              <w:right w:val="nil"/>
            </w:tcBorders>
            <w:shd w:val="clear" w:color="auto" w:fill="BFBFBF"/>
            <w:textDirection w:val="btLr"/>
            <w:vAlign w:val="center"/>
          </w:tcPr>
          <w:p w:rsidR="00F2473C" w:rsidRDefault="00F2473C">
            <w:pPr>
              <w:spacing w:line="240" w:lineRule="auto"/>
              <w:ind w:right="115"/>
              <w:rPr>
                <w:rFonts w:ascii="Arial" w:hAnsi="Arial" w:cs="Arial"/>
                <w:b/>
              </w:rPr>
            </w:pPr>
            <w:r>
              <w:rPr>
                <w:rFonts w:ascii="Arial" w:hAnsi="Arial" w:cs="Arial"/>
                <w:b/>
              </w:rPr>
              <w:t>Very Good</w:t>
            </w:r>
          </w:p>
        </w:tc>
        <w:tc>
          <w:tcPr>
            <w:tcW w:w="493" w:type="dxa"/>
            <w:tcBorders>
              <w:left w:val="nil"/>
            </w:tcBorders>
            <w:shd w:val="clear" w:color="auto" w:fill="BFBFBF"/>
            <w:textDirection w:val="btLr"/>
            <w:vAlign w:val="center"/>
          </w:tcPr>
          <w:p w:rsidR="00F2473C" w:rsidRDefault="00F2473C">
            <w:pPr>
              <w:spacing w:line="240" w:lineRule="auto"/>
              <w:ind w:right="115"/>
              <w:rPr>
                <w:rFonts w:ascii="Arial" w:hAnsi="Arial" w:cs="Arial"/>
                <w:b/>
              </w:rPr>
            </w:pPr>
            <w:r>
              <w:rPr>
                <w:rFonts w:ascii="Arial" w:hAnsi="Arial" w:cs="Arial"/>
                <w:b/>
              </w:rPr>
              <w:t>Excellent</w:t>
            </w:r>
          </w:p>
        </w:tc>
      </w:tr>
      <w:tr w:rsidR="00F2473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7965" w:type="dxa"/>
            <w:tcBorders>
              <w:top w:val="nil"/>
              <w:bottom w:val="nil"/>
            </w:tcBorders>
            <w:tcMar>
              <w:left w:w="58" w:type="dxa"/>
              <w:right w:w="58" w:type="dxa"/>
            </w:tcMar>
            <w:vAlign w:val="center"/>
          </w:tcPr>
          <w:p w:rsidR="00F2473C" w:rsidRDefault="00F2473C">
            <w:pPr>
              <w:numPr>
                <w:ilvl w:val="0"/>
                <w:numId w:val="1"/>
              </w:numPr>
              <w:spacing w:line="240" w:lineRule="auto"/>
              <w:ind w:left="386"/>
            </w:pPr>
            <w:r>
              <w:rPr>
                <w:color w:val="000000"/>
              </w:rPr>
              <w:t>Made the subject understandable</w:t>
            </w:r>
          </w:p>
        </w:tc>
        <w:tc>
          <w:tcPr>
            <w:tcW w:w="516" w:type="dxa"/>
            <w:gridSpan w:val="2"/>
            <w:tcBorders>
              <w:top w:val="nil"/>
              <w:bottom w:val="nil"/>
              <w:right w:val="nil"/>
            </w:tcBorders>
            <w:shd w:val="pct20" w:color="auto" w:fill="FFFFFF"/>
            <w:tcMar>
              <w:left w:w="58" w:type="dxa"/>
              <w:right w:w="58" w:type="dxa"/>
            </w:tcMar>
            <w:vAlign w:val="center"/>
          </w:tcPr>
          <w:p w:rsidR="00F2473C" w:rsidRDefault="00F2473C">
            <w:pPr>
              <w:spacing w:line="240" w:lineRule="auto"/>
              <w:jc w:val="center"/>
              <w:rPr>
                <w:rFonts w:ascii="Arial" w:hAnsi="Arial" w:cs="Arial"/>
                <w:b/>
              </w:rPr>
            </w:pPr>
            <w:r>
              <w:rPr>
                <w:rFonts w:ascii="Arial" w:hAnsi="Arial" w:cs="Arial"/>
                <w:b/>
              </w:rPr>
              <w:t>1</w:t>
            </w:r>
          </w:p>
        </w:tc>
        <w:tc>
          <w:tcPr>
            <w:tcW w:w="0" w:type="auto"/>
            <w:tcBorders>
              <w:top w:val="nil"/>
              <w:left w:val="nil"/>
              <w:bottom w:val="nil"/>
              <w:right w:val="nil"/>
            </w:tcBorders>
            <w:shd w:val="pct20" w:color="auto" w:fill="FFFFFF"/>
            <w:tcMar>
              <w:left w:w="58" w:type="dxa"/>
              <w:right w:w="58" w:type="dxa"/>
            </w:tcMar>
            <w:vAlign w:val="center"/>
          </w:tcPr>
          <w:p w:rsidR="00F2473C" w:rsidRDefault="00F2473C">
            <w:pPr>
              <w:spacing w:line="240" w:lineRule="auto"/>
              <w:jc w:val="center"/>
              <w:rPr>
                <w:rFonts w:ascii="Arial" w:hAnsi="Arial" w:cs="Arial"/>
                <w:b/>
              </w:rPr>
            </w:pPr>
            <w:r>
              <w:rPr>
                <w:rFonts w:ascii="Arial" w:hAnsi="Arial" w:cs="Arial"/>
                <w:b/>
              </w:rPr>
              <w:t>2</w:t>
            </w:r>
          </w:p>
        </w:tc>
        <w:tc>
          <w:tcPr>
            <w:tcW w:w="0" w:type="auto"/>
            <w:tcBorders>
              <w:top w:val="nil"/>
              <w:left w:val="nil"/>
              <w:bottom w:val="nil"/>
              <w:right w:val="nil"/>
            </w:tcBorders>
            <w:shd w:val="pct20" w:color="auto" w:fill="FFFFFF"/>
            <w:tcMar>
              <w:left w:w="58" w:type="dxa"/>
              <w:right w:w="58" w:type="dxa"/>
            </w:tcMar>
            <w:vAlign w:val="center"/>
          </w:tcPr>
          <w:p w:rsidR="00F2473C" w:rsidRDefault="00F2473C">
            <w:pPr>
              <w:spacing w:line="240" w:lineRule="auto"/>
              <w:jc w:val="center"/>
              <w:rPr>
                <w:rFonts w:ascii="Arial" w:hAnsi="Arial" w:cs="Arial"/>
                <w:b/>
              </w:rPr>
            </w:pPr>
            <w:r>
              <w:rPr>
                <w:rFonts w:ascii="Arial" w:hAnsi="Arial" w:cs="Arial"/>
                <w:b/>
              </w:rPr>
              <w:t>3</w:t>
            </w:r>
          </w:p>
        </w:tc>
        <w:tc>
          <w:tcPr>
            <w:tcW w:w="0" w:type="auto"/>
            <w:tcBorders>
              <w:top w:val="nil"/>
              <w:left w:val="nil"/>
              <w:bottom w:val="nil"/>
              <w:right w:val="nil"/>
            </w:tcBorders>
            <w:shd w:val="pct20" w:color="auto" w:fill="FFFFFF"/>
            <w:tcMar>
              <w:left w:w="58" w:type="dxa"/>
              <w:right w:w="58" w:type="dxa"/>
            </w:tcMar>
            <w:vAlign w:val="center"/>
          </w:tcPr>
          <w:p w:rsidR="00F2473C" w:rsidRDefault="00F2473C">
            <w:pPr>
              <w:spacing w:line="240" w:lineRule="auto"/>
              <w:jc w:val="center"/>
              <w:rPr>
                <w:rFonts w:ascii="Arial" w:hAnsi="Arial" w:cs="Arial"/>
                <w:b/>
              </w:rPr>
            </w:pPr>
            <w:r>
              <w:rPr>
                <w:rFonts w:ascii="Arial" w:hAnsi="Arial" w:cs="Arial"/>
                <w:b/>
              </w:rPr>
              <w:t>4</w:t>
            </w:r>
          </w:p>
        </w:tc>
        <w:tc>
          <w:tcPr>
            <w:tcW w:w="0" w:type="auto"/>
            <w:tcBorders>
              <w:top w:val="nil"/>
              <w:left w:val="nil"/>
              <w:bottom w:val="nil"/>
            </w:tcBorders>
            <w:shd w:val="pct20" w:color="auto" w:fill="FFFFFF"/>
            <w:tcMar>
              <w:left w:w="58" w:type="dxa"/>
              <w:right w:w="58" w:type="dxa"/>
            </w:tcMar>
            <w:vAlign w:val="center"/>
          </w:tcPr>
          <w:p w:rsidR="00F2473C" w:rsidRDefault="00F2473C">
            <w:pPr>
              <w:spacing w:line="240" w:lineRule="auto"/>
              <w:jc w:val="center"/>
              <w:rPr>
                <w:rFonts w:ascii="Arial" w:hAnsi="Arial" w:cs="Arial"/>
                <w:b/>
              </w:rPr>
            </w:pPr>
            <w:r>
              <w:rPr>
                <w:rFonts w:ascii="Arial" w:hAnsi="Arial" w:cs="Arial"/>
                <w:b/>
              </w:rPr>
              <w:t>5</w:t>
            </w:r>
          </w:p>
        </w:tc>
      </w:tr>
      <w:tr w:rsidR="00F2473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7965" w:type="dxa"/>
            <w:tcBorders>
              <w:top w:val="nil"/>
              <w:bottom w:val="nil"/>
            </w:tcBorders>
            <w:tcMar>
              <w:left w:w="58" w:type="dxa"/>
              <w:right w:w="58" w:type="dxa"/>
            </w:tcMar>
            <w:vAlign w:val="center"/>
          </w:tcPr>
          <w:p w:rsidR="00F2473C" w:rsidRDefault="00F2473C">
            <w:pPr>
              <w:numPr>
                <w:ilvl w:val="0"/>
                <w:numId w:val="1"/>
              </w:numPr>
              <w:spacing w:line="240" w:lineRule="auto"/>
              <w:ind w:left="386"/>
            </w:pPr>
            <w:r>
              <w:t xml:space="preserve">Encouraged questions </w:t>
            </w:r>
          </w:p>
        </w:tc>
        <w:tc>
          <w:tcPr>
            <w:tcW w:w="516" w:type="dxa"/>
            <w:gridSpan w:val="2"/>
            <w:tcBorders>
              <w:top w:val="nil"/>
              <w:bottom w:val="nil"/>
              <w:right w:val="nil"/>
            </w:tcBorders>
            <w:shd w:val="pct20" w:color="auto" w:fill="FFFFFF"/>
            <w:tcMar>
              <w:left w:w="58" w:type="dxa"/>
              <w:right w:w="58" w:type="dxa"/>
            </w:tcMar>
            <w:vAlign w:val="center"/>
          </w:tcPr>
          <w:p w:rsidR="00F2473C" w:rsidRDefault="00F2473C">
            <w:pPr>
              <w:spacing w:line="240" w:lineRule="auto"/>
              <w:jc w:val="center"/>
              <w:rPr>
                <w:rFonts w:ascii="Arial" w:hAnsi="Arial" w:cs="Arial"/>
                <w:b/>
              </w:rPr>
            </w:pPr>
            <w:r>
              <w:rPr>
                <w:rFonts w:ascii="Arial" w:hAnsi="Arial" w:cs="Arial"/>
                <w:b/>
              </w:rPr>
              <w:t>1</w:t>
            </w:r>
          </w:p>
        </w:tc>
        <w:tc>
          <w:tcPr>
            <w:tcW w:w="0" w:type="auto"/>
            <w:tcBorders>
              <w:top w:val="nil"/>
              <w:left w:val="nil"/>
              <w:bottom w:val="nil"/>
              <w:right w:val="nil"/>
            </w:tcBorders>
            <w:shd w:val="pct20" w:color="auto" w:fill="FFFFFF"/>
            <w:tcMar>
              <w:left w:w="58" w:type="dxa"/>
              <w:right w:w="58" w:type="dxa"/>
            </w:tcMar>
            <w:vAlign w:val="center"/>
          </w:tcPr>
          <w:p w:rsidR="00F2473C" w:rsidRDefault="00F2473C">
            <w:pPr>
              <w:spacing w:line="240" w:lineRule="auto"/>
              <w:jc w:val="center"/>
              <w:rPr>
                <w:rFonts w:ascii="Arial" w:hAnsi="Arial" w:cs="Arial"/>
                <w:b/>
              </w:rPr>
            </w:pPr>
            <w:r>
              <w:rPr>
                <w:rFonts w:ascii="Arial" w:hAnsi="Arial" w:cs="Arial"/>
                <w:b/>
              </w:rPr>
              <w:t>2</w:t>
            </w:r>
          </w:p>
        </w:tc>
        <w:tc>
          <w:tcPr>
            <w:tcW w:w="0" w:type="auto"/>
            <w:tcBorders>
              <w:top w:val="nil"/>
              <w:left w:val="nil"/>
              <w:bottom w:val="nil"/>
              <w:right w:val="nil"/>
            </w:tcBorders>
            <w:shd w:val="pct20" w:color="auto" w:fill="FFFFFF"/>
            <w:tcMar>
              <w:left w:w="58" w:type="dxa"/>
              <w:right w:w="58" w:type="dxa"/>
            </w:tcMar>
            <w:vAlign w:val="center"/>
          </w:tcPr>
          <w:p w:rsidR="00F2473C" w:rsidRDefault="00F2473C">
            <w:pPr>
              <w:spacing w:line="240" w:lineRule="auto"/>
              <w:jc w:val="center"/>
              <w:rPr>
                <w:rFonts w:ascii="Arial" w:hAnsi="Arial" w:cs="Arial"/>
                <w:b/>
              </w:rPr>
            </w:pPr>
            <w:r>
              <w:rPr>
                <w:rFonts w:ascii="Arial" w:hAnsi="Arial" w:cs="Arial"/>
                <w:b/>
              </w:rPr>
              <w:t>3</w:t>
            </w:r>
          </w:p>
        </w:tc>
        <w:tc>
          <w:tcPr>
            <w:tcW w:w="0" w:type="auto"/>
            <w:tcBorders>
              <w:top w:val="nil"/>
              <w:left w:val="nil"/>
              <w:bottom w:val="nil"/>
              <w:right w:val="nil"/>
            </w:tcBorders>
            <w:shd w:val="pct20" w:color="auto" w:fill="FFFFFF"/>
            <w:tcMar>
              <w:left w:w="58" w:type="dxa"/>
              <w:right w:w="58" w:type="dxa"/>
            </w:tcMar>
            <w:vAlign w:val="center"/>
          </w:tcPr>
          <w:p w:rsidR="00F2473C" w:rsidRDefault="00F2473C">
            <w:pPr>
              <w:spacing w:line="240" w:lineRule="auto"/>
              <w:jc w:val="center"/>
              <w:rPr>
                <w:rFonts w:ascii="Arial" w:hAnsi="Arial" w:cs="Arial"/>
                <w:b/>
              </w:rPr>
            </w:pPr>
            <w:r>
              <w:rPr>
                <w:rFonts w:ascii="Arial" w:hAnsi="Arial" w:cs="Arial"/>
                <w:b/>
              </w:rPr>
              <w:t>4</w:t>
            </w:r>
          </w:p>
        </w:tc>
        <w:tc>
          <w:tcPr>
            <w:tcW w:w="0" w:type="auto"/>
            <w:tcBorders>
              <w:top w:val="nil"/>
              <w:left w:val="nil"/>
              <w:bottom w:val="nil"/>
            </w:tcBorders>
            <w:shd w:val="pct20" w:color="auto" w:fill="FFFFFF"/>
            <w:tcMar>
              <w:left w:w="58" w:type="dxa"/>
              <w:right w:w="58" w:type="dxa"/>
            </w:tcMar>
            <w:vAlign w:val="center"/>
          </w:tcPr>
          <w:p w:rsidR="00F2473C" w:rsidRDefault="00F2473C">
            <w:pPr>
              <w:spacing w:line="240" w:lineRule="auto"/>
              <w:jc w:val="center"/>
              <w:rPr>
                <w:rFonts w:ascii="Arial" w:hAnsi="Arial" w:cs="Arial"/>
                <w:b/>
              </w:rPr>
            </w:pPr>
            <w:r>
              <w:rPr>
                <w:rFonts w:ascii="Arial" w:hAnsi="Arial" w:cs="Arial"/>
                <w:b/>
              </w:rPr>
              <w:t>5</w:t>
            </w:r>
          </w:p>
        </w:tc>
      </w:tr>
      <w:tr w:rsidR="00F2473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7965" w:type="dxa"/>
            <w:tcBorders>
              <w:top w:val="nil"/>
              <w:bottom w:val="nil"/>
            </w:tcBorders>
            <w:tcMar>
              <w:left w:w="58" w:type="dxa"/>
              <w:right w:w="58" w:type="dxa"/>
            </w:tcMar>
            <w:vAlign w:val="center"/>
          </w:tcPr>
          <w:p w:rsidR="00F2473C" w:rsidRDefault="00F2473C">
            <w:pPr>
              <w:numPr>
                <w:ilvl w:val="0"/>
                <w:numId w:val="1"/>
              </w:numPr>
              <w:spacing w:line="240" w:lineRule="auto"/>
              <w:ind w:left="386"/>
            </w:pPr>
            <w:r>
              <w:t xml:space="preserve">Provided technical knowledge </w:t>
            </w:r>
          </w:p>
        </w:tc>
        <w:tc>
          <w:tcPr>
            <w:tcW w:w="516" w:type="dxa"/>
            <w:gridSpan w:val="2"/>
            <w:tcBorders>
              <w:top w:val="nil"/>
              <w:bottom w:val="nil"/>
              <w:right w:val="nil"/>
            </w:tcBorders>
            <w:shd w:val="pct20" w:color="auto" w:fill="FFFFFF"/>
            <w:tcMar>
              <w:left w:w="58" w:type="dxa"/>
              <w:right w:w="58" w:type="dxa"/>
            </w:tcMar>
            <w:vAlign w:val="center"/>
          </w:tcPr>
          <w:p w:rsidR="00F2473C" w:rsidRDefault="00F2473C">
            <w:pPr>
              <w:spacing w:line="240" w:lineRule="auto"/>
              <w:jc w:val="center"/>
              <w:rPr>
                <w:rFonts w:ascii="Arial" w:hAnsi="Arial" w:cs="Arial"/>
                <w:b/>
              </w:rPr>
            </w:pPr>
          </w:p>
        </w:tc>
        <w:tc>
          <w:tcPr>
            <w:tcW w:w="0" w:type="auto"/>
            <w:tcBorders>
              <w:top w:val="nil"/>
              <w:left w:val="nil"/>
              <w:bottom w:val="nil"/>
              <w:right w:val="nil"/>
            </w:tcBorders>
            <w:shd w:val="pct20" w:color="auto" w:fill="FFFFFF"/>
            <w:tcMar>
              <w:left w:w="58" w:type="dxa"/>
              <w:right w:w="58" w:type="dxa"/>
            </w:tcMar>
            <w:vAlign w:val="center"/>
          </w:tcPr>
          <w:p w:rsidR="00F2473C" w:rsidRDefault="00F2473C">
            <w:pPr>
              <w:spacing w:line="240" w:lineRule="auto"/>
              <w:jc w:val="center"/>
              <w:rPr>
                <w:rFonts w:ascii="Arial" w:hAnsi="Arial" w:cs="Arial"/>
                <w:b/>
              </w:rPr>
            </w:pPr>
          </w:p>
        </w:tc>
        <w:tc>
          <w:tcPr>
            <w:tcW w:w="0" w:type="auto"/>
            <w:tcBorders>
              <w:top w:val="nil"/>
              <w:left w:val="nil"/>
              <w:bottom w:val="nil"/>
              <w:right w:val="nil"/>
            </w:tcBorders>
            <w:shd w:val="pct20" w:color="auto" w:fill="FFFFFF"/>
            <w:tcMar>
              <w:left w:w="58" w:type="dxa"/>
              <w:right w:w="58" w:type="dxa"/>
            </w:tcMar>
            <w:vAlign w:val="center"/>
          </w:tcPr>
          <w:p w:rsidR="00F2473C" w:rsidRDefault="00F2473C">
            <w:pPr>
              <w:spacing w:line="240" w:lineRule="auto"/>
              <w:jc w:val="center"/>
              <w:rPr>
                <w:rFonts w:ascii="Arial" w:hAnsi="Arial" w:cs="Arial"/>
                <w:b/>
              </w:rPr>
            </w:pPr>
          </w:p>
        </w:tc>
        <w:tc>
          <w:tcPr>
            <w:tcW w:w="0" w:type="auto"/>
            <w:tcBorders>
              <w:top w:val="nil"/>
              <w:left w:val="nil"/>
              <w:bottom w:val="nil"/>
              <w:right w:val="nil"/>
            </w:tcBorders>
            <w:shd w:val="pct20" w:color="auto" w:fill="FFFFFF"/>
            <w:tcMar>
              <w:left w:w="58" w:type="dxa"/>
              <w:right w:w="58" w:type="dxa"/>
            </w:tcMar>
            <w:vAlign w:val="center"/>
          </w:tcPr>
          <w:p w:rsidR="00F2473C" w:rsidRDefault="00F2473C">
            <w:pPr>
              <w:spacing w:line="240" w:lineRule="auto"/>
              <w:jc w:val="center"/>
              <w:rPr>
                <w:rFonts w:ascii="Arial" w:hAnsi="Arial" w:cs="Arial"/>
                <w:b/>
              </w:rPr>
            </w:pPr>
          </w:p>
        </w:tc>
        <w:tc>
          <w:tcPr>
            <w:tcW w:w="0" w:type="auto"/>
            <w:tcBorders>
              <w:top w:val="nil"/>
              <w:left w:val="nil"/>
              <w:bottom w:val="nil"/>
            </w:tcBorders>
            <w:shd w:val="pct20" w:color="auto" w:fill="FFFFFF"/>
            <w:tcMar>
              <w:left w:w="58" w:type="dxa"/>
              <w:right w:w="58" w:type="dxa"/>
            </w:tcMar>
            <w:vAlign w:val="center"/>
          </w:tcPr>
          <w:p w:rsidR="00F2473C" w:rsidRDefault="00F2473C">
            <w:pPr>
              <w:spacing w:line="240" w:lineRule="auto"/>
              <w:jc w:val="center"/>
              <w:rPr>
                <w:rFonts w:ascii="Arial" w:hAnsi="Arial" w:cs="Arial"/>
                <w:b/>
              </w:rPr>
            </w:pPr>
          </w:p>
        </w:tc>
      </w:tr>
    </w:tbl>
    <w:p w:rsidR="00F2473C" w:rsidRDefault="00F2473C">
      <w:pPr>
        <w:numPr>
          <w:ilvl w:val="0"/>
          <w:numId w:val="1"/>
        </w:numPr>
        <w:spacing w:before="120"/>
        <w:ind w:left="360"/>
      </w:pPr>
      <w:r>
        <w:t>What was the most useful part of the training?</w:t>
      </w:r>
    </w:p>
    <w:p w:rsidR="00F2473C" w:rsidRDefault="00F2473C">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F2473C" w:rsidRDefault="00F2473C">
      <w:pPr>
        <w:numPr>
          <w:ilvl w:val="0"/>
          <w:numId w:val="1"/>
        </w:numPr>
        <w:spacing w:before="120"/>
        <w:ind w:left="360"/>
      </w:pPr>
      <w:r>
        <w:t>What was the least useful part of the training and how could it be improved?</w:t>
      </w:r>
    </w:p>
    <w:p w:rsidR="00F2473C" w:rsidRDefault="00F2473C">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sectPr w:rsidR="00F2473C" w:rsidSect="005C4817">
      <w:headerReference w:type="default" r:id="rId25"/>
      <w:footerReference w:type="default" r:id="rId26"/>
      <w:pgSz w:w="12240" w:h="15840"/>
      <w:pgMar w:top="720" w:right="720" w:bottom="720" w:left="720" w:header="720" w:footer="615" w:gutter="0"/>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2453C" w:rsidRDefault="0032453C">
      <w:pPr>
        <w:spacing w:line="240" w:lineRule="auto"/>
      </w:pPr>
      <w:r>
        <w:separator/>
      </w:r>
    </w:p>
  </w:endnote>
  <w:endnote w:type="continuationSeparator" w:id="0">
    <w:p w:rsidR="0032453C" w:rsidRDefault="0032453C">
      <w:pPr>
        <w:spacing w:line="240" w:lineRule="auto"/>
      </w:pPr>
      <w:r>
        <w:continuationSeparator/>
      </w:r>
    </w:p>
  </w:endnote>
  <w:endnote w:type="continuationNotice" w:id="1">
    <w:p w:rsidR="0032453C" w:rsidRDefault="0032453C">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00000000" w:usb2="00000000"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Times">
    <w:panose1 w:val="02020603050405020304"/>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Helvetica Neue">
    <w:altName w:val="Corbel"/>
    <w:panose1 w:val="00000000000000000000"/>
    <w:charset w:val="00"/>
    <w:family w:val="auto"/>
    <w:notTrueType/>
    <w:pitch w:val="variable"/>
    <w:sig w:usb0="00000003" w:usb1="00000000" w:usb2="00000000" w:usb3="00000000" w:csb0="00000001" w:csb1="00000000"/>
  </w:font>
  <w:font w:name="Arial Bold">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473C" w:rsidRDefault="00F2473C">
    <w:pPr>
      <w:pStyle w:val="Footer"/>
      <w:tabs>
        <w:tab w:val="clear" w:pos="4320"/>
        <w:tab w:val="clear" w:pos="8640"/>
        <w:tab w:val="right" w:pos="10710"/>
      </w:tabs>
      <w:spacing w:line="240" w:lineRule="auto"/>
      <w:rPr>
        <w:rFonts w:ascii="Arial" w:hAnsi="Arial" w:cs="Arial"/>
        <w:color w:val="B08830"/>
        <w:sz w:val="16"/>
      </w:rPr>
    </w:pPr>
  </w:p>
  <w:p w:rsidR="00F2473C" w:rsidRDefault="00184057">
    <w:pPr>
      <w:pStyle w:val="Footer"/>
      <w:tabs>
        <w:tab w:val="clear" w:pos="4320"/>
        <w:tab w:val="clear" w:pos="8640"/>
        <w:tab w:val="right" w:pos="10710"/>
      </w:tabs>
      <w:spacing w:line="240" w:lineRule="auto"/>
      <w:rPr>
        <w:rFonts w:ascii="Arial" w:hAnsi="Arial" w:cs="Arial"/>
        <w:color w:val="252E4E"/>
        <w:sz w:val="16"/>
      </w:rPr>
    </w:pPr>
    <w:r>
      <w:rPr>
        <w:rFonts w:ascii="Arial" w:hAnsi="Arial" w:cs="Arial"/>
        <w:color w:val="B08830"/>
        <w:sz w:val="16"/>
      </w:rPr>
      <w:t>Money Smart for Small Business</w:t>
    </w:r>
    <w:r w:rsidR="00F2473C">
      <w:rPr>
        <w:rFonts w:ascii="Arial" w:hAnsi="Arial" w:cs="Arial"/>
        <w:color w:val="B08830"/>
        <w:sz w:val="16"/>
      </w:rPr>
      <w:tab/>
      <w:t xml:space="preserve"> </w:t>
    </w:r>
    <w:r w:rsidR="00F2473C">
      <w:rPr>
        <w:rFonts w:ascii="Arial" w:hAnsi="Arial" w:cs="Arial"/>
        <w:color w:val="252E4E"/>
        <w:sz w:val="16"/>
      </w:rPr>
      <w:t xml:space="preserve">Page </w:t>
    </w:r>
    <w:r w:rsidR="00F2473C">
      <w:rPr>
        <w:rFonts w:ascii="Arial" w:hAnsi="Arial" w:cs="Arial"/>
        <w:color w:val="252E4E"/>
        <w:sz w:val="16"/>
      </w:rPr>
      <w:fldChar w:fldCharType="begin"/>
    </w:r>
    <w:r w:rsidR="00F2473C">
      <w:rPr>
        <w:rFonts w:ascii="Arial" w:hAnsi="Arial" w:cs="Arial"/>
        <w:color w:val="252E4E"/>
        <w:sz w:val="16"/>
      </w:rPr>
      <w:instrText xml:space="preserve"> PAGE </w:instrText>
    </w:r>
    <w:r w:rsidR="00F2473C">
      <w:rPr>
        <w:rFonts w:ascii="Arial" w:hAnsi="Arial" w:cs="Arial"/>
        <w:color w:val="252E4E"/>
        <w:sz w:val="16"/>
      </w:rPr>
      <w:fldChar w:fldCharType="separate"/>
    </w:r>
    <w:r>
      <w:rPr>
        <w:rFonts w:ascii="Arial" w:hAnsi="Arial" w:cs="Arial"/>
        <w:noProof/>
        <w:color w:val="252E4E"/>
        <w:sz w:val="16"/>
      </w:rPr>
      <w:t>3</w:t>
    </w:r>
    <w:r w:rsidR="00F2473C">
      <w:rPr>
        <w:rFonts w:ascii="Arial" w:hAnsi="Arial" w:cs="Arial"/>
        <w:color w:val="252E4E"/>
        <w:sz w:val="16"/>
      </w:rPr>
      <w:fldChar w:fldCharType="end"/>
    </w:r>
    <w:r w:rsidR="00F2473C">
      <w:rPr>
        <w:rFonts w:ascii="Arial" w:hAnsi="Arial" w:cs="Arial"/>
        <w:color w:val="252E4E"/>
        <w:sz w:val="16"/>
      </w:rPr>
      <w:t xml:space="preserve"> of </w:t>
    </w:r>
    <w:r w:rsidR="00F2473C">
      <w:rPr>
        <w:rFonts w:ascii="Arial" w:hAnsi="Arial" w:cs="Arial"/>
        <w:color w:val="252E4E"/>
        <w:sz w:val="16"/>
      </w:rPr>
      <w:fldChar w:fldCharType="begin"/>
    </w:r>
    <w:r w:rsidR="00F2473C">
      <w:rPr>
        <w:rFonts w:ascii="Arial" w:hAnsi="Arial" w:cs="Arial"/>
        <w:color w:val="252E4E"/>
        <w:sz w:val="16"/>
      </w:rPr>
      <w:instrText xml:space="preserve"> NUMPAGES  </w:instrText>
    </w:r>
    <w:r w:rsidR="00F2473C">
      <w:rPr>
        <w:rFonts w:ascii="Arial" w:hAnsi="Arial" w:cs="Arial"/>
        <w:color w:val="252E4E"/>
        <w:sz w:val="16"/>
      </w:rPr>
      <w:fldChar w:fldCharType="separate"/>
    </w:r>
    <w:r>
      <w:rPr>
        <w:rFonts w:ascii="Arial" w:hAnsi="Arial" w:cs="Arial"/>
        <w:noProof/>
        <w:color w:val="252E4E"/>
        <w:sz w:val="16"/>
      </w:rPr>
      <w:t>17</w:t>
    </w:r>
    <w:r w:rsidR="00F2473C">
      <w:rPr>
        <w:rFonts w:ascii="Arial" w:hAnsi="Arial" w:cs="Arial"/>
        <w:color w:val="252E4E"/>
        <w:sz w:val="16"/>
      </w:rPr>
      <w:fldChar w:fldCharType="end"/>
    </w:r>
  </w:p>
  <w:p w:rsidR="00F2473C" w:rsidRDefault="0032453C">
    <w:pPr>
      <w:pStyle w:val="Footer"/>
      <w:tabs>
        <w:tab w:val="clear" w:pos="4320"/>
        <w:tab w:val="clear" w:pos="8640"/>
        <w:tab w:val="right" w:pos="10710"/>
      </w:tabs>
      <w:spacing w:line="240" w:lineRule="auto"/>
      <w:rPr>
        <w:rFonts w:ascii="Arial" w:hAnsi="Arial" w:cs="Arial"/>
        <w:color w:val="252E4E"/>
        <w:sz w:val="16"/>
      </w:rPr>
    </w:pPr>
    <w:r>
      <w:rPr>
        <w:noProof/>
      </w:rPr>
      <w:pict>
        <v:shapetype id="_x0000_t202" coordsize="21600,21600" o:spt="202" path="m,l,21600r21600,l21600,xe">
          <v:stroke joinstyle="miter"/>
          <v:path gradientshapeok="t" o:connecttype="rect"/>
        </v:shapetype>
        <v:shape id="Text Box 37" o:spid="_x0000_s2050" type="#_x0000_t202" style="position:absolute;margin-left:0;margin-top:0;width:2in;height:2in;z-index:3;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" filled="f" stroked="f">
          <v:textbox style="mso-next-textbox:#Text Box 37" inset=",7.2pt,,7.2pt">
            <w:txbxContent>
              <w:p w:rsidR="00F2473C" w:rsidRDefault="00F2473C">
                <w:r>
                  <w:rPr>
                    <w:rFonts w:ascii="Arial Bold" w:hAnsi="Arial Bold"/>
                    <w:color w:val="252E4E"/>
                  </w:rPr>
                  <w:tab/>
                </w:r>
              </w:p>
            </w:txbxContent>
          </v:textbox>
          <w10:wrap type="square"/>
        </v:shape>
      </w:pict>
    </w:r>
    <w:r w:rsidR="00184057">
      <w:rPr>
        <w:rFonts w:ascii="Arial" w:hAnsi="Arial" w:cs="Arial"/>
        <w:noProof/>
        <w:color w:val="252E4E"/>
        <w:sz w:val="16"/>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i1027" type="#_x0000_t75" alt="fdic_logo" style="width:540pt;height:699pt;visibility:visible">
          <v:imagedata r:id="rId1" o:title=""/>
        </v:shape>
      </w:pict>
    </w:r>
  </w:p>
  <w:p w:rsidR="00F2473C" w:rsidRDefault="0032453C">
    <w:pPr>
      <w:pStyle w:val="Footer"/>
      <w:rPr>
        <w:color w:val="FFFFFF"/>
        <w:sz w:val="24"/>
      </w:rPr>
    </w:pPr>
    <w:r>
      <w:rPr>
        <w:noProof/>
      </w:rPr>
      <w:pict>
        <v:shape id="Text Box 24" o:spid="_x0000_s2051" type="#_x0000_t202" style="position:absolute;margin-left:550pt;margin-top:59.85pt;width:1in;height:1in;z-index:1;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" filled="f" stroked="f">
          <v:textbox style="mso-next-textbox:#Text Box 24" inset=",7.2pt,,7.2pt">
            <w:txbxContent>
              <w:p w:rsidR="00F2473C" w:rsidRDefault="00F2473C"/>
            </w:txbxContent>
          </v:textbox>
        </v:shape>
      </w:pict>
    </w:r>
    <w:r>
      <w:rPr>
        <w:noProof/>
      </w:rPr>
      <w:pict>
        <v:shape id="Picture 5" o:spid="_x0000_s2052" type="#_x0000_t75" alt="footer" style="position:absolute;margin-left:36.7pt;margin-top:704.15pt;width:540.55pt;height:47.65pt;z-index:-1;visibility:visible">
          <v:imagedata r:id="rId2" o:title=""/>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2453C" w:rsidRDefault="0032453C">
      <w:pPr>
        <w:spacing w:line="240" w:lineRule="auto"/>
      </w:pPr>
      <w:r>
        <w:separator/>
      </w:r>
    </w:p>
  </w:footnote>
  <w:footnote w:type="continuationSeparator" w:id="0">
    <w:p w:rsidR="0032453C" w:rsidRDefault="0032453C">
      <w:pPr>
        <w:spacing w:line="240" w:lineRule="auto"/>
      </w:pPr>
      <w:r>
        <w:continuationSeparator/>
      </w:r>
    </w:p>
  </w:footnote>
  <w:footnote w:type="continuationNotice" w:id="1">
    <w:p w:rsidR="0032453C" w:rsidRDefault="0032453C">
      <w:pPr>
        <w:spacing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473C" w:rsidRDefault="00F2473C">
    <w:pPr>
      <w:tabs>
        <w:tab w:val="right" w:pos="10710"/>
      </w:tabs>
      <w:rPr>
        <w:rFonts w:ascii="Arial" w:hAnsi="Arial" w:cs="Arial"/>
        <w:b/>
        <w:color w:val="B08830"/>
        <w:sz w:val="16"/>
      </w:rPr>
    </w:pPr>
    <w:r>
      <w:rPr>
        <w:rFonts w:ascii="Arial" w:hAnsi="Arial"/>
        <w:b/>
        <w:color w:val="252E4E"/>
        <w:sz w:val="16"/>
      </w:rPr>
      <w:t>Selling a Small Business and Succession Planning</w:t>
    </w:r>
    <w:r>
      <w:rPr>
        <w:rFonts w:ascii="Arial" w:hAnsi="Arial"/>
        <w:b/>
        <w:color w:val="252E4E"/>
        <w:sz w:val="16"/>
      </w:rPr>
      <w:tab/>
    </w:r>
    <w:r>
      <w:rPr>
        <w:rFonts w:ascii="Arial" w:hAnsi="Arial" w:cs="Arial"/>
        <w:b/>
        <w:color w:val="B08830"/>
        <w:sz w:val="16"/>
      </w:rPr>
      <w:t>Participant Guide</w:t>
    </w:r>
  </w:p>
  <w:p w:rsidR="00F2473C" w:rsidRDefault="0032453C">
    <w:pPr>
      <w:tabs>
        <w:tab w:val="left" w:pos="4652"/>
      </w:tabs>
      <w:rPr>
        <w:b/>
      </w:rPr>
    </w:pPr>
    <w:r>
      <w:rPr>
        <w:noProof/>
      </w:rPr>
      <w:pict>
        <v:shapetype id="_x0000_t32" coordsize="21600,21600" o:spt="32" o:oned="t" path="m,l21600,21600e" filled="f">
          <v:path arrowok="t" fillok="f" o:connecttype="none"/>
          <o:lock v:ext="edit" shapetype="t"/>
        </v:shapetype>
        <v:shape id="AutoShape 32" o:spid="_x0000_s2049" type="#_x0000_t32" style="position:absolute;margin-left:1.2pt;margin-top:7.25pt;width:539.65pt;height:0;z-index:2;visibility:visible;mso-wrap-distance-top:-6e-5mm;mso-wrap-distance-bottom:-6e-5mm" wrapcoords="1 1 721 1 721 1 1 1 1 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" strokecolor="#0f243e" strokeweight=".5pt">
          <v:shadow color="#ffc000" opacity=".5"/>
          <w10:wrap type="tight"/>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D4B3B4F"/>
    <w:multiLevelType w:val="hybridMultilevel"/>
    <w:tmpl w:val="7BEA2396"/>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
    <w:nsid w:val="10FE03EE"/>
    <w:multiLevelType w:val="hybridMultilevel"/>
    <w:tmpl w:val="7BEA2396"/>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2">
    <w:nsid w:val="18C02714"/>
    <w:multiLevelType w:val="hybridMultilevel"/>
    <w:tmpl w:val="ED70A7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0464831"/>
    <w:multiLevelType w:val="hybridMultilevel"/>
    <w:tmpl w:val="647A0A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0DE1CAC"/>
    <w:multiLevelType w:val="hybridMultilevel"/>
    <w:tmpl w:val="40DC8F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4B15627"/>
    <w:multiLevelType w:val="hybridMultilevel"/>
    <w:tmpl w:val="C3029D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5185303"/>
    <w:multiLevelType w:val="hybridMultilevel"/>
    <w:tmpl w:val="9D94E6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E954457"/>
    <w:multiLevelType w:val="hybridMultilevel"/>
    <w:tmpl w:val="F5D699E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nsid w:val="2EE40A43"/>
    <w:multiLevelType w:val="hybridMultilevel"/>
    <w:tmpl w:val="7BEA2396"/>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9">
    <w:nsid w:val="31C87340"/>
    <w:multiLevelType w:val="singleLevel"/>
    <w:tmpl w:val="0409000F"/>
    <w:lvl w:ilvl="0">
      <w:start w:val="1"/>
      <w:numFmt w:val="decimal"/>
      <w:lvlText w:val="%1."/>
      <w:lvlJc w:val="left"/>
      <w:pPr>
        <w:ind w:left="7560" w:hanging="360"/>
      </w:pPr>
      <w:rPr>
        <w:rFonts w:cs="Times New Roman"/>
      </w:rPr>
    </w:lvl>
  </w:abstractNum>
  <w:abstractNum w:abstractNumId="10">
    <w:nsid w:val="33034150"/>
    <w:multiLevelType w:val="hybridMultilevel"/>
    <w:tmpl w:val="BDE464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333B0F3C"/>
    <w:multiLevelType w:val="hybridMultilevel"/>
    <w:tmpl w:val="49967A86"/>
    <w:lvl w:ilvl="0" w:tplc="CA3612D8">
      <w:start w:val="1"/>
      <w:numFmt w:val="decimal"/>
      <w:lvlText w:val="%1."/>
      <w:lvlJc w:val="left"/>
      <w:pPr>
        <w:ind w:left="720" w:hanging="360"/>
      </w:pPr>
      <w:rPr>
        <w:rFonts w:cs="Times New Roman" w:hint="default"/>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2">
    <w:nsid w:val="340904AF"/>
    <w:multiLevelType w:val="hybridMultilevel"/>
    <w:tmpl w:val="A2E81494"/>
    <w:lvl w:ilvl="0" w:tplc="E4CCFB3A">
      <w:start w:val="1"/>
      <w:numFmt w:val="bullet"/>
      <w:lvlText w:val="•"/>
      <w:lvlJc w:val="left"/>
      <w:pPr>
        <w:tabs>
          <w:tab w:val="num" w:pos="720"/>
        </w:tabs>
        <w:ind w:left="720" w:hanging="360"/>
      </w:pPr>
      <w:rPr>
        <w:rFonts w:ascii="Arial" w:hAnsi="Arial" w:hint="default"/>
      </w:rPr>
    </w:lvl>
    <w:lvl w:ilvl="1" w:tplc="8E12AD80">
      <w:start w:val="1732"/>
      <w:numFmt w:val="bullet"/>
      <w:lvlText w:val="•"/>
      <w:lvlJc w:val="left"/>
      <w:pPr>
        <w:tabs>
          <w:tab w:val="num" w:pos="1440"/>
        </w:tabs>
        <w:ind w:left="1440" w:hanging="360"/>
      </w:pPr>
      <w:rPr>
        <w:rFonts w:ascii="Arial" w:hAnsi="Arial" w:hint="default"/>
      </w:rPr>
    </w:lvl>
    <w:lvl w:ilvl="2" w:tplc="AD841660" w:tentative="1">
      <w:start w:val="1"/>
      <w:numFmt w:val="bullet"/>
      <w:lvlText w:val="•"/>
      <w:lvlJc w:val="left"/>
      <w:pPr>
        <w:tabs>
          <w:tab w:val="num" w:pos="2160"/>
        </w:tabs>
        <w:ind w:left="2160" w:hanging="360"/>
      </w:pPr>
      <w:rPr>
        <w:rFonts w:ascii="Arial" w:hAnsi="Arial" w:hint="default"/>
      </w:rPr>
    </w:lvl>
    <w:lvl w:ilvl="3" w:tplc="A4D2977E" w:tentative="1">
      <w:start w:val="1"/>
      <w:numFmt w:val="bullet"/>
      <w:lvlText w:val="•"/>
      <w:lvlJc w:val="left"/>
      <w:pPr>
        <w:tabs>
          <w:tab w:val="num" w:pos="2880"/>
        </w:tabs>
        <w:ind w:left="2880" w:hanging="360"/>
      </w:pPr>
      <w:rPr>
        <w:rFonts w:ascii="Arial" w:hAnsi="Arial" w:hint="default"/>
      </w:rPr>
    </w:lvl>
    <w:lvl w:ilvl="4" w:tplc="34D40E16" w:tentative="1">
      <w:start w:val="1"/>
      <w:numFmt w:val="bullet"/>
      <w:lvlText w:val="•"/>
      <w:lvlJc w:val="left"/>
      <w:pPr>
        <w:tabs>
          <w:tab w:val="num" w:pos="3600"/>
        </w:tabs>
        <w:ind w:left="3600" w:hanging="360"/>
      </w:pPr>
      <w:rPr>
        <w:rFonts w:ascii="Arial" w:hAnsi="Arial" w:hint="default"/>
      </w:rPr>
    </w:lvl>
    <w:lvl w:ilvl="5" w:tplc="9E2217A8" w:tentative="1">
      <w:start w:val="1"/>
      <w:numFmt w:val="bullet"/>
      <w:lvlText w:val="•"/>
      <w:lvlJc w:val="left"/>
      <w:pPr>
        <w:tabs>
          <w:tab w:val="num" w:pos="4320"/>
        </w:tabs>
        <w:ind w:left="4320" w:hanging="360"/>
      </w:pPr>
      <w:rPr>
        <w:rFonts w:ascii="Arial" w:hAnsi="Arial" w:hint="default"/>
      </w:rPr>
    </w:lvl>
    <w:lvl w:ilvl="6" w:tplc="D60C3DFE" w:tentative="1">
      <w:start w:val="1"/>
      <w:numFmt w:val="bullet"/>
      <w:lvlText w:val="•"/>
      <w:lvlJc w:val="left"/>
      <w:pPr>
        <w:tabs>
          <w:tab w:val="num" w:pos="5040"/>
        </w:tabs>
        <w:ind w:left="5040" w:hanging="360"/>
      </w:pPr>
      <w:rPr>
        <w:rFonts w:ascii="Arial" w:hAnsi="Arial" w:hint="default"/>
      </w:rPr>
    </w:lvl>
    <w:lvl w:ilvl="7" w:tplc="8D789C0C" w:tentative="1">
      <w:start w:val="1"/>
      <w:numFmt w:val="bullet"/>
      <w:lvlText w:val="•"/>
      <w:lvlJc w:val="left"/>
      <w:pPr>
        <w:tabs>
          <w:tab w:val="num" w:pos="5760"/>
        </w:tabs>
        <w:ind w:left="5760" w:hanging="360"/>
      </w:pPr>
      <w:rPr>
        <w:rFonts w:ascii="Arial" w:hAnsi="Arial" w:hint="default"/>
      </w:rPr>
    </w:lvl>
    <w:lvl w:ilvl="8" w:tplc="1F20986A" w:tentative="1">
      <w:start w:val="1"/>
      <w:numFmt w:val="bullet"/>
      <w:lvlText w:val="•"/>
      <w:lvlJc w:val="left"/>
      <w:pPr>
        <w:tabs>
          <w:tab w:val="num" w:pos="6480"/>
        </w:tabs>
        <w:ind w:left="6480" w:hanging="360"/>
      </w:pPr>
      <w:rPr>
        <w:rFonts w:ascii="Arial" w:hAnsi="Arial" w:hint="default"/>
      </w:rPr>
    </w:lvl>
  </w:abstractNum>
  <w:abstractNum w:abstractNumId="13">
    <w:nsid w:val="356E7405"/>
    <w:multiLevelType w:val="hybridMultilevel"/>
    <w:tmpl w:val="54AA656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36BE44A7"/>
    <w:multiLevelType w:val="hybridMultilevel"/>
    <w:tmpl w:val="8C9CE924"/>
    <w:lvl w:ilvl="0" w:tplc="0409000F">
      <w:start w:val="1"/>
      <w:numFmt w:val="decimal"/>
      <w:lvlText w:val="%1."/>
      <w:lvlJc w:val="left"/>
      <w:pPr>
        <w:ind w:left="720" w:hanging="360"/>
      </w:pPr>
      <w:rPr>
        <w:rFonts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B741BC9"/>
    <w:multiLevelType w:val="hybridMultilevel"/>
    <w:tmpl w:val="4A02A8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C6C42B6"/>
    <w:multiLevelType w:val="hybridMultilevel"/>
    <w:tmpl w:val="E46ED9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DA814EA"/>
    <w:multiLevelType w:val="hybridMultilevel"/>
    <w:tmpl w:val="FCC01A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3F8636DB"/>
    <w:multiLevelType w:val="hybridMultilevel"/>
    <w:tmpl w:val="7AE4E8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40B365EF"/>
    <w:multiLevelType w:val="hybridMultilevel"/>
    <w:tmpl w:val="A7061F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414B23D0"/>
    <w:multiLevelType w:val="hybridMultilevel"/>
    <w:tmpl w:val="39107C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467A0B6D"/>
    <w:multiLevelType w:val="hybridMultilevel"/>
    <w:tmpl w:val="7DBC3860"/>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22">
    <w:nsid w:val="4BC1690A"/>
    <w:multiLevelType w:val="hybridMultilevel"/>
    <w:tmpl w:val="EC227264"/>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23">
    <w:nsid w:val="4C3A0A89"/>
    <w:multiLevelType w:val="hybridMultilevel"/>
    <w:tmpl w:val="979237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58AC12EC"/>
    <w:multiLevelType w:val="hybridMultilevel"/>
    <w:tmpl w:val="12467F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5C5A37E0"/>
    <w:multiLevelType w:val="hybridMultilevel"/>
    <w:tmpl w:val="989882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5E8D0BDE"/>
    <w:multiLevelType w:val="hybridMultilevel"/>
    <w:tmpl w:val="D7F67A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60253D7C"/>
    <w:multiLevelType w:val="hybridMultilevel"/>
    <w:tmpl w:val="E962F8BA"/>
    <w:lvl w:ilvl="0" w:tplc="9D6E1D64">
      <w:start w:val="1"/>
      <w:numFmt w:val="bullet"/>
      <w:lvlText w:val="•"/>
      <w:lvlJc w:val="left"/>
      <w:pPr>
        <w:tabs>
          <w:tab w:val="num" w:pos="720"/>
        </w:tabs>
        <w:ind w:left="720" w:hanging="360"/>
      </w:pPr>
      <w:rPr>
        <w:rFonts w:ascii="Arial" w:hAnsi="Arial" w:hint="default"/>
      </w:rPr>
    </w:lvl>
    <w:lvl w:ilvl="1" w:tplc="E4B6B47E">
      <w:start w:val="1495"/>
      <w:numFmt w:val="bullet"/>
      <w:lvlText w:val="•"/>
      <w:lvlJc w:val="left"/>
      <w:pPr>
        <w:tabs>
          <w:tab w:val="num" w:pos="1440"/>
        </w:tabs>
        <w:ind w:left="1440" w:hanging="360"/>
      </w:pPr>
      <w:rPr>
        <w:rFonts w:ascii="Arial" w:hAnsi="Arial" w:hint="default"/>
      </w:rPr>
    </w:lvl>
    <w:lvl w:ilvl="2" w:tplc="BB0061F4" w:tentative="1">
      <w:start w:val="1"/>
      <w:numFmt w:val="bullet"/>
      <w:lvlText w:val="•"/>
      <w:lvlJc w:val="left"/>
      <w:pPr>
        <w:tabs>
          <w:tab w:val="num" w:pos="2160"/>
        </w:tabs>
        <w:ind w:left="2160" w:hanging="360"/>
      </w:pPr>
      <w:rPr>
        <w:rFonts w:ascii="Arial" w:hAnsi="Arial" w:hint="default"/>
      </w:rPr>
    </w:lvl>
    <w:lvl w:ilvl="3" w:tplc="2666948C" w:tentative="1">
      <w:start w:val="1"/>
      <w:numFmt w:val="bullet"/>
      <w:lvlText w:val="•"/>
      <w:lvlJc w:val="left"/>
      <w:pPr>
        <w:tabs>
          <w:tab w:val="num" w:pos="2880"/>
        </w:tabs>
        <w:ind w:left="2880" w:hanging="360"/>
      </w:pPr>
      <w:rPr>
        <w:rFonts w:ascii="Arial" w:hAnsi="Arial" w:hint="default"/>
      </w:rPr>
    </w:lvl>
    <w:lvl w:ilvl="4" w:tplc="6764C534" w:tentative="1">
      <w:start w:val="1"/>
      <w:numFmt w:val="bullet"/>
      <w:lvlText w:val="•"/>
      <w:lvlJc w:val="left"/>
      <w:pPr>
        <w:tabs>
          <w:tab w:val="num" w:pos="3600"/>
        </w:tabs>
        <w:ind w:left="3600" w:hanging="360"/>
      </w:pPr>
      <w:rPr>
        <w:rFonts w:ascii="Arial" w:hAnsi="Arial" w:hint="default"/>
      </w:rPr>
    </w:lvl>
    <w:lvl w:ilvl="5" w:tplc="D07CD146" w:tentative="1">
      <w:start w:val="1"/>
      <w:numFmt w:val="bullet"/>
      <w:lvlText w:val="•"/>
      <w:lvlJc w:val="left"/>
      <w:pPr>
        <w:tabs>
          <w:tab w:val="num" w:pos="4320"/>
        </w:tabs>
        <w:ind w:left="4320" w:hanging="360"/>
      </w:pPr>
      <w:rPr>
        <w:rFonts w:ascii="Arial" w:hAnsi="Arial" w:hint="default"/>
      </w:rPr>
    </w:lvl>
    <w:lvl w:ilvl="6" w:tplc="FE0A7556" w:tentative="1">
      <w:start w:val="1"/>
      <w:numFmt w:val="bullet"/>
      <w:lvlText w:val="•"/>
      <w:lvlJc w:val="left"/>
      <w:pPr>
        <w:tabs>
          <w:tab w:val="num" w:pos="5040"/>
        </w:tabs>
        <w:ind w:left="5040" w:hanging="360"/>
      </w:pPr>
      <w:rPr>
        <w:rFonts w:ascii="Arial" w:hAnsi="Arial" w:hint="default"/>
      </w:rPr>
    </w:lvl>
    <w:lvl w:ilvl="7" w:tplc="CF3A74C6" w:tentative="1">
      <w:start w:val="1"/>
      <w:numFmt w:val="bullet"/>
      <w:lvlText w:val="•"/>
      <w:lvlJc w:val="left"/>
      <w:pPr>
        <w:tabs>
          <w:tab w:val="num" w:pos="5760"/>
        </w:tabs>
        <w:ind w:left="5760" w:hanging="360"/>
      </w:pPr>
      <w:rPr>
        <w:rFonts w:ascii="Arial" w:hAnsi="Arial" w:hint="default"/>
      </w:rPr>
    </w:lvl>
    <w:lvl w:ilvl="8" w:tplc="6AB62CA8" w:tentative="1">
      <w:start w:val="1"/>
      <w:numFmt w:val="bullet"/>
      <w:lvlText w:val="•"/>
      <w:lvlJc w:val="left"/>
      <w:pPr>
        <w:tabs>
          <w:tab w:val="num" w:pos="6480"/>
        </w:tabs>
        <w:ind w:left="6480" w:hanging="360"/>
      </w:pPr>
      <w:rPr>
        <w:rFonts w:ascii="Arial" w:hAnsi="Arial" w:hint="default"/>
      </w:rPr>
    </w:lvl>
  </w:abstractNum>
  <w:abstractNum w:abstractNumId="28">
    <w:nsid w:val="627B4B37"/>
    <w:multiLevelType w:val="hybridMultilevel"/>
    <w:tmpl w:val="2022258C"/>
    <w:lvl w:ilvl="0" w:tplc="99FCEB14">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9">
    <w:nsid w:val="65F83563"/>
    <w:multiLevelType w:val="hybridMultilevel"/>
    <w:tmpl w:val="8CDA06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690372D6"/>
    <w:multiLevelType w:val="hybridMultilevel"/>
    <w:tmpl w:val="43768400"/>
    <w:lvl w:ilvl="0" w:tplc="92EE5A04">
      <w:start w:val="1"/>
      <w:numFmt w:val="bullet"/>
      <w:pStyle w:val="bullets"/>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Symbol" w:hAnsi="Symbol"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Symbol" w:hAnsi="Symbol" w:hint="default"/>
      </w:rPr>
    </w:lvl>
  </w:abstractNum>
  <w:abstractNum w:abstractNumId="31">
    <w:nsid w:val="6C7D39FA"/>
    <w:multiLevelType w:val="hybridMultilevel"/>
    <w:tmpl w:val="BD226504"/>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2">
    <w:nsid w:val="6CD4609B"/>
    <w:multiLevelType w:val="hybridMultilevel"/>
    <w:tmpl w:val="A84A91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76155609"/>
    <w:multiLevelType w:val="hybridMultilevel"/>
    <w:tmpl w:val="C3D43C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7A57223D"/>
    <w:multiLevelType w:val="hybridMultilevel"/>
    <w:tmpl w:val="38EC373A"/>
    <w:lvl w:ilvl="0" w:tplc="BB5A02F6">
      <w:start w:val="168"/>
      <w:numFmt w:val="bullet"/>
      <w:lvlText w:val=""/>
      <w:lvlJc w:val="left"/>
      <w:pPr>
        <w:tabs>
          <w:tab w:val="num" w:pos="1080"/>
        </w:tabs>
        <w:ind w:left="1080" w:hanging="648"/>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nsid w:val="7BFF26FA"/>
    <w:multiLevelType w:val="hybridMultilevel"/>
    <w:tmpl w:val="DAFA256E"/>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6">
    <w:nsid w:val="7F6F0B24"/>
    <w:multiLevelType w:val="hybridMultilevel"/>
    <w:tmpl w:val="3C5E66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7FD02A06"/>
    <w:multiLevelType w:val="hybridMultilevel"/>
    <w:tmpl w:val="A8A447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9"/>
  </w:num>
  <w:num w:numId="2">
    <w:abstractNumId w:val="30"/>
  </w:num>
  <w:num w:numId="3">
    <w:abstractNumId w:val="8"/>
  </w:num>
  <w:num w:numId="4">
    <w:abstractNumId w:val="21"/>
  </w:num>
  <w:num w:numId="5">
    <w:abstractNumId w:val="13"/>
  </w:num>
  <w:num w:numId="6">
    <w:abstractNumId w:val="27"/>
  </w:num>
  <w:num w:numId="7">
    <w:abstractNumId w:val="12"/>
  </w:num>
  <w:num w:numId="8">
    <w:abstractNumId w:val="11"/>
  </w:num>
  <w:num w:numId="9">
    <w:abstractNumId w:val="23"/>
  </w:num>
  <w:num w:numId="10">
    <w:abstractNumId w:val="15"/>
  </w:num>
  <w:num w:numId="11">
    <w:abstractNumId w:val="2"/>
  </w:num>
  <w:num w:numId="12">
    <w:abstractNumId w:val="32"/>
  </w:num>
  <w:num w:numId="13">
    <w:abstractNumId w:val="0"/>
  </w:num>
  <w:num w:numId="14">
    <w:abstractNumId w:val="25"/>
  </w:num>
  <w:num w:numId="15">
    <w:abstractNumId w:val="36"/>
  </w:num>
  <w:num w:numId="16">
    <w:abstractNumId w:val="24"/>
  </w:num>
  <w:num w:numId="17">
    <w:abstractNumId w:val="33"/>
  </w:num>
  <w:num w:numId="18">
    <w:abstractNumId w:val="14"/>
  </w:num>
  <w:num w:numId="19">
    <w:abstractNumId w:val="28"/>
  </w:num>
  <w:num w:numId="20">
    <w:abstractNumId w:val="17"/>
  </w:num>
  <w:num w:numId="21">
    <w:abstractNumId w:val="3"/>
  </w:num>
  <w:num w:numId="22">
    <w:abstractNumId w:val="35"/>
  </w:num>
  <w:num w:numId="23">
    <w:abstractNumId w:val="6"/>
  </w:num>
  <w:num w:numId="24">
    <w:abstractNumId w:val="19"/>
  </w:num>
  <w:num w:numId="25">
    <w:abstractNumId w:val="20"/>
  </w:num>
  <w:num w:numId="26">
    <w:abstractNumId w:val="37"/>
  </w:num>
  <w:num w:numId="27">
    <w:abstractNumId w:val="18"/>
  </w:num>
  <w:num w:numId="28">
    <w:abstractNumId w:val="4"/>
  </w:num>
  <w:num w:numId="29">
    <w:abstractNumId w:val="29"/>
  </w:num>
  <w:num w:numId="30">
    <w:abstractNumId w:val="10"/>
  </w:num>
  <w:num w:numId="31">
    <w:abstractNumId w:val="26"/>
  </w:num>
  <w:num w:numId="32">
    <w:abstractNumId w:val="5"/>
  </w:num>
  <w:num w:numId="33">
    <w:abstractNumId w:val="1"/>
  </w:num>
  <w:num w:numId="34">
    <w:abstractNumId w:val="16"/>
  </w:num>
  <w:num w:numId="35">
    <w:abstractNumId w:val="7"/>
  </w:num>
  <w:num w:numId="36">
    <w:abstractNumId w:val="31"/>
  </w:num>
  <w:num w:numId="37">
    <w:abstractNumId w:val="22"/>
  </w:num>
  <w:num w:numId="38">
    <w:abstractNumId w:val="34"/>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drawingGridHorizontalSpacing w:val="110"/>
  <w:displayHorizontalDrawingGridEvery w:val="0"/>
  <w:displayVerticalDrawingGridEvery w:val="0"/>
  <w:noPunctuationKerning/>
  <w:characterSpacingControl w:val="doNotCompress"/>
  <w:hdrShapeDefaults>
    <o:shapedefaults v:ext="edit" spidmax="2053"/>
    <o:shapelayout v:ext="edit">
      <o:idmap v:ext="edit" data="2"/>
      <o:rules v:ext="edit">
        <o:r id="V:Rule1" type="connector" idref="#AutoShape 32"/>
      </o:rules>
    </o:shapelayout>
  </w:hdrShapeDefaults>
  <w:footnotePr>
    <w:footnote w:id="-1"/>
    <w:footnote w:id="0"/>
    <w:footnote w:id="1"/>
  </w:footnotePr>
  <w:endnotePr>
    <w:endnote w:id="-1"/>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F2473C"/>
    <w:rsid w:val="00184057"/>
    <w:rsid w:val="0032453C"/>
    <w:rsid w:val="005C4817"/>
    <w:rsid w:val="00905FFA"/>
    <w:rsid w:val="00F2473C"/>
    <w:rsid w:val="00FA5F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country-region"/>
  <w:smartTagType w:namespaceuri="urn:schemas-microsoft-com:office:smarttags" w:name="place"/>
  <w:shapeDefaults>
    <o:shapedefaults v:ext="edit" spidmax="205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semiHidden="0" w:uiPriority="39" w:unhideWhenUsed="0" w:qFormat="1"/>
  </w:latentStyles>
  <w:style w:type="paragraph" w:default="1" w:styleId="Normal">
    <w:name w:val="Normal"/>
    <w:qFormat/>
    <w:pPr>
      <w:spacing w:line="300" w:lineRule="auto"/>
    </w:pPr>
    <w:rPr>
      <w:sz w:val="22"/>
    </w:rPr>
  </w:style>
  <w:style w:type="paragraph" w:styleId="Heading1">
    <w:name w:val="heading 1"/>
    <w:basedOn w:val="Normal"/>
    <w:next w:val="Normal"/>
    <w:link w:val="Heading1Char"/>
    <w:uiPriority w:val="99"/>
    <w:qFormat/>
    <w:pPr>
      <w:keepNext/>
      <w:spacing w:after="120" w:line="240" w:lineRule="auto"/>
      <w:outlineLvl w:val="0"/>
    </w:pPr>
    <w:rPr>
      <w:rFonts w:ascii="Arial" w:hAnsi="Arial"/>
      <w:b/>
      <w:color w:val="1A2D59"/>
      <w:kern w:val="32"/>
      <w:sz w:val="32"/>
      <w:szCs w:val="32"/>
    </w:rPr>
  </w:style>
  <w:style w:type="paragraph" w:styleId="Heading2">
    <w:name w:val="heading 2"/>
    <w:basedOn w:val="Heading1"/>
    <w:next w:val="Normal"/>
    <w:link w:val="Heading2Char"/>
    <w:uiPriority w:val="99"/>
    <w:qFormat/>
    <w:pPr>
      <w:outlineLvl w:val="1"/>
    </w:pPr>
    <w:rPr>
      <w:color w:val="1A3159"/>
      <w:sz w:val="28"/>
      <w:szCs w:val="28"/>
    </w:rPr>
  </w:style>
  <w:style w:type="paragraph" w:styleId="Heading3">
    <w:name w:val="heading 3"/>
    <w:basedOn w:val="Normal"/>
    <w:next w:val="Normal"/>
    <w:link w:val="Heading3Char"/>
    <w:autoRedefine/>
    <w:uiPriority w:val="99"/>
    <w:qFormat/>
    <w:pPr>
      <w:keepNext/>
      <w:spacing w:after="120" w:line="240" w:lineRule="auto"/>
      <w:outlineLvl w:val="2"/>
    </w:pPr>
    <w:rPr>
      <w:rFonts w:ascii="Cambria" w:hAnsi="Cambria"/>
      <w:b/>
      <w:bCs/>
      <w:sz w:val="26"/>
      <w:szCs w:val="26"/>
    </w:rPr>
  </w:style>
  <w:style w:type="paragraph" w:styleId="Heading4">
    <w:name w:val="heading 4"/>
    <w:basedOn w:val="Normal"/>
    <w:next w:val="Normal"/>
    <w:link w:val="Heading4Char"/>
    <w:uiPriority w:val="99"/>
    <w:qFormat/>
    <w:pPr>
      <w:keepNext/>
      <w:spacing w:before="240" w:after="60"/>
      <w:outlineLvl w:val="3"/>
    </w:pPr>
    <w:rPr>
      <w:rFonts w:ascii="Calibri" w:hAnsi="Calibri"/>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Pr>
      <w:rFonts w:ascii="Arial" w:hAnsi="Arial" w:cs="Times New Roman"/>
      <w:b/>
      <w:color w:val="1A2D59"/>
      <w:kern w:val="32"/>
      <w:sz w:val="32"/>
      <w:lang w:val="en-US" w:eastAsia="en-US"/>
    </w:rPr>
  </w:style>
  <w:style w:type="character" w:customStyle="1" w:styleId="Heading2Char">
    <w:name w:val="Heading 2 Char"/>
    <w:link w:val="Heading2"/>
    <w:uiPriority w:val="99"/>
    <w:locked/>
    <w:rPr>
      <w:rFonts w:ascii="Arial" w:hAnsi="Arial" w:cs="Times New Roman"/>
      <w:b/>
      <w:color w:val="1A3159"/>
      <w:kern w:val="32"/>
      <w:sz w:val="28"/>
    </w:rPr>
  </w:style>
  <w:style w:type="character" w:customStyle="1" w:styleId="Heading3Char">
    <w:name w:val="Heading 3 Char"/>
    <w:link w:val="Heading3"/>
    <w:uiPriority w:val="99"/>
    <w:semiHidden/>
    <w:locked/>
    <w:rPr>
      <w:rFonts w:ascii="Cambria" w:hAnsi="Cambria" w:cs="Times New Roman"/>
      <w:b/>
      <w:sz w:val="26"/>
    </w:rPr>
  </w:style>
  <w:style w:type="character" w:customStyle="1" w:styleId="Heading4Char">
    <w:name w:val="Heading 4 Char"/>
    <w:link w:val="Heading4"/>
    <w:uiPriority w:val="99"/>
    <w:semiHidden/>
    <w:locked/>
    <w:rPr>
      <w:rFonts w:ascii="Calibri" w:hAnsi="Calibri" w:cs="Times New Roman"/>
      <w:b/>
      <w:sz w:val="28"/>
    </w:rPr>
  </w:style>
  <w:style w:type="paragraph" w:styleId="TOC4">
    <w:name w:val="toc 4"/>
    <w:basedOn w:val="Normal"/>
    <w:next w:val="Normal"/>
    <w:autoRedefine/>
    <w:uiPriority w:val="99"/>
    <w:semiHidden/>
    <w:pPr>
      <w:ind w:left="600"/>
    </w:pPr>
    <w:rPr>
      <w:rFonts w:ascii="Calibri" w:hAnsi="Calibri"/>
    </w:rPr>
  </w:style>
  <w:style w:type="paragraph" w:styleId="TOC5">
    <w:name w:val="toc 5"/>
    <w:basedOn w:val="Normal"/>
    <w:next w:val="Normal"/>
    <w:autoRedefine/>
    <w:uiPriority w:val="99"/>
    <w:semiHidden/>
    <w:pPr>
      <w:ind w:left="800"/>
    </w:pPr>
    <w:rPr>
      <w:rFonts w:ascii="Calibri" w:hAnsi="Calibri"/>
    </w:rPr>
  </w:style>
  <w:style w:type="paragraph" w:styleId="TOC6">
    <w:name w:val="toc 6"/>
    <w:basedOn w:val="Normal"/>
    <w:next w:val="Normal"/>
    <w:autoRedefine/>
    <w:uiPriority w:val="99"/>
    <w:semiHidden/>
    <w:pPr>
      <w:ind w:left="1000"/>
    </w:pPr>
    <w:rPr>
      <w:rFonts w:ascii="Calibri" w:hAnsi="Calibri"/>
    </w:rPr>
  </w:style>
  <w:style w:type="paragraph" w:styleId="TOC7">
    <w:name w:val="toc 7"/>
    <w:basedOn w:val="Normal"/>
    <w:next w:val="Normal"/>
    <w:autoRedefine/>
    <w:uiPriority w:val="99"/>
    <w:semiHidden/>
    <w:pPr>
      <w:ind w:left="1200"/>
    </w:pPr>
    <w:rPr>
      <w:rFonts w:ascii="Calibri" w:hAnsi="Calibri"/>
    </w:rPr>
  </w:style>
  <w:style w:type="paragraph" w:styleId="TOC8">
    <w:name w:val="toc 8"/>
    <w:basedOn w:val="Normal"/>
    <w:next w:val="Normal"/>
    <w:autoRedefine/>
    <w:uiPriority w:val="99"/>
    <w:semiHidden/>
    <w:pPr>
      <w:ind w:left="1400"/>
    </w:pPr>
    <w:rPr>
      <w:rFonts w:ascii="Calibri" w:hAnsi="Calibri"/>
    </w:rPr>
  </w:style>
  <w:style w:type="paragraph" w:styleId="TOC9">
    <w:name w:val="toc 9"/>
    <w:basedOn w:val="Normal"/>
    <w:next w:val="Normal"/>
    <w:autoRedefine/>
    <w:uiPriority w:val="99"/>
    <w:semiHidden/>
    <w:pPr>
      <w:ind w:left="1600"/>
    </w:pPr>
    <w:rPr>
      <w:rFonts w:ascii="Calibri" w:hAnsi="Calibri"/>
    </w:rPr>
  </w:style>
  <w:style w:type="paragraph" w:styleId="Footer">
    <w:name w:val="footer"/>
    <w:basedOn w:val="Normal"/>
    <w:link w:val="FooterChar"/>
    <w:uiPriority w:val="99"/>
    <w:pPr>
      <w:tabs>
        <w:tab w:val="center" w:pos="4320"/>
        <w:tab w:val="right" w:pos="8640"/>
      </w:tabs>
    </w:pPr>
    <w:rPr>
      <w:rFonts w:ascii="Times" w:hAnsi="Times"/>
      <w:color w:val="808080"/>
      <w:sz w:val="20"/>
    </w:rPr>
  </w:style>
  <w:style w:type="character" w:customStyle="1" w:styleId="FooterChar">
    <w:name w:val="Footer Char"/>
    <w:link w:val="Footer"/>
    <w:uiPriority w:val="99"/>
    <w:locked/>
    <w:rPr>
      <w:rFonts w:ascii="Times" w:hAnsi="Times" w:cs="Times New Roman"/>
      <w:color w:val="808080"/>
    </w:rPr>
  </w:style>
  <w:style w:type="paragraph" w:styleId="BalloonText">
    <w:name w:val="Balloon Text"/>
    <w:basedOn w:val="Normal"/>
    <w:link w:val="BalloonTextChar"/>
    <w:uiPriority w:val="99"/>
    <w:semiHidden/>
    <w:pPr>
      <w:spacing w:line="240" w:lineRule="auto"/>
    </w:pPr>
    <w:rPr>
      <w:rFonts w:ascii="Tahoma" w:hAnsi="Tahoma"/>
      <w:color w:val="808080"/>
      <w:sz w:val="16"/>
      <w:szCs w:val="16"/>
    </w:rPr>
  </w:style>
  <w:style w:type="character" w:customStyle="1" w:styleId="BalloonTextChar">
    <w:name w:val="Balloon Text Char"/>
    <w:link w:val="BalloonText"/>
    <w:uiPriority w:val="99"/>
    <w:semiHidden/>
    <w:locked/>
    <w:rPr>
      <w:rFonts w:ascii="Tahoma" w:hAnsi="Tahoma" w:cs="Times New Roman"/>
      <w:color w:val="808080"/>
      <w:sz w:val="16"/>
    </w:rPr>
  </w:style>
  <w:style w:type="paragraph" w:styleId="BodyText">
    <w:name w:val="Body Text"/>
    <w:basedOn w:val="Normal"/>
    <w:link w:val="BodyTextChar"/>
    <w:uiPriority w:val="99"/>
    <w:semiHidden/>
    <w:pPr>
      <w:autoSpaceDE w:val="0"/>
      <w:autoSpaceDN w:val="0"/>
      <w:adjustRightInd w:val="0"/>
      <w:spacing w:line="240" w:lineRule="auto"/>
    </w:pPr>
    <w:rPr>
      <w:rFonts w:ascii="Times" w:hAnsi="Times"/>
      <w:i/>
      <w:color w:val="000000"/>
      <w:sz w:val="24"/>
    </w:rPr>
  </w:style>
  <w:style w:type="character" w:customStyle="1" w:styleId="BodyTextChar">
    <w:name w:val="Body Text Char"/>
    <w:link w:val="BodyText"/>
    <w:uiPriority w:val="99"/>
    <w:semiHidden/>
    <w:locked/>
    <w:rPr>
      <w:rFonts w:ascii="Times" w:hAnsi="Times" w:cs="Times New Roman"/>
      <w:i/>
      <w:color w:val="000000"/>
      <w:sz w:val="24"/>
    </w:rPr>
  </w:style>
  <w:style w:type="paragraph" w:customStyle="1" w:styleId="Head">
    <w:name w:val="Head"/>
    <w:basedOn w:val="Normal"/>
    <w:autoRedefine/>
    <w:uiPriority w:val="99"/>
    <w:pPr>
      <w:spacing w:line="360" w:lineRule="auto"/>
    </w:pPr>
    <w:rPr>
      <w:rFonts w:ascii="Arial" w:hAnsi="Arial"/>
      <w:b/>
      <w:color w:val="C1961C"/>
      <w:sz w:val="40"/>
    </w:rPr>
  </w:style>
  <w:style w:type="paragraph" w:styleId="TOC1">
    <w:name w:val="toc 1"/>
    <w:basedOn w:val="Normal"/>
    <w:next w:val="Normal"/>
    <w:autoRedefine/>
    <w:uiPriority w:val="99"/>
    <w:pPr>
      <w:tabs>
        <w:tab w:val="right" w:leader="dot" w:pos="10790"/>
      </w:tabs>
      <w:spacing w:line="360" w:lineRule="auto"/>
    </w:pPr>
    <w:rPr>
      <w:b/>
      <w:color w:val="132F5A"/>
    </w:rPr>
  </w:style>
  <w:style w:type="paragraph" w:customStyle="1" w:styleId="HDRDocumentinformation">
    <w:name w:val="HDR: Document information"/>
    <w:uiPriority w:val="99"/>
    <w:rPr>
      <w:rFonts w:ascii="Arial" w:hAnsi="Arial"/>
      <w:b/>
      <w:noProof/>
      <w:color w:val="595959"/>
      <w:sz w:val="18"/>
    </w:rPr>
  </w:style>
  <w:style w:type="table" w:styleId="TableGrid">
    <w:name w:val="Table Grid"/>
    <w:basedOn w:val="TableNormal"/>
    <w:uiPriority w:val="9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99"/>
    <w:pPr>
      <w:spacing w:line="360" w:lineRule="auto"/>
      <w:ind w:left="202"/>
    </w:pPr>
    <w:rPr>
      <w:iCs/>
      <w:color w:val="252E4E"/>
    </w:rPr>
  </w:style>
  <w:style w:type="paragraph" w:styleId="TOC3">
    <w:name w:val="toc 3"/>
    <w:basedOn w:val="Normal"/>
    <w:next w:val="Normal"/>
    <w:autoRedefine/>
    <w:uiPriority w:val="99"/>
    <w:pPr>
      <w:tabs>
        <w:tab w:val="right" w:leader="dot" w:pos="8630"/>
      </w:tabs>
      <w:spacing w:line="240" w:lineRule="auto"/>
      <w:ind w:left="403"/>
    </w:pPr>
  </w:style>
  <w:style w:type="paragraph" w:styleId="Title">
    <w:name w:val="Title"/>
    <w:basedOn w:val="Normal"/>
    <w:link w:val="TitleChar"/>
    <w:uiPriority w:val="99"/>
    <w:qFormat/>
    <w:pPr>
      <w:spacing w:line="240" w:lineRule="auto"/>
      <w:outlineLvl w:val="0"/>
    </w:pPr>
    <w:rPr>
      <w:rFonts w:ascii="Arial" w:hAnsi="Arial"/>
      <w:b/>
      <w:color w:val="1A2D59"/>
      <w:kern w:val="28"/>
      <w:sz w:val="32"/>
      <w:szCs w:val="32"/>
    </w:rPr>
  </w:style>
  <w:style w:type="character" w:customStyle="1" w:styleId="TitleChar">
    <w:name w:val="Title Char"/>
    <w:link w:val="Title"/>
    <w:uiPriority w:val="99"/>
    <w:locked/>
    <w:rPr>
      <w:rFonts w:ascii="Arial" w:hAnsi="Arial" w:cs="Times New Roman"/>
      <w:b/>
      <w:color w:val="1A2D59"/>
      <w:kern w:val="28"/>
      <w:sz w:val="32"/>
      <w:lang w:val="en-US" w:eastAsia="en-US"/>
    </w:rPr>
  </w:style>
  <w:style w:type="paragraph" w:styleId="Header">
    <w:name w:val="header"/>
    <w:basedOn w:val="Normal"/>
    <w:link w:val="HeaderChar"/>
    <w:uiPriority w:val="99"/>
    <w:pPr>
      <w:tabs>
        <w:tab w:val="center" w:pos="4320"/>
        <w:tab w:val="right" w:pos="8640"/>
      </w:tabs>
    </w:pPr>
    <w:rPr>
      <w:rFonts w:ascii="Arial" w:hAnsi="Arial"/>
    </w:rPr>
  </w:style>
  <w:style w:type="character" w:customStyle="1" w:styleId="HeaderChar">
    <w:name w:val="Header Char"/>
    <w:link w:val="Header"/>
    <w:uiPriority w:val="99"/>
    <w:locked/>
    <w:rPr>
      <w:rFonts w:ascii="Arial" w:hAnsi="Arial" w:cs="Times New Roman"/>
      <w:sz w:val="22"/>
    </w:rPr>
  </w:style>
  <w:style w:type="paragraph" w:customStyle="1" w:styleId="TitleModule">
    <w:name w:val="Title: Module"/>
    <w:basedOn w:val="Title"/>
    <w:uiPriority w:val="99"/>
    <w:rPr>
      <w:b w:val="0"/>
      <w:color w:val="999999"/>
    </w:rPr>
  </w:style>
  <w:style w:type="paragraph" w:customStyle="1" w:styleId="TitleDate">
    <w:name w:val="Title: Date"/>
    <w:basedOn w:val="TitleModule"/>
    <w:uiPriority w:val="99"/>
    <w:rPr>
      <w:sz w:val="28"/>
    </w:rPr>
  </w:style>
  <w:style w:type="paragraph" w:customStyle="1" w:styleId="TitleProgram">
    <w:name w:val="Title: Program"/>
    <w:basedOn w:val="TitleModule"/>
    <w:uiPriority w:val="99"/>
    <w:rPr>
      <w:b/>
      <w:color w:val="808080"/>
    </w:rPr>
  </w:style>
  <w:style w:type="character" w:styleId="Hyperlink">
    <w:name w:val="Hyperlink"/>
    <w:uiPriority w:val="99"/>
    <w:rPr>
      <w:rFonts w:cs="Times New Roman"/>
      <w:color w:val="auto"/>
      <w:u w:val="single"/>
    </w:rPr>
  </w:style>
  <w:style w:type="paragraph" w:customStyle="1" w:styleId="Heading2Italics">
    <w:name w:val="Heading 2 Italics"/>
    <w:basedOn w:val="Heading2"/>
    <w:uiPriority w:val="99"/>
    <w:rPr>
      <w:b w:val="0"/>
      <w:i/>
    </w:rPr>
  </w:style>
  <w:style w:type="character" w:customStyle="1" w:styleId="Heading2ItalicsChar">
    <w:name w:val="Heading 2 Italics Char"/>
    <w:uiPriority w:val="99"/>
    <w:rPr>
      <w:rFonts w:ascii="Arial" w:hAnsi="Arial"/>
      <w:b/>
      <w:i/>
      <w:color w:val="1A3159"/>
      <w:kern w:val="32"/>
      <w:sz w:val="28"/>
    </w:rPr>
  </w:style>
  <w:style w:type="paragraph" w:customStyle="1" w:styleId="Heading1Custom">
    <w:name w:val="Heading 1 + Custom"/>
    <w:basedOn w:val="Heading1"/>
    <w:link w:val="Heading1CustomChar"/>
    <w:uiPriority w:val="99"/>
    <w:rPr>
      <w:szCs w:val="20"/>
    </w:rPr>
  </w:style>
  <w:style w:type="character" w:customStyle="1" w:styleId="Heading1CustomChar">
    <w:name w:val="Heading 1 + Custom Char"/>
    <w:link w:val="Heading1Custom"/>
    <w:uiPriority w:val="99"/>
    <w:locked/>
    <w:rPr>
      <w:rFonts w:ascii="Arial" w:hAnsi="Arial"/>
      <w:b/>
      <w:color w:val="1A2D59"/>
      <w:kern w:val="32"/>
      <w:sz w:val="32"/>
    </w:rPr>
  </w:style>
  <w:style w:type="paragraph" w:customStyle="1" w:styleId="Minutes">
    <w:name w:val="Minutes"/>
    <w:basedOn w:val="Normal"/>
    <w:uiPriority w:val="99"/>
    <w:rPr>
      <w:rFonts w:ascii="Arial" w:hAnsi="Arial"/>
      <w:b/>
      <w:color w:val="252E4E"/>
      <w:sz w:val="28"/>
    </w:rPr>
  </w:style>
  <w:style w:type="character" w:styleId="CommentReference">
    <w:name w:val="annotation reference"/>
    <w:uiPriority w:val="99"/>
    <w:rPr>
      <w:rFonts w:cs="Times New Roman"/>
      <w:sz w:val="16"/>
    </w:rPr>
  </w:style>
  <w:style w:type="paragraph" w:styleId="CommentText">
    <w:name w:val="annotation text"/>
    <w:basedOn w:val="Normal"/>
    <w:link w:val="CommentTextChar"/>
    <w:uiPriority w:val="99"/>
    <w:rPr>
      <w:rFonts w:ascii="Arial" w:hAnsi="Arial"/>
      <w:sz w:val="20"/>
    </w:rPr>
  </w:style>
  <w:style w:type="character" w:customStyle="1" w:styleId="CommentTextChar">
    <w:name w:val="Comment Text Char"/>
    <w:link w:val="CommentText"/>
    <w:uiPriority w:val="99"/>
    <w:locked/>
    <w:rPr>
      <w:rFonts w:ascii="Arial" w:hAnsi="Arial" w:cs="Times New Roman"/>
    </w:rPr>
  </w:style>
  <w:style w:type="paragraph" w:styleId="CommentSubject">
    <w:name w:val="annotation subject"/>
    <w:basedOn w:val="CommentText"/>
    <w:next w:val="CommentText"/>
    <w:link w:val="CommentSubjectChar"/>
    <w:uiPriority w:val="99"/>
    <w:rPr>
      <w:b/>
      <w:bCs/>
    </w:rPr>
  </w:style>
  <w:style w:type="character" w:customStyle="1" w:styleId="CommentSubjectChar">
    <w:name w:val="Comment Subject Char"/>
    <w:link w:val="CommentSubject"/>
    <w:uiPriority w:val="99"/>
    <w:locked/>
    <w:rPr>
      <w:rFonts w:ascii="Arial" w:hAnsi="Arial" w:cs="Times New Roman"/>
      <w:b/>
    </w:rPr>
  </w:style>
  <w:style w:type="paragraph" w:customStyle="1" w:styleId="InstructorNotes">
    <w:name w:val="Instructor Notes"/>
    <w:basedOn w:val="Normal"/>
    <w:uiPriority w:val="99"/>
    <w:pPr>
      <w:spacing w:line="240" w:lineRule="auto"/>
    </w:pPr>
    <w:rPr>
      <w:i/>
      <w:sz w:val="18"/>
    </w:rPr>
  </w:style>
  <w:style w:type="paragraph" w:styleId="BodyTextIndent2">
    <w:name w:val="Body Text Indent 2"/>
    <w:basedOn w:val="Normal"/>
    <w:link w:val="BodyTextIndent2Char"/>
    <w:uiPriority w:val="99"/>
    <w:pPr>
      <w:spacing w:after="120" w:line="480" w:lineRule="auto"/>
      <w:ind w:left="360"/>
    </w:pPr>
    <w:rPr>
      <w:rFonts w:ascii="Arial" w:hAnsi="Arial"/>
    </w:rPr>
  </w:style>
  <w:style w:type="character" w:customStyle="1" w:styleId="BodyTextIndent2Char">
    <w:name w:val="Body Text Indent 2 Char"/>
    <w:link w:val="BodyTextIndent2"/>
    <w:uiPriority w:val="99"/>
    <w:locked/>
    <w:rPr>
      <w:rFonts w:ascii="Arial" w:hAnsi="Arial" w:cs="Times New Roman"/>
      <w:sz w:val="22"/>
    </w:rPr>
  </w:style>
  <w:style w:type="paragraph" w:customStyle="1" w:styleId="StudentText">
    <w:name w:val="StudentText"/>
    <w:basedOn w:val="Normal"/>
    <w:uiPriority w:val="99"/>
    <w:pPr>
      <w:spacing w:after="360" w:line="400" w:lineRule="exact"/>
      <w:ind w:left="3067"/>
    </w:pPr>
    <w:rPr>
      <w:sz w:val="28"/>
    </w:rPr>
  </w:style>
  <w:style w:type="paragraph" w:customStyle="1" w:styleId="CueText">
    <w:name w:val="CueText"/>
    <w:basedOn w:val="Normal"/>
    <w:uiPriority w:val="99"/>
    <w:pPr>
      <w:spacing w:line="240" w:lineRule="auto"/>
    </w:pPr>
    <w:rPr>
      <w:sz w:val="20"/>
    </w:rPr>
  </w:style>
  <w:style w:type="character" w:customStyle="1" w:styleId="CueTextChar">
    <w:name w:val="CueText Char"/>
    <w:uiPriority w:val="99"/>
    <w:rPr>
      <w:rFonts w:ascii="Arial" w:hAnsi="Arial"/>
      <w:lang w:val="en-US" w:eastAsia="en-US"/>
    </w:rPr>
  </w:style>
  <w:style w:type="paragraph" w:customStyle="1" w:styleId="Style3">
    <w:name w:val="Style3"/>
    <w:basedOn w:val="Normal"/>
    <w:autoRedefine/>
    <w:uiPriority w:val="99"/>
    <w:pPr>
      <w:spacing w:after="120" w:line="240" w:lineRule="auto"/>
    </w:pPr>
    <w:rPr>
      <w:sz w:val="24"/>
      <w:szCs w:val="24"/>
    </w:rPr>
  </w:style>
  <w:style w:type="character" w:styleId="Strong">
    <w:name w:val="Strong"/>
    <w:uiPriority w:val="99"/>
    <w:qFormat/>
    <w:rPr>
      <w:rFonts w:cs="Times New Roman"/>
      <w:b/>
    </w:rPr>
  </w:style>
  <w:style w:type="paragraph" w:customStyle="1" w:styleId="Style1">
    <w:name w:val="Style1"/>
    <w:basedOn w:val="Normal"/>
    <w:uiPriority w:val="99"/>
    <w:pPr>
      <w:tabs>
        <w:tab w:val="num" w:pos="360"/>
      </w:tabs>
      <w:spacing w:after="240" w:line="240" w:lineRule="auto"/>
      <w:ind w:left="360" w:hanging="360"/>
    </w:pPr>
    <w:rPr>
      <w:sz w:val="28"/>
      <w:szCs w:val="28"/>
    </w:rPr>
  </w:style>
  <w:style w:type="paragraph" w:customStyle="1" w:styleId="StudentText0">
    <w:name w:val="~StudentText"/>
    <w:basedOn w:val="Normal"/>
    <w:uiPriority w:val="99"/>
    <w:pPr>
      <w:spacing w:after="360" w:line="240" w:lineRule="auto"/>
    </w:pPr>
    <w:rPr>
      <w:sz w:val="24"/>
      <w:szCs w:val="24"/>
    </w:rPr>
  </w:style>
  <w:style w:type="paragraph" w:customStyle="1" w:styleId="tablemoney">
    <w:name w:val="tablemoney"/>
    <w:basedOn w:val="Normal"/>
    <w:autoRedefine/>
    <w:uiPriority w:val="99"/>
    <w:pPr>
      <w:spacing w:line="240" w:lineRule="auto"/>
      <w:jc w:val="center"/>
    </w:pPr>
    <w:rPr>
      <w:b/>
      <w:bCs/>
      <w:sz w:val="24"/>
      <w:szCs w:val="28"/>
    </w:rPr>
  </w:style>
  <w:style w:type="paragraph" w:customStyle="1" w:styleId="moneyarial-12">
    <w:name w:val="moneyarial-12"/>
    <w:basedOn w:val="Normal"/>
    <w:autoRedefine/>
    <w:uiPriority w:val="99"/>
    <w:pPr>
      <w:spacing w:before="120" w:after="120" w:line="240" w:lineRule="auto"/>
    </w:pPr>
    <w:rPr>
      <w:sz w:val="24"/>
      <w:szCs w:val="24"/>
    </w:rPr>
  </w:style>
  <w:style w:type="paragraph" w:customStyle="1" w:styleId="InstructionText2nd">
    <w:name w:val="InstructionText2nd"/>
    <w:basedOn w:val="Normal"/>
    <w:autoRedefine/>
    <w:uiPriority w:val="99"/>
    <w:pPr>
      <w:keepNext/>
      <w:keepLines/>
      <w:tabs>
        <w:tab w:val="num" w:pos="360"/>
      </w:tabs>
      <w:spacing w:after="60" w:line="240" w:lineRule="auto"/>
      <w:ind w:left="360" w:hanging="360"/>
    </w:pPr>
    <w:rPr>
      <w:sz w:val="24"/>
      <w:szCs w:val="24"/>
    </w:rPr>
  </w:style>
  <w:style w:type="character" w:styleId="FollowedHyperlink">
    <w:name w:val="FollowedHyperlink"/>
    <w:uiPriority w:val="99"/>
    <w:rPr>
      <w:rFonts w:cs="Times New Roman"/>
      <w:color w:val="800080"/>
      <w:u w:val="single"/>
    </w:rPr>
  </w:style>
  <w:style w:type="paragraph" w:customStyle="1" w:styleId="Sub">
    <w:name w:val="Sub"/>
    <w:basedOn w:val="Heading2"/>
    <w:uiPriority w:val="99"/>
    <w:rPr>
      <w:sz w:val="30"/>
    </w:rPr>
  </w:style>
  <w:style w:type="paragraph" w:customStyle="1" w:styleId="Body">
    <w:name w:val="Body"/>
    <w:basedOn w:val="Normal"/>
    <w:uiPriority w:val="99"/>
    <w:rPr>
      <w:szCs w:val="22"/>
    </w:rPr>
  </w:style>
  <w:style w:type="paragraph" w:customStyle="1" w:styleId="Sub2">
    <w:name w:val="Sub2"/>
    <w:basedOn w:val="Normal"/>
    <w:uiPriority w:val="99"/>
    <w:pPr>
      <w:spacing w:line="360" w:lineRule="auto"/>
    </w:pPr>
    <w:rPr>
      <w:b/>
      <w:sz w:val="20"/>
    </w:rPr>
  </w:style>
  <w:style w:type="paragraph" w:customStyle="1" w:styleId="TOC">
    <w:name w:val="TOC"/>
    <w:basedOn w:val="TOC3"/>
    <w:uiPriority w:val="99"/>
    <w:pPr>
      <w:tabs>
        <w:tab w:val="clear" w:pos="8630"/>
        <w:tab w:val="right" w:leader="dot" w:pos="10800"/>
      </w:tabs>
      <w:spacing w:line="480" w:lineRule="auto"/>
      <w:ind w:left="0"/>
    </w:pPr>
    <w:rPr>
      <w:rFonts w:ascii="Helvetica Neue" w:hAnsi="Helvetica Neue"/>
      <w:noProof/>
      <w:color w:val="252E4E"/>
      <w:sz w:val="20"/>
    </w:rPr>
  </w:style>
  <w:style w:type="paragraph" w:customStyle="1" w:styleId="bullets">
    <w:name w:val="bullets"/>
    <w:basedOn w:val="Body"/>
    <w:uiPriority w:val="99"/>
    <w:pPr>
      <w:numPr>
        <w:numId w:val="2"/>
      </w:numPr>
    </w:pPr>
  </w:style>
  <w:style w:type="paragraph" w:styleId="TOCHeading">
    <w:name w:val="TOC Heading"/>
    <w:basedOn w:val="Heading1"/>
    <w:next w:val="Normal"/>
    <w:uiPriority w:val="99"/>
    <w:qFormat/>
    <w:pPr>
      <w:keepLines/>
      <w:spacing w:before="480" w:after="0" w:line="276" w:lineRule="auto"/>
      <w:outlineLvl w:val="9"/>
    </w:pPr>
    <w:rPr>
      <w:rFonts w:ascii="Cambria" w:hAnsi="Cambria"/>
      <w:bCs/>
      <w:color w:val="365F91"/>
      <w:kern w:val="0"/>
      <w:sz w:val="28"/>
      <w:szCs w:val="28"/>
    </w:rPr>
  </w:style>
  <w:style w:type="paragraph" w:customStyle="1" w:styleId="GoldHeading">
    <w:name w:val="Gold Heading"/>
    <w:basedOn w:val="Heading1"/>
    <w:autoRedefine/>
    <w:uiPriority w:val="99"/>
    <w:rPr>
      <w:color w:val="C1961C"/>
      <w:sz w:val="40"/>
    </w:rPr>
  </w:style>
  <w:style w:type="paragraph" w:customStyle="1" w:styleId="Money-numberlist">
    <w:name w:val="Money-numberlist"/>
    <w:basedOn w:val="Normal"/>
    <w:autoRedefine/>
    <w:uiPriority w:val="99"/>
    <w:rPr>
      <w:rFonts w:cs="Arial"/>
      <w:szCs w:val="22"/>
    </w:rPr>
  </w:style>
  <w:style w:type="paragraph" w:styleId="ListParagraph">
    <w:name w:val="List Paragraph"/>
    <w:basedOn w:val="Normal"/>
    <w:uiPriority w:val="99"/>
    <w:qFormat/>
    <w:pPr>
      <w:ind w:left="720"/>
    </w:pPr>
  </w:style>
  <w:style w:type="paragraph" w:customStyle="1" w:styleId="StyleMinutesDarkBlue">
    <w:name w:val="Style Minutes + Dark Blue"/>
    <w:basedOn w:val="Minutes"/>
    <w:uiPriority w:val="99"/>
    <w:rPr>
      <w:bCs/>
      <w:color w:val="002060"/>
    </w:rPr>
  </w:style>
  <w:style w:type="character" w:customStyle="1" w:styleId="toctext">
    <w:name w:val="toctext"/>
    <w:uiPriority w:val="99"/>
  </w:style>
  <w:style w:type="character" w:customStyle="1" w:styleId="apple-style-span">
    <w:name w:val="apple-style-span"/>
    <w:uiPriority w:val="99"/>
  </w:style>
  <w:style w:type="character" w:customStyle="1" w:styleId="st1">
    <w:name w:val="st1"/>
    <w:uiPriority w:val="99"/>
  </w:style>
  <w:style w:type="paragraph" w:styleId="Revision">
    <w:name w:val="Revision"/>
    <w:hidden/>
    <w:uiPriority w:val="99"/>
    <w:semiHidden/>
    <w:rPr>
      <w:sz w:val="22"/>
    </w:rPr>
  </w:style>
  <w:style w:type="paragraph" w:customStyle="1" w:styleId="BlueHeading">
    <w:name w:val="Blue Heading"/>
    <w:basedOn w:val="Heading3"/>
    <w:uiPriority w:val="99"/>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71852094">
      <w:marLeft w:val="0"/>
      <w:marRight w:val="0"/>
      <w:marTop w:val="0"/>
      <w:marBottom w:val="0"/>
      <w:divBdr>
        <w:top w:val="none" w:sz="0" w:space="0" w:color="auto"/>
        <w:left w:val="none" w:sz="0" w:space="0" w:color="auto"/>
        <w:bottom w:val="none" w:sz="0" w:space="0" w:color="auto"/>
        <w:right w:val="none" w:sz="0" w:space="0" w:color="auto"/>
      </w:divBdr>
    </w:div>
    <w:div w:id="371852097">
      <w:marLeft w:val="0"/>
      <w:marRight w:val="0"/>
      <w:marTop w:val="0"/>
      <w:marBottom w:val="0"/>
      <w:divBdr>
        <w:top w:val="none" w:sz="0" w:space="0" w:color="auto"/>
        <w:left w:val="none" w:sz="0" w:space="0" w:color="auto"/>
        <w:bottom w:val="none" w:sz="0" w:space="0" w:color="auto"/>
        <w:right w:val="none" w:sz="0" w:space="0" w:color="auto"/>
      </w:divBdr>
    </w:div>
    <w:div w:id="371852099">
      <w:marLeft w:val="0"/>
      <w:marRight w:val="0"/>
      <w:marTop w:val="0"/>
      <w:marBottom w:val="0"/>
      <w:divBdr>
        <w:top w:val="none" w:sz="0" w:space="0" w:color="auto"/>
        <w:left w:val="none" w:sz="0" w:space="0" w:color="auto"/>
        <w:bottom w:val="none" w:sz="0" w:space="0" w:color="auto"/>
        <w:right w:val="none" w:sz="0" w:space="0" w:color="auto"/>
      </w:divBdr>
    </w:div>
    <w:div w:id="371852100">
      <w:marLeft w:val="0"/>
      <w:marRight w:val="0"/>
      <w:marTop w:val="0"/>
      <w:marBottom w:val="0"/>
      <w:divBdr>
        <w:top w:val="none" w:sz="0" w:space="0" w:color="auto"/>
        <w:left w:val="none" w:sz="0" w:space="0" w:color="auto"/>
        <w:bottom w:val="none" w:sz="0" w:space="0" w:color="auto"/>
        <w:right w:val="none" w:sz="0" w:space="0" w:color="auto"/>
      </w:divBdr>
    </w:div>
    <w:div w:id="371852103">
      <w:marLeft w:val="0"/>
      <w:marRight w:val="0"/>
      <w:marTop w:val="0"/>
      <w:marBottom w:val="0"/>
      <w:divBdr>
        <w:top w:val="none" w:sz="0" w:space="0" w:color="auto"/>
        <w:left w:val="none" w:sz="0" w:space="0" w:color="auto"/>
        <w:bottom w:val="none" w:sz="0" w:space="0" w:color="auto"/>
        <w:right w:val="none" w:sz="0" w:space="0" w:color="auto"/>
      </w:divBdr>
    </w:div>
    <w:div w:id="371852104">
      <w:marLeft w:val="0"/>
      <w:marRight w:val="0"/>
      <w:marTop w:val="0"/>
      <w:marBottom w:val="0"/>
      <w:divBdr>
        <w:top w:val="none" w:sz="0" w:space="0" w:color="auto"/>
        <w:left w:val="none" w:sz="0" w:space="0" w:color="auto"/>
        <w:bottom w:val="none" w:sz="0" w:space="0" w:color="auto"/>
        <w:right w:val="none" w:sz="0" w:space="0" w:color="auto"/>
      </w:divBdr>
    </w:div>
    <w:div w:id="371852107">
      <w:marLeft w:val="0"/>
      <w:marRight w:val="0"/>
      <w:marTop w:val="0"/>
      <w:marBottom w:val="0"/>
      <w:divBdr>
        <w:top w:val="none" w:sz="0" w:space="0" w:color="auto"/>
        <w:left w:val="none" w:sz="0" w:space="0" w:color="auto"/>
        <w:bottom w:val="none" w:sz="0" w:space="0" w:color="auto"/>
        <w:right w:val="none" w:sz="0" w:space="0" w:color="auto"/>
      </w:divBdr>
      <w:divsChild>
        <w:div w:id="371852109">
          <w:marLeft w:val="2880"/>
          <w:marRight w:val="0"/>
          <w:marTop w:val="134"/>
          <w:marBottom w:val="0"/>
          <w:divBdr>
            <w:top w:val="none" w:sz="0" w:space="0" w:color="auto"/>
            <w:left w:val="none" w:sz="0" w:space="0" w:color="auto"/>
            <w:bottom w:val="none" w:sz="0" w:space="0" w:color="auto"/>
            <w:right w:val="none" w:sz="0" w:space="0" w:color="auto"/>
          </w:divBdr>
        </w:div>
      </w:divsChild>
    </w:div>
    <w:div w:id="371852116">
      <w:marLeft w:val="0"/>
      <w:marRight w:val="0"/>
      <w:marTop w:val="0"/>
      <w:marBottom w:val="0"/>
      <w:divBdr>
        <w:top w:val="none" w:sz="0" w:space="0" w:color="auto"/>
        <w:left w:val="none" w:sz="0" w:space="0" w:color="auto"/>
        <w:bottom w:val="none" w:sz="0" w:space="0" w:color="auto"/>
        <w:right w:val="none" w:sz="0" w:space="0" w:color="auto"/>
      </w:divBdr>
      <w:divsChild>
        <w:div w:id="371852209">
          <w:marLeft w:val="2880"/>
          <w:marRight w:val="0"/>
          <w:marTop w:val="134"/>
          <w:marBottom w:val="0"/>
          <w:divBdr>
            <w:top w:val="none" w:sz="0" w:space="0" w:color="auto"/>
            <w:left w:val="none" w:sz="0" w:space="0" w:color="auto"/>
            <w:bottom w:val="none" w:sz="0" w:space="0" w:color="auto"/>
            <w:right w:val="none" w:sz="0" w:space="0" w:color="auto"/>
          </w:divBdr>
        </w:div>
      </w:divsChild>
    </w:div>
    <w:div w:id="371852117">
      <w:marLeft w:val="0"/>
      <w:marRight w:val="0"/>
      <w:marTop w:val="0"/>
      <w:marBottom w:val="0"/>
      <w:divBdr>
        <w:top w:val="none" w:sz="0" w:space="0" w:color="auto"/>
        <w:left w:val="none" w:sz="0" w:space="0" w:color="auto"/>
        <w:bottom w:val="none" w:sz="0" w:space="0" w:color="auto"/>
        <w:right w:val="none" w:sz="0" w:space="0" w:color="auto"/>
      </w:divBdr>
      <w:divsChild>
        <w:div w:id="371852089">
          <w:marLeft w:val="547"/>
          <w:marRight w:val="0"/>
          <w:marTop w:val="86"/>
          <w:marBottom w:val="0"/>
          <w:divBdr>
            <w:top w:val="none" w:sz="0" w:space="0" w:color="auto"/>
            <w:left w:val="none" w:sz="0" w:space="0" w:color="auto"/>
            <w:bottom w:val="none" w:sz="0" w:space="0" w:color="auto"/>
            <w:right w:val="none" w:sz="0" w:space="0" w:color="auto"/>
          </w:divBdr>
        </w:div>
        <w:div w:id="371852092">
          <w:marLeft w:val="547"/>
          <w:marRight w:val="0"/>
          <w:marTop w:val="86"/>
          <w:marBottom w:val="0"/>
          <w:divBdr>
            <w:top w:val="none" w:sz="0" w:space="0" w:color="auto"/>
            <w:left w:val="none" w:sz="0" w:space="0" w:color="auto"/>
            <w:bottom w:val="none" w:sz="0" w:space="0" w:color="auto"/>
            <w:right w:val="none" w:sz="0" w:space="0" w:color="auto"/>
          </w:divBdr>
        </w:div>
        <w:div w:id="371852093">
          <w:marLeft w:val="547"/>
          <w:marRight w:val="0"/>
          <w:marTop w:val="86"/>
          <w:marBottom w:val="0"/>
          <w:divBdr>
            <w:top w:val="none" w:sz="0" w:space="0" w:color="auto"/>
            <w:left w:val="none" w:sz="0" w:space="0" w:color="auto"/>
            <w:bottom w:val="none" w:sz="0" w:space="0" w:color="auto"/>
            <w:right w:val="none" w:sz="0" w:space="0" w:color="auto"/>
          </w:divBdr>
        </w:div>
        <w:div w:id="371852096">
          <w:marLeft w:val="547"/>
          <w:marRight w:val="0"/>
          <w:marTop w:val="86"/>
          <w:marBottom w:val="0"/>
          <w:divBdr>
            <w:top w:val="none" w:sz="0" w:space="0" w:color="auto"/>
            <w:left w:val="none" w:sz="0" w:space="0" w:color="auto"/>
            <w:bottom w:val="none" w:sz="0" w:space="0" w:color="auto"/>
            <w:right w:val="none" w:sz="0" w:space="0" w:color="auto"/>
          </w:divBdr>
        </w:div>
        <w:div w:id="371852105">
          <w:marLeft w:val="547"/>
          <w:marRight w:val="0"/>
          <w:marTop w:val="86"/>
          <w:marBottom w:val="0"/>
          <w:divBdr>
            <w:top w:val="none" w:sz="0" w:space="0" w:color="auto"/>
            <w:left w:val="none" w:sz="0" w:space="0" w:color="auto"/>
            <w:bottom w:val="none" w:sz="0" w:space="0" w:color="auto"/>
            <w:right w:val="none" w:sz="0" w:space="0" w:color="auto"/>
          </w:divBdr>
        </w:div>
        <w:div w:id="371852110">
          <w:marLeft w:val="547"/>
          <w:marRight w:val="0"/>
          <w:marTop w:val="86"/>
          <w:marBottom w:val="0"/>
          <w:divBdr>
            <w:top w:val="none" w:sz="0" w:space="0" w:color="auto"/>
            <w:left w:val="none" w:sz="0" w:space="0" w:color="auto"/>
            <w:bottom w:val="none" w:sz="0" w:space="0" w:color="auto"/>
            <w:right w:val="none" w:sz="0" w:space="0" w:color="auto"/>
          </w:divBdr>
        </w:div>
        <w:div w:id="371852113">
          <w:marLeft w:val="547"/>
          <w:marRight w:val="0"/>
          <w:marTop w:val="86"/>
          <w:marBottom w:val="0"/>
          <w:divBdr>
            <w:top w:val="none" w:sz="0" w:space="0" w:color="auto"/>
            <w:left w:val="none" w:sz="0" w:space="0" w:color="auto"/>
            <w:bottom w:val="none" w:sz="0" w:space="0" w:color="auto"/>
            <w:right w:val="none" w:sz="0" w:space="0" w:color="auto"/>
          </w:divBdr>
        </w:div>
        <w:div w:id="371852118">
          <w:marLeft w:val="547"/>
          <w:marRight w:val="0"/>
          <w:marTop w:val="86"/>
          <w:marBottom w:val="0"/>
          <w:divBdr>
            <w:top w:val="none" w:sz="0" w:space="0" w:color="auto"/>
            <w:left w:val="none" w:sz="0" w:space="0" w:color="auto"/>
            <w:bottom w:val="none" w:sz="0" w:space="0" w:color="auto"/>
            <w:right w:val="none" w:sz="0" w:space="0" w:color="auto"/>
          </w:divBdr>
        </w:div>
        <w:div w:id="371852133">
          <w:marLeft w:val="547"/>
          <w:marRight w:val="0"/>
          <w:marTop w:val="86"/>
          <w:marBottom w:val="0"/>
          <w:divBdr>
            <w:top w:val="none" w:sz="0" w:space="0" w:color="auto"/>
            <w:left w:val="none" w:sz="0" w:space="0" w:color="auto"/>
            <w:bottom w:val="none" w:sz="0" w:space="0" w:color="auto"/>
            <w:right w:val="none" w:sz="0" w:space="0" w:color="auto"/>
          </w:divBdr>
        </w:div>
        <w:div w:id="371852134">
          <w:marLeft w:val="547"/>
          <w:marRight w:val="0"/>
          <w:marTop w:val="86"/>
          <w:marBottom w:val="0"/>
          <w:divBdr>
            <w:top w:val="none" w:sz="0" w:space="0" w:color="auto"/>
            <w:left w:val="none" w:sz="0" w:space="0" w:color="auto"/>
            <w:bottom w:val="none" w:sz="0" w:space="0" w:color="auto"/>
            <w:right w:val="none" w:sz="0" w:space="0" w:color="auto"/>
          </w:divBdr>
        </w:div>
        <w:div w:id="371852142">
          <w:marLeft w:val="547"/>
          <w:marRight w:val="0"/>
          <w:marTop w:val="86"/>
          <w:marBottom w:val="0"/>
          <w:divBdr>
            <w:top w:val="none" w:sz="0" w:space="0" w:color="auto"/>
            <w:left w:val="none" w:sz="0" w:space="0" w:color="auto"/>
            <w:bottom w:val="none" w:sz="0" w:space="0" w:color="auto"/>
            <w:right w:val="none" w:sz="0" w:space="0" w:color="auto"/>
          </w:divBdr>
        </w:div>
        <w:div w:id="371852149">
          <w:marLeft w:val="547"/>
          <w:marRight w:val="0"/>
          <w:marTop w:val="86"/>
          <w:marBottom w:val="0"/>
          <w:divBdr>
            <w:top w:val="none" w:sz="0" w:space="0" w:color="auto"/>
            <w:left w:val="none" w:sz="0" w:space="0" w:color="auto"/>
            <w:bottom w:val="none" w:sz="0" w:space="0" w:color="auto"/>
            <w:right w:val="none" w:sz="0" w:space="0" w:color="auto"/>
          </w:divBdr>
        </w:div>
        <w:div w:id="371852167">
          <w:marLeft w:val="547"/>
          <w:marRight w:val="0"/>
          <w:marTop w:val="86"/>
          <w:marBottom w:val="0"/>
          <w:divBdr>
            <w:top w:val="none" w:sz="0" w:space="0" w:color="auto"/>
            <w:left w:val="none" w:sz="0" w:space="0" w:color="auto"/>
            <w:bottom w:val="none" w:sz="0" w:space="0" w:color="auto"/>
            <w:right w:val="none" w:sz="0" w:space="0" w:color="auto"/>
          </w:divBdr>
        </w:div>
        <w:div w:id="371852172">
          <w:marLeft w:val="547"/>
          <w:marRight w:val="0"/>
          <w:marTop w:val="86"/>
          <w:marBottom w:val="0"/>
          <w:divBdr>
            <w:top w:val="none" w:sz="0" w:space="0" w:color="auto"/>
            <w:left w:val="none" w:sz="0" w:space="0" w:color="auto"/>
            <w:bottom w:val="none" w:sz="0" w:space="0" w:color="auto"/>
            <w:right w:val="none" w:sz="0" w:space="0" w:color="auto"/>
          </w:divBdr>
        </w:div>
        <w:div w:id="371852177">
          <w:marLeft w:val="547"/>
          <w:marRight w:val="0"/>
          <w:marTop w:val="86"/>
          <w:marBottom w:val="0"/>
          <w:divBdr>
            <w:top w:val="none" w:sz="0" w:space="0" w:color="auto"/>
            <w:left w:val="none" w:sz="0" w:space="0" w:color="auto"/>
            <w:bottom w:val="none" w:sz="0" w:space="0" w:color="auto"/>
            <w:right w:val="none" w:sz="0" w:space="0" w:color="auto"/>
          </w:divBdr>
        </w:div>
        <w:div w:id="371852180">
          <w:marLeft w:val="547"/>
          <w:marRight w:val="0"/>
          <w:marTop w:val="86"/>
          <w:marBottom w:val="0"/>
          <w:divBdr>
            <w:top w:val="none" w:sz="0" w:space="0" w:color="auto"/>
            <w:left w:val="none" w:sz="0" w:space="0" w:color="auto"/>
            <w:bottom w:val="none" w:sz="0" w:space="0" w:color="auto"/>
            <w:right w:val="none" w:sz="0" w:space="0" w:color="auto"/>
          </w:divBdr>
        </w:div>
        <w:div w:id="371852181">
          <w:marLeft w:val="547"/>
          <w:marRight w:val="0"/>
          <w:marTop w:val="86"/>
          <w:marBottom w:val="0"/>
          <w:divBdr>
            <w:top w:val="none" w:sz="0" w:space="0" w:color="auto"/>
            <w:left w:val="none" w:sz="0" w:space="0" w:color="auto"/>
            <w:bottom w:val="none" w:sz="0" w:space="0" w:color="auto"/>
            <w:right w:val="none" w:sz="0" w:space="0" w:color="auto"/>
          </w:divBdr>
        </w:div>
        <w:div w:id="371852188">
          <w:marLeft w:val="547"/>
          <w:marRight w:val="0"/>
          <w:marTop w:val="86"/>
          <w:marBottom w:val="0"/>
          <w:divBdr>
            <w:top w:val="none" w:sz="0" w:space="0" w:color="auto"/>
            <w:left w:val="none" w:sz="0" w:space="0" w:color="auto"/>
            <w:bottom w:val="none" w:sz="0" w:space="0" w:color="auto"/>
            <w:right w:val="none" w:sz="0" w:space="0" w:color="auto"/>
          </w:divBdr>
        </w:div>
        <w:div w:id="371852190">
          <w:marLeft w:val="547"/>
          <w:marRight w:val="0"/>
          <w:marTop w:val="86"/>
          <w:marBottom w:val="0"/>
          <w:divBdr>
            <w:top w:val="none" w:sz="0" w:space="0" w:color="auto"/>
            <w:left w:val="none" w:sz="0" w:space="0" w:color="auto"/>
            <w:bottom w:val="none" w:sz="0" w:space="0" w:color="auto"/>
            <w:right w:val="none" w:sz="0" w:space="0" w:color="auto"/>
          </w:divBdr>
        </w:div>
        <w:div w:id="371852197">
          <w:marLeft w:val="547"/>
          <w:marRight w:val="0"/>
          <w:marTop w:val="86"/>
          <w:marBottom w:val="0"/>
          <w:divBdr>
            <w:top w:val="none" w:sz="0" w:space="0" w:color="auto"/>
            <w:left w:val="none" w:sz="0" w:space="0" w:color="auto"/>
            <w:bottom w:val="none" w:sz="0" w:space="0" w:color="auto"/>
            <w:right w:val="none" w:sz="0" w:space="0" w:color="auto"/>
          </w:divBdr>
        </w:div>
        <w:div w:id="371852211">
          <w:marLeft w:val="547"/>
          <w:marRight w:val="0"/>
          <w:marTop w:val="86"/>
          <w:marBottom w:val="0"/>
          <w:divBdr>
            <w:top w:val="none" w:sz="0" w:space="0" w:color="auto"/>
            <w:left w:val="none" w:sz="0" w:space="0" w:color="auto"/>
            <w:bottom w:val="none" w:sz="0" w:space="0" w:color="auto"/>
            <w:right w:val="none" w:sz="0" w:space="0" w:color="auto"/>
          </w:divBdr>
        </w:div>
        <w:div w:id="371852219">
          <w:marLeft w:val="547"/>
          <w:marRight w:val="0"/>
          <w:marTop w:val="86"/>
          <w:marBottom w:val="0"/>
          <w:divBdr>
            <w:top w:val="none" w:sz="0" w:space="0" w:color="auto"/>
            <w:left w:val="none" w:sz="0" w:space="0" w:color="auto"/>
            <w:bottom w:val="none" w:sz="0" w:space="0" w:color="auto"/>
            <w:right w:val="none" w:sz="0" w:space="0" w:color="auto"/>
          </w:divBdr>
        </w:div>
        <w:div w:id="371852222">
          <w:marLeft w:val="547"/>
          <w:marRight w:val="0"/>
          <w:marTop w:val="86"/>
          <w:marBottom w:val="0"/>
          <w:divBdr>
            <w:top w:val="none" w:sz="0" w:space="0" w:color="auto"/>
            <w:left w:val="none" w:sz="0" w:space="0" w:color="auto"/>
            <w:bottom w:val="none" w:sz="0" w:space="0" w:color="auto"/>
            <w:right w:val="none" w:sz="0" w:space="0" w:color="auto"/>
          </w:divBdr>
        </w:div>
      </w:divsChild>
    </w:div>
    <w:div w:id="371852120">
      <w:marLeft w:val="0"/>
      <w:marRight w:val="0"/>
      <w:marTop w:val="0"/>
      <w:marBottom w:val="0"/>
      <w:divBdr>
        <w:top w:val="none" w:sz="0" w:space="0" w:color="auto"/>
        <w:left w:val="none" w:sz="0" w:space="0" w:color="auto"/>
        <w:bottom w:val="none" w:sz="0" w:space="0" w:color="auto"/>
        <w:right w:val="none" w:sz="0" w:space="0" w:color="auto"/>
      </w:divBdr>
    </w:div>
    <w:div w:id="371852122">
      <w:marLeft w:val="0"/>
      <w:marRight w:val="0"/>
      <w:marTop w:val="0"/>
      <w:marBottom w:val="0"/>
      <w:divBdr>
        <w:top w:val="none" w:sz="0" w:space="0" w:color="auto"/>
        <w:left w:val="none" w:sz="0" w:space="0" w:color="auto"/>
        <w:bottom w:val="none" w:sz="0" w:space="0" w:color="auto"/>
        <w:right w:val="none" w:sz="0" w:space="0" w:color="auto"/>
      </w:divBdr>
    </w:div>
    <w:div w:id="371852123">
      <w:marLeft w:val="0"/>
      <w:marRight w:val="0"/>
      <w:marTop w:val="0"/>
      <w:marBottom w:val="0"/>
      <w:divBdr>
        <w:top w:val="none" w:sz="0" w:space="0" w:color="auto"/>
        <w:left w:val="none" w:sz="0" w:space="0" w:color="auto"/>
        <w:bottom w:val="none" w:sz="0" w:space="0" w:color="auto"/>
        <w:right w:val="none" w:sz="0" w:space="0" w:color="auto"/>
      </w:divBdr>
    </w:div>
    <w:div w:id="371852125">
      <w:marLeft w:val="0"/>
      <w:marRight w:val="0"/>
      <w:marTop w:val="0"/>
      <w:marBottom w:val="0"/>
      <w:divBdr>
        <w:top w:val="none" w:sz="0" w:space="0" w:color="auto"/>
        <w:left w:val="none" w:sz="0" w:space="0" w:color="auto"/>
        <w:bottom w:val="none" w:sz="0" w:space="0" w:color="auto"/>
        <w:right w:val="none" w:sz="0" w:space="0" w:color="auto"/>
      </w:divBdr>
      <w:divsChild>
        <w:div w:id="371852108">
          <w:marLeft w:val="547"/>
          <w:marRight w:val="0"/>
          <w:marTop w:val="86"/>
          <w:marBottom w:val="0"/>
          <w:divBdr>
            <w:top w:val="none" w:sz="0" w:space="0" w:color="auto"/>
            <w:left w:val="none" w:sz="0" w:space="0" w:color="auto"/>
            <w:bottom w:val="none" w:sz="0" w:space="0" w:color="auto"/>
            <w:right w:val="none" w:sz="0" w:space="0" w:color="auto"/>
          </w:divBdr>
        </w:div>
        <w:div w:id="371852131">
          <w:marLeft w:val="547"/>
          <w:marRight w:val="0"/>
          <w:marTop w:val="86"/>
          <w:marBottom w:val="0"/>
          <w:divBdr>
            <w:top w:val="none" w:sz="0" w:space="0" w:color="auto"/>
            <w:left w:val="none" w:sz="0" w:space="0" w:color="auto"/>
            <w:bottom w:val="none" w:sz="0" w:space="0" w:color="auto"/>
            <w:right w:val="none" w:sz="0" w:space="0" w:color="auto"/>
          </w:divBdr>
        </w:div>
        <w:div w:id="371852147">
          <w:marLeft w:val="547"/>
          <w:marRight w:val="0"/>
          <w:marTop w:val="86"/>
          <w:marBottom w:val="0"/>
          <w:divBdr>
            <w:top w:val="none" w:sz="0" w:space="0" w:color="auto"/>
            <w:left w:val="none" w:sz="0" w:space="0" w:color="auto"/>
            <w:bottom w:val="none" w:sz="0" w:space="0" w:color="auto"/>
            <w:right w:val="none" w:sz="0" w:space="0" w:color="auto"/>
          </w:divBdr>
        </w:div>
        <w:div w:id="371852151">
          <w:marLeft w:val="547"/>
          <w:marRight w:val="0"/>
          <w:marTop w:val="86"/>
          <w:marBottom w:val="0"/>
          <w:divBdr>
            <w:top w:val="none" w:sz="0" w:space="0" w:color="auto"/>
            <w:left w:val="none" w:sz="0" w:space="0" w:color="auto"/>
            <w:bottom w:val="none" w:sz="0" w:space="0" w:color="auto"/>
            <w:right w:val="none" w:sz="0" w:space="0" w:color="auto"/>
          </w:divBdr>
        </w:div>
        <w:div w:id="371852161">
          <w:marLeft w:val="547"/>
          <w:marRight w:val="0"/>
          <w:marTop w:val="86"/>
          <w:marBottom w:val="0"/>
          <w:divBdr>
            <w:top w:val="none" w:sz="0" w:space="0" w:color="auto"/>
            <w:left w:val="none" w:sz="0" w:space="0" w:color="auto"/>
            <w:bottom w:val="none" w:sz="0" w:space="0" w:color="auto"/>
            <w:right w:val="none" w:sz="0" w:space="0" w:color="auto"/>
          </w:divBdr>
        </w:div>
        <w:div w:id="371852169">
          <w:marLeft w:val="547"/>
          <w:marRight w:val="0"/>
          <w:marTop w:val="86"/>
          <w:marBottom w:val="0"/>
          <w:divBdr>
            <w:top w:val="none" w:sz="0" w:space="0" w:color="auto"/>
            <w:left w:val="none" w:sz="0" w:space="0" w:color="auto"/>
            <w:bottom w:val="none" w:sz="0" w:space="0" w:color="auto"/>
            <w:right w:val="none" w:sz="0" w:space="0" w:color="auto"/>
          </w:divBdr>
        </w:div>
        <w:div w:id="371852170">
          <w:marLeft w:val="547"/>
          <w:marRight w:val="0"/>
          <w:marTop w:val="86"/>
          <w:marBottom w:val="0"/>
          <w:divBdr>
            <w:top w:val="none" w:sz="0" w:space="0" w:color="auto"/>
            <w:left w:val="none" w:sz="0" w:space="0" w:color="auto"/>
            <w:bottom w:val="none" w:sz="0" w:space="0" w:color="auto"/>
            <w:right w:val="none" w:sz="0" w:space="0" w:color="auto"/>
          </w:divBdr>
        </w:div>
        <w:div w:id="371852226">
          <w:marLeft w:val="547"/>
          <w:marRight w:val="0"/>
          <w:marTop w:val="86"/>
          <w:marBottom w:val="0"/>
          <w:divBdr>
            <w:top w:val="none" w:sz="0" w:space="0" w:color="auto"/>
            <w:left w:val="none" w:sz="0" w:space="0" w:color="auto"/>
            <w:bottom w:val="none" w:sz="0" w:space="0" w:color="auto"/>
            <w:right w:val="none" w:sz="0" w:space="0" w:color="auto"/>
          </w:divBdr>
        </w:div>
      </w:divsChild>
    </w:div>
    <w:div w:id="371852128">
      <w:marLeft w:val="0"/>
      <w:marRight w:val="0"/>
      <w:marTop w:val="0"/>
      <w:marBottom w:val="0"/>
      <w:divBdr>
        <w:top w:val="none" w:sz="0" w:space="0" w:color="auto"/>
        <w:left w:val="none" w:sz="0" w:space="0" w:color="auto"/>
        <w:bottom w:val="none" w:sz="0" w:space="0" w:color="auto"/>
        <w:right w:val="none" w:sz="0" w:space="0" w:color="auto"/>
      </w:divBdr>
    </w:div>
    <w:div w:id="371852130">
      <w:marLeft w:val="0"/>
      <w:marRight w:val="0"/>
      <w:marTop w:val="0"/>
      <w:marBottom w:val="0"/>
      <w:divBdr>
        <w:top w:val="none" w:sz="0" w:space="0" w:color="auto"/>
        <w:left w:val="none" w:sz="0" w:space="0" w:color="auto"/>
        <w:bottom w:val="none" w:sz="0" w:space="0" w:color="auto"/>
        <w:right w:val="none" w:sz="0" w:space="0" w:color="auto"/>
      </w:divBdr>
    </w:div>
    <w:div w:id="371852136">
      <w:marLeft w:val="0"/>
      <w:marRight w:val="0"/>
      <w:marTop w:val="0"/>
      <w:marBottom w:val="0"/>
      <w:divBdr>
        <w:top w:val="none" w:sz="0" w:space="0" w:color="auto"/>
        <w:left w:val="none" w:sz="0" w:space="0" w:color="auto"/>
        <w:bottom w:val="none" w:sz="0" w:space="0" w:color="auto"/>
        <w:right w:val="none" w:sz="0" w:space="0" w:color="auto"/>
      </w:divBdr>
    </w:div>
    <w:div w:id="371852137">
      <w:marLeft w:val="0"/>
      <w:marRight w:val="0"/>
      <w:marTop w:val="0"/>
      <w:marBottom w:val="0"/>
      <w:divBdr>
        <w:top w:val="none" w:sz="0" w:space="0" w:color="auto"/>
        <w:left w:val="none" w:sz="0" w:space="0" w:color="auto"/>
        <w:bottom w:val="none" w:sz="0" w:space="0" w:color="auto"/>
        <w:right w:val="none" w:sz="0" w:space="0" w:color="auto"/>
      </w:divBdr>
      <w:divsChild>
        <w:div w:id="371852098">
          <w:marLeft w:val="547"/>
          <w:marRight w:val="0"/>
          <w:marTop w:val="86"/>
          <w:marBottom w:val="0"/>
          <w:divBdr>
            <w:top w:val="none" w:sz="0" w:space="0" w:color="auto"/>
            <w:left w:val="none" w:sz="0" w:space="0" w:color="auto"/>
            <w:bottom w:val="none" w:sz="0" w:space="0" w:color="auto"/>
            <w:right w:val="none" w:sz="0" w:space="0" w:color="auto"/>
          </w:divBdr>
        </w:div>
        <w:div w:id="371852115">
          <w:marLeft w:val="547"/>
          <w:marRight w:val="0"/>
          <w:marTop w:val="86"/>
          <w:marBottom w:val="0"/>
          <w:divBdr>
            <w:top w:val="none" w:sz="0" w:space="0" w:color="auto"/>
            <w:left w:val="none" w:sz="0" w:space="0" w:color="auto"/>
            <w:bottom w:val="none" w:sz="0" w:space="0" w:color="auto"/>
            <w:right w:val="none" w:sz="0" w:space="0" w:color="auto"/>
          </w:divBdr>
        </w:div>
        <w:div w:id="371852119">
          <w:marLeft w:val="547"/>
          <w:marRight w:val="0"/>
          <w:marTop w:val="86"/>
          <w:marBottom w:val="0"/>
          <w:divBdr>
            <w:top w:val="none" w:sz="0" w:space="0" w:color="auto"/>
            <w:left w:val="none" w:sz="0" w:space="0" w:color="auto"/>
            <w:bottom w:val="none" w:sz="0" w:space="0" w:color="auto"/>
            <w:right w:val="none" w:sz="0" w:space="0" w:color="auto"/>
          </w:divBdr>
        </w:div>
        <w:div w:id="371852132">
          <w:marLeft w:val="547"/>
          <w:marRight w:val="0"/>
          <w:marTop w:val="86"/>
          <w:marBottom w:val="0"/>
          <w:divBdr>
            <w:top w:val="none" w:sz="0" w:space="0" w:color="auto"/>
            <w:left w:val="none" w:sz="0" w:space="0" w:color="auto"/>
            <w:bottom w:val="none" w:sz="0" w:space="0" w:color="auto"/>
            <w:right w:val="none" w:sz="0" w:space="0" w:color="auto"/>
          </w:divBdr>
        </w:div>
        <w:div w:id="371852143">
          <w:marLeft w:val="547"/>
          <w:marRight w:val="0"/>
          <w:marTop w:val="86"/>
          <w:marBottom w:val="0"/>
          <w:divBdr>
            <w:top w:val="none" w:sz="0" w:space="0" w:color="auto"/>
            <w:left w:val="none" w:sz="0" w:space="0" w:color="auto"/>
            <w:bottom w:val="none" w:sz="0" w:space="0" w:color="auto"/>
            <w:right w:val="none" w:sz="0" w:space="0" w:color="auto"/>
          </w:divBdr>
        </w:div>
        <w:div w:id="371852198">
          <w:marLeft w:val="547"/>
          <w:marRight w:val="0"/>
          <w:marTop w:val="86"/>
          <w:marBottom w:val="0"/>
          <w:divBdr>
            <w:top w:val="none" w:sz="0" w:space="0" w:color="auto"/>
            <w:left w:val="none" w:sz="0" w:space="0" w:color="auto"/>
            <w:bottom w:val="none" w:sz="0" w:space="0" w:color="auto"/>
            <w:right w:val="none" w:sz="0" w:space="0" w:color="auto"/>
          </w:divBdr>
        </w:div>
        <w:div w:id="371852199">
          <w:marLeft w:val="547"/>
          <w:marRight w:val="0"/>
          <w:marTop w:val="86"/>
          <w:marBottom w:val="0"/>
          <w:divBdr>
            <w:top w:val="none" w:sz="0" w:space="0" w:color="auto"/>
            <w:left w:val="none" w:sz="0" w:space="0" w:color="auto"/>
            <w:bottom w:val="none" w:sz="0" w:space="0" w:color="auto"/>
            <w:right w:val="none" w:sz="0" w:space="0" w:color="auto"/>
          </w:divBdr>
        </w:div>
        <w:div w:id="371852216">
          <w:marLeft w:val="547"/>
          <w:marRight w:val="0"/>
          <w:marTop w:val="86"/>
          <w:marBottom w:val="0"/>
          <w:divBdr>
            <w:top w:val="none" w:sz="0" w:space="0" w:color="auto"/>
            <w:left w:val="none" w:sz="0" w:space="0" w:color="auto"/>
            <w:bottom w:val="none" w:sz="0" w:space="0" w:color="auto"/>
            <w:right w:val="none" w:sz="0" w:space="0" w:color="auto"/>
          </w:divBdr>
        </w:div>
        <w:div w:id="371852221">
          <w:marLeft w:val="547"/>
          <w:marRight w:val="0"/>
          <w:marTop w:val="86"/>
          <w:marBottom w:val="0"/>
          <w:divBdr>
            <w:top w:val="none" w:sz="0" w:space="0" w:color="auto"/>
            <w:left w:val="none" w:sz="0" w:space="0" w:color="auto"/>
            <w:bottom w:val="none" w:sz="0" w:space="0" w:color="auto"/>
            <w:right w:val="none" w:sz="0" w:space="0" w:color="auto"/>
          </w:divBdr>
        </w:div>
      </w:divsChild>
    </w:div>
    <w:div w:id="371852138">
      <w:marLeft w:val="0"/>
      <w:marRight w:val="0"/>
      <w:marTop w:val="0"/>
      <w:marBottom w:val="0"/>
      <w:divBdr>
        <w:top w:val="none" w:sz="0" w:space="0" w:color="auto"/>
        <w:left w:val="none" w:sz="0" w:space="0" w:color="auto"/>
        <w:bottom w:val="none" w:sz="0" w:space="0" w:color="auto"/>
        <w:right w:val="none" w:sz="0" w:space="0" w:color="auto"/>
      </w:divBdr>
    </w:div>
    <w:div w:id="371852139">
      <w:marLeft w:val="0"/>
      <w:marRight w:val="0"/>
      <w:marTop w:val="0"/>
      <w:marBottom w:val="0"/>
      <w:divBdr>
        <w:top w:val="none" w:sz="0" w:space="0" w:color="auto"/>
        <w:left w:val="none" w:sz="0" w:space="0" w:color="auto"/>
        <w:bottom w:val="none" w:sz="0" w:space="0" w:color="auto"/>
        <w:right w:val="none" w:sz="0" w:space="0" w:color="auto"/>
      </w:divBdr>
      <w:divsChild>
        <w:div w:id="371852111">
          <w:marLeft w:val="547"/>
          <w:marRight w:val="0"/>
          <w:marTop w:val="144"/>
          <w:marBottom w:val="120"/>
          <w:divBdr>
            <w:top w:val="none" w:sz="0" w:space="0" w:color="auto"/>
            <w:left w:val="none" w:sz="0" w:space="0" w:color="auto"/>
            <w:bottom w:val="none" w:sz="0" w:space="0" w:color="auto"/>
            <w:right w:val="none" w:sz="0" w:space="0" w:color="auto"/>
          </w:divBdr>
        </w:div>
        <w:div w:id="371852204">
          <w:marLeft w:val="547"/>
          <w:marRight w:val="0"/>
          <w:marTop w:val="144"/>
          <w:marBottom w:val="120"/>
          <w:divBdr>
            <w:top w:val="none" w:sz="0" w:space="0" w:color="auto"/>
            <w:left w:val="none" w:sz="0" w:space="0" w:color="auto"/>
            <w:bottom w:val="none" w:sz="0" w:space="0" w:color="auto"/>
            <w:right w:val="none" w:sz="0" w:space="0" w:color="auto"/>
          </w:divBdr>
        </w:div>
        <w:div w:id="371852213">
          <w:marLeft w:val="547"/>
          <w:marRight w:val="0"/>
          <w:marTop w:val="144"/>
          <w:marBottom w:val="120"/>
          <w:divBdr>
            <w:top w:val="none" w:sz="0" w:space="0" w:color="auto"/>
            <w:left w:val="none" w:sz="0" w:space="0" w:color="auto"/>
            <w:bottom w:val="none" w:sz="0" w:space="0" w:color="auto"/>
            <w:right w:val="none" w:sz="0" w:space="0" w:color="auto"/>
          </w:divBdr>
        </w:div>
      </w:divsChild>
    </w:div>
    <w:div w:id="371852141">
      <w:marLeft w:val="0"/>
      <w:marRight w:val="0"/>
      <w:marTop w:val="0"/>
      <w:marBottom w:val="0"/>
      <w:divBdr>
        <w:top w:val="none" w:sz="0" w:space="0" w:color="auto"/>
        <w:left w:val="none" w:sz="0" w:space="0" w:color="auto"/>
        <w:bottom w:val="none" w:sz="0" w:space="0" w:color="auto"/>
        <w:right w:val="none" w:sz="0" w:space="0" w:color="auto"/>
      </w:divBdr>
    </w:div>
    <w:div w:id="371852144">
      <w:marLeft w:val="0"/>
      <w:marRight w:val="0"/>
      <w:marTop w:val="0"/>
      <w:marBottom w:val="0"/>
      <w:divBdr>
        <w:top w:val="none" w:sz="0" w:space="0" w:color="auto"/>
        <w:left w:val="none" w:sz="0" w:space="0" w:color="auto"/>
        <w:bottom w:val="none" w:sz="0" w:space="0" w:color="auto"/>
        <w:right w:val="none" w:sz="0" w:space="0" w:color="auto"/>
      </w:divBdr>
      <w:divsChild>
        <w:div w:id="371852091">
          <w:marLeft w:val="547"/>
          <w:marRight w:val="0"/>
          <w:marTop w:val="86"/>
          <w:marBottom w:val="0"/>
          <w:divBdr>
            <w:top w:val="none" w:sz="0" w:space="0" w:color="auto"/>
            <w:left w:val="none" w:sz="0" w:space="0" w:color="auto"/>
            <w:bottom w:val="none" w:sz="0" w:space="0" w:color="auto"/>
            <w:right w:val="none" w:sz="0" w:space="0" w:color="auto"/>
          </w:divBdr>
        </w:div>
        <w:div w:id="371852102">
          <w:marLeft w:val="547"/>
          <w:marRight w:val="0"/>
          <w:marTop w:val="86"/>
          <w:marBottom w:val="0"/>
          <w:divBdr>
            <w:top w:val="none" w:sz="0" w:space="0" w:color="auto"/>
            <w:left w:val="none" w:sz="0" w:space="0" w:color="auto"/>
            <w:bottom w:val="none" w:sz="0" w:space="0" w:color="auto"/>
            <w:right w:val="none" w:sz="0" w:space="0" w:color="auto"/>
          </w:divBdr>
        </w:div>
        <w:div w:id="371852112">
          <w:marLeft w:val="547"/>
          <w:marRight w:val="0"/>
          <w:marTop w:val="86"/>
          <w:marBottom w:val="0"/>
          <w:divBdr>
            <w:top w:val="none" w:sz="0" w:space="0" w:color="auto"/>
            <w:left w:val="none" w:sz="0" w:space="0" w:color="auto"/>
            <w:bottom w:val="none" w:sz="0" w:space="0" w:color="auto"/>
            <w:right w:val="none" w:sz="0" w:space="0" w:color="auto"/>
          </w:divBdr>
        </w:div>
        <w:div w:id="371852148">
          <w:marLeft w:val="547"/>
          <w:marRight w:val="0"/>
          <w:marTop w:val="86"/>
          <w:marBottom w:val="0"/>
          <w:divBdr>
            <w:top w:val="none" w:sz="0" w:space="0" w:color="auto"/>
            <w:left w:val="none" w:sz="0" w:space="0" w:color="auto"/>
            <w:bottom w:val="none" w:sz="0" w:space="0" w:color="auto"/>
            <w:right w:val="none" w:sz="0" w:space="0" w:color="auto"/>
          </w:divBdr>
        </w:div>
        <w:div w:id="371852152">
          <w:marLeft w:val="547"/>
          <w:marRight w:val="0"/>
          <w:marTop w:val="86"/>
          <w:marBottom w:val="0"/>
          <w:divBdr>
            <w:top w:val="none" w:sz="0" w:space="0" w:color="auto"/>
            <w:left w:val="none" w:sz="0" w:space="0" w:color="auto"/>
            <w:bottom w:val="none" w:sz="0" w:space="0" w:color="auto"/>
            <w:right w:val="none" w:sz="0" w:space="0" w:color="auto"/>
          </w:divBdr>
        </w:div>
        <w:div w:id="371852162">
          <w:marLeft w:val="547"/>
          <w:marRight w:val="0"/>
          <w:marTop w:val="86"/>
          <w:marBottom w:val="0"/>
          <w:divBdr>
            <w:top w:val="none" w:sz="0" w:space="0" w:color="auto"/>
            <w:left w:val="none" w:sz="0" w:space="0" w:color="auto"/>
            <w:bottom w:val="none" w:sz="0" w:space="0" w:color="auto"/>
            <w:right w:val="none" w:sz="0" w:space="0" w:color="auto"/>
          </w:divBdr>
        </w:div>
        <w:div w:id="371852163">
          <w:marLeft w:val="547"/>
          <w:marRight w:val="0"/>
          <w:marTop w:val="86"/>
          <w:marBottom w:val="0"/>
          <w:divBdr>
            <w:top w:val="none" w:sz="0" w:space="0" w:color="auto"/>
            <w:left w:val="none" w:sz="0" w:space="0" w:color="auto"/>
            <w:bottom w:val="none" w:sz="0" w:space="0" w:color="auto"/>
            <w:right w:val="none" w:sz="0" w:space="0" w:color="auto"/>
          </w:divBdr>
        </w:div>
        <w:div w:id="371852166">
          <w:marLeft w:val="547"/>
          <w:marRight w:val="0"/>
          <w:marTop w:val="86"/>
          <w:marBottom w:val="0"/>
          <w:divBdr>
            <w:top w:val="none" w:sz="0" w:space="0" w:color="auto"/>
            <w:left w:val="none" w:sz="0" w:space="0" w:color="auto"/>
            <w:bottom w:val="none" w:sz="0" w:space="0" w:color="auto"/>
            <w:right w:val="none" w:sz="0" w:space="0" w:color="auto"/>
          </w:divBdr>
        </w:div>
        <w:div w:id="371852171">
          <w:marLeft w:val="547"/>
          <w:marRight w:val="0"/>
          <w:marTop w:val="86"/>
          <w:marBottom w:val="0"/>
          <w:divBdr>
            <w:top w:val="none" w:sz="0" w:space="0" w:color="auto"/>
            <w:left w:val="none" w:sz="0" w:space="0" w:color="auto"/>
            <w:bottom w:val="none" w:sz="0" w:space="0" w:color="auto"/>
            <w:right w:val="none" w:sz="0" w:space="0" w:color="auto"/>
          </w:divBdr>
        </w:div>
        <w:div w:id="371852193">
          <w:marLeft w:val="547"/>
          <w:marRight w:val="0"/>
          <w:marTop w:val="86"/>
          <w:marBottom w:val="0"/>
          <w:divBdr>
            <w:top w:val="none" w:sz="0" w:space="0" w:color="auto"/>
            <w:left w:val="none" w:sz="0" w:space="0" w:color="auto"/>
            <w:bottom w:val="none" w:sz="0" w:space="0" w:color="auto"/>
            <w:right w:val="none" w:sz="0" w:space="0" w:color="auto"/>
          </w:divBdr>
        </w:div>
        <w:div w:id="371852200">
          <w:marLeft w:val="547"/>
          <w:marRight w:val="0"/>
          <w:marTop w:val="86"/>
          <w:marBottom w:val="0"/>
          <w:divBdr>
            <w:top w:val="none" w:sz="0" w:space="0" w:color="auto"/>
            <w:left w:val="none" w:sz="0" w:space="0" w:color="auto"/>
            <w:bottom w:val="none" w:sz="0" w:space="0" w:color="auto"/>
            <w:right w:val="none" w:sz="0" w:space="0" w:color="auto"/>
          </w:divBdr>
        </w:div>
      </w:divsChild>
    </w:div>
    <w:div w:id="371852145">
      <w:marLeft w:val="0"/>
      <w:marRight w:val="0"/>
      <w:marTop w:val="0"/>
      <w:marBottom w:val="0"/>
      <w:divBdr>
        <w:top w:val="none" w:sz="0" w:space="0" w:color="auto"/>
        <w:left w:val="none" w:sz="0" w:space="0" w:color="auto"/>
        <w:bottom w:val="none" w:sz="0" w:space="0" w:color="auto"/>
        <w:right w:val="none" w:sz="0" w:space="0" w:color="auto"/>
      </w:divBdr>
    </w:div>
    <w:div w:id="371852146">
      <w:marLeft w:val="0"/>
      <w:marRight w:val="0"/>
      <w:marTop w:val="0"/>
      <w:marBottom w:val="0"/>
      <w:divBdr>
        <w:top w:val="none" w:sz="0" w:space="0" w:color="auto"/>
        <w:left w:val="none" w:sz="0" w:space="0" w:color="auto"/>
        <w:bottom w:val="none" w:sz="0" w:space="0" w:color="auto"/>
        <w:right w:val="none" w:sz="0" w:space="0" w:color="auto"/>
      </w:divBdr>
    </w:div>
    <w:div w:id="371852150">
      <w:marLeft w:val="0"/>
      <w:marRight w:val="0"/>
      <w:marTop w:val="0"/>
      <w:marBottom w:val="0"/>
      <w:divBdr>
        <w:top w:val="none" w:sz="0" w:space="0" w:color="auto"/>
        <w:left w:val="none" w:sz="0" w:space="0" w:color="auto"/>
        <w:bottom w:val="none" w:sz="0" w:space="0" w:color="auto"/>
        <w:right w:val="none" w:sz="0" w:space="0" w:color="auto"/>
      </w:divBdr>
    </w:div>
    <w:div w:id="371852153">
      <w:marLeft w:val="0"/>
      <w:marRight w:val="0"/>
      <w:marTop w:val="0"/>
      <w:marBottom w:val="0"/>
      <w:divBdr>
        <w:top w:val="none" w:sz="0" w:space="0" w:color="auto"/>
        <w:left w:val="none" w:sz="0" w:space="0" w:color="auto"/>
        <w:bottom w:val="none" w:sz="0" w:space="0" w:color="auto"/>
        <w:right w:val="none" w:sz="0" w:space="0" w:color="auto"/>
      </w:divBdr>
      <w:divsChild>
        <w:div w:id="371852196">
          <w:marLeft w:val="0"/>
          <w:marRight w:val="0"/>
          <w:marTop w:val="0"/>
          <w:marBottom w:val="0"/>
          <w:divBdr>
            <w:top w:val="none" w:sz="0" w:space="0" w:color="auto"/>
            <w:left w:val="none" w:sz="0" w:space="0" w:color="auto"/>
            <w:bottom w:val="none" w:sz="0" w:space="0" w:color="auto"/>
            <w:right w:val="none" w:sz="0" w:space="0" w:color="auto"/>
          </w:divBdr>
        </w:div>
      </w:divsChild>
    </w:div>
    <w:div w:id="371852157">
      <w:marLeft w:val="0"/>
      <w:marRight w:val="0"/>
      <w:marTop w:val="0"/>
      <w:marBottom w:val="0"/>
      <w:divBdr>
        <w:top w:val="none" w:sz="0" w:space="0" w:color="auto"/>
        <w:left w:val="none" w:sz="0" w:space="0" w:color="auto"/>
        <w:bottom w:val="none" w:sz="0" w:space="0" w:color="auto"/>
        <w:right w:val="none" w:sz="0" w:space="0" w:color="auto"/>
      </w:divBdr>
    </w:div>
    <w:div w:id="371852160">
      <w:marLeft w:val="0"/>
      <w:marRight w:val="0"/>
      <w:marTop w:val="0"/>
      <w:marBottom w:val="0"/>
      <w:divBdr>
        <w:top w:val="none" w:sz="0" w:space="0" w:color="auto"/>
        <w:left w:val="none" w:sz="0" w:space="0" w:color="auto"/>
        <w:bottom w:val="none" w:sz="0" w:space="0" w:color="auto"/>
        <w:right w:val="none" w:sz="0" w:space="0" w:color="auto"/>
      </w:divBdr>
      <w:divsChild>
        <w:div w:id="371852155">
          <w:marLeft w:val="1166"/>
          <w:marRight w:val="0"/>
          <w:marTop w:val="134"/>
          <w:marBottom w:val="120"/>
          <w:divBdr>
            <w:top w:val="none" w:sz="0" w:space="0" w:color="auto"/>
            <w:left w:val="none" w:sz="0" w:space="0" w:color="auto"/>
            <w:bottom w:val="none" w:sz="0" w:space="0" w:color="auto"/>
            <w:right w:val="none" w:sz="0" w:space="0" w:color="auto"/>
          </w:divBdr>
        </w:div>
        <w:div w:id="371852191">
          <w:marLeft w:val="547"/>
          <w:marRight w:val="0"/>
          <w:marTop w:val="144"/>
          <w:marBottom w:val="120"/>
          <w:divBdr>
            <w:top w:val="none" w:sz="0" w:space="0" w:color="auto"/>
            <w:left w:val="none" w:sz="0" w:space="0" w:color="auto"/>
            <w:bottom w:val="none" w:sz="0" w:space="0" w:color="auto"/>
            <w:right w:val="none" w:sz="0" w:space="0" w:color="auto"/>
          </w:divBdr>
        </w:div>
        <w:div w:id="371852203">
          <w:marLeft w:val="1166"/>
          <w:marRight w:val="0"/>
          <w:marTop w:val="134"/>
          <w:marBottom w:val="120"/>
          <w:divBdr>
            <w:top w:val="none" w:sz="0" w:space="0" w:color="auto"/>
            <w:left w:val="none" w:sz="0" w:space="0" w:color="auto"/>
            <w:bottom w:val="none" w:sz="0" w:space="0" w:color="auto"/>
            <w:right w:val="none" w:sz="0" w:space="0" w:color="auto"/>
          </w:divBdr>
        </w:div>
        <w:div w:id="371852206">
          <w:marLeft w:val="1166"/>
          <w:marRight w:val="0"/>
          <w:marTop w:val="134"/>
          <w:marBottom w:val="120"/>
          <w:divBdr>
            <w:top w:val="none" w:sz="0" w:space="0" w:color="auto"/>
            <w:left w:val="none" w:sz="0" w:space="0" w:color="auto"/>
            <w:bottom w:val="none" w:sz="0" w:space="0" w:color="auto"/>
            <w:right w:val="none" w:sz="0" w:space="0" w:color="auto"/>
          </w:divBdr>
        </w:div>
        <w:div w:id="371852228">
          <w:marLeft w:val="1166"/>
          <w:marRight w:val="0"/>
          <w:marTop w:val="134"/>
          <w:marBottom w:val="120"/>
          <w:divBdr>
            <w:top w:val="none" w:sz="0" w:space="0" w:color="auto"/>
            <w:left w:val="none" w:sz="0" w:space="0" w:color="auto"/>
            <w:bottom w:val="none" w:sz="0" w:space="0" w:color="auto"/>
            <w:right w:val="none" w:sz="0" w:space="0" w:color="auto"/>
          </w:divBdr>
        </w:div>
      </w:divsChild>
    </w:div>
    <w:div w:id="371852165">
      <w:marLeft w:val="0"/>
      <w:marRight w:val="0"/>
      <w:marTop w:val="0"/>
      <w:marBottom w:val="0"/>
      <w:divBdr>
        <w:top w:val="none" w:sz="0" w:space="0" w:color="auto"/>
        <w:left w:val="none" w:sz="0" w:space="0" w:color="auto"/>
        <w:bottom w:val="none" w:sz="0" w:space="0" w:color="auto"/>
        <w:right w:val="none" w:sz="0" w:space="0" w:color="auto"/>
      </w:divBdr>
      <w:divsChild>
        <w:div w:id="371852174">
          <w:marLeft w:val="547"/>
          <w:marRight w:val="0"/>
          <w:marTop w:val="144"/>
          <w:marBottom w:val="120"/>
          <w:divBdr>
            <w:top w:val="none" w:sz="0" w:space="0" w:color="auto"/>
            <w:left w:val="none" w:sz="0" w:space="0" w:color="auto"/>
            <w:bottom w:val="none" w:sz="0" w:space="0" w:color="auto"/>
            <w:right w:val="none" w:sz="0" w:space="0" w:color="auto"/>
          </w:divBdr>
        </w:div>
      </w:divsChild>
    </w:div>
    <w:div w:id="371852176">
      <w:marLeft w:val="0"/>
      <w:marRight w:val="0"/>
      <w:marTop w:val="0"/>
      <w:marBottom w:val="0"/>
      <w:divBdr>
        <w:top w:val="none" w:sz="0" w:space="0" w:color="auto"/>
        <w:left w:val="none" w:sz="0" w:space="0" w:color="auto"/>
        <w:bottom w:val="none" w:sz="0" w:space="0" w:color="auto"/>
        <w:right w:val="none" w:sz="0" w:space="0" w:color="auto"/>
      </w:divBdr>
      <w:divsChild>
        <w:div w:id="371852114">
          <w:marLeft w:val="1166"/>
          <w:marRight w:val="0"/>
          <w:marTop w:val="134"/>
          <w:marBottom w:val="0"/>
          <w:divBdr>
            <w:top w:val="none" w:sz="0" w:space="0" w:color="auto"/>
            <w:left w:val="none" w:sz="0" w:space="0" w:color="auto"/>
            <w:bottom w:val="none" w:sz="0" w:space="0" w:color="auto"/>
            <w:right w:val="none" w:sz="0" w:space="0" w:color="auto"/>
          </w:divBdr>
        </w:div>
        <w:div w:id="371852156">
          <w:marLeft w:val="1166"/>
          <w:marRight w:val="0"/>
          <w:marTop w:val="134"/>
          <w:marBottom w:val="0"/>
          <w:divBdr>
            <w:top w:val="none" w:sz="0" w:space="0" w:color="auto"/>
            <w:left w:val="none" w:sz="0" w:space="0" w:color="auto"/>
            <w:bottom w:val="none" w:sz="0" w:space="0" w:color="auto"/>
            <w:right w:val="none" w:sz="0" w:space="0" w:color="auto"/>
          </w:divBdr>
        </w:div>
        <w:div w:id="371852208">
          <w:marLeft w:val="1166"/>
          <w:marRight w:val="0"/>
          <w:marTop w:val="134"/>
          <w:marBottom w:val="0"/>
          <w:divBdr>
            <w:top w:val="none" w:sz="0" w:space="0" w:color="auto"/>
            <w:left w:val="none" w:sz="0" w:space="0" w:color="auto"/>
            <w:bottom w:val="none" w:sz="0" w:space="0" w:color="auto"/>
            <w:right w:val="none" w:sz="0" w:space="0" w:color="auto"/>
          </w:divBdr>
        </w:div>
      </w:divsChild>
    </w:div>
    <w:div w:id="371852178">
      <w:marLeft w:val="0"/>
      <w:marRight w:val="0"/>
      <w:marTop w:val="0"/>
      <w:marBottom w:val="0"/>
      <w:divBdr>
        <w:top w:val="none" w:sz="0" w:space="0" w:color="auto"/>
        <w:left w:val="none" w:sz="0" w:space="0" w:color="auto"/>
        <w:bottom w:val="none" w:sz="0" w:space="0" w:color="auto"/>
        <w:right w:val="none" w:sz="0" w:space="0" w:color="auto"/>
      </w:divBdr>
    </w:div>
    <w:div w:id="371852182">
      <w:marLeft w:val="0"/>
      <w:marRight w:val="0"/>
      <w:marTop w:val="0"/>
      <w:marBottom w:val="0"/>
      <w:divBdr>
        <w:top w:val="none" w:sz="0" w:space="0" w:color="auto"/>
        <w:left w:val="none" w:sz="0" w:space="0" w:color="auto"/>
        <w:bottom w:val="none" w:sz="0" w:space="0" w:color="auto"/>
        <w:right w:val="none" w:sz="0" w:space="0" w:color="auto"/>
      </w:divBdr>
    </w:div>
    <w:div w:id="371852183">
      <w:marLeft w:val="0"/>
      <w:marRight w:val="0"/>
      <w:marTop w:val="0"/>
      <w:marBottom w:val="0"/>
      <w:divBdr>
        <w:top w:val="none" w:sz="0" w:space="0" w:color="auto"/>
        <w:left w:val="none" w:sz="0" w:space="0" w:color="auto"/>
        <w:bottom w:val="none" w:sz="0" w:space="0" w:color="auto"/>
        <w:right w:val="none" w:sz="0" w:space="0" w:color="auto"/>
      </w:divBdr>
    </w:div>
    <w:div w:id="371852184">
      <w:marLeft w:val="0"/>
      <w:marRight w:val="0"/>
      <w:marTop w:val="0"/>
      <w:marBottom w:val="0"/>
      <w:divBdr>
        <w:top w:val="none" w:sz="0" w:space="0" w:color="auto"/>
        <w:left w:val="none" w:sz="0" w:space="0" w:color="auto"/>
        <w:bottom w:val="none" w:sz="0" w:space="0" w:color="auto"/>
        <w:right w:val="none" w:sz="0" w:space="0" w:color="auto"/>
      </w:divBdr>
      <w:divsChild>
        <w:div w:id="371852121">
          <w:marLeft w:val="547"/>
          <w:marRight w:val="0"/>
          <w:marTop w:val="144"/>
          <w:marBottom w:val="120"/>
          <w:divBdr>
            <w:top w:val="none" w:sz="0" w:space="0" w:color="auto"/>
            <w:left w:val="none" w:sz="0" w:space="0" w:color="auto"/>
            <w:bottom w:val="none" w:sz="0" w:space="0" w:color="auto"/>
            <w:right w:val="none" w:sz="0" w:space="0" w:color="auto"/>
          </w:divBdr>
        </w:div>
        <w:div w:id="371852224">
          <w:marLeft w:val="547"/>
          <w:marRight w:val="0"/>
          <w:marTop w:val="144"/>
          <w:marBottom w:val="120"/>
          <w:divBdr>
            <w:top w:val="none" w:sz="0" w:space="0" w:color="auto"/>
            <w:left w:val="none" w:sz="0" w:space="0" w:color="auto"/>
            <w:bottom w:val="none" w:sz="0" w:space="0" w:color="auto"/>
            <w:right w:val="none" w:sz="0" w:space="0" w:color="auto"/>
          </w:divBdr>
        </w:div>
      </w:divsChild>
    </w:div>
    <w:div w:id="371852186">
      <w:marLeft w:val="0"/>
      <w:marRight w:val="0"/>
      <w:marTop w:val="0"/>
      <w:marBottom w:val="0"/>
      <w:divBdr>
        <w:top w:val="none" w:sz="0" w:space="0" w:color="auto"/>
        <w:left w:val="none" w:sz="0" w:space="0" w:color="auto"/>
        <w:bottom w:val="none" w:sz="0" w:space="0" w:color="auto"/>
        <w:right w:val="none" w:sz="0" w:space="0" w:color="auto"/>
      </w:divBdr>
    </w:div>
    <w:div w:id="371852187">
      <w:marLeft w:val="0"/>
      <w:marRight w:val="0"/>
      <w:marTop w:val="0"/>
      <w:marBottom w:val="0"/>
      <w:divBdr>
        <w:top w:val="none" w:sz="0" w:space="0" w:color="auto"/>
        <w:left w:val="none" w:sz="0" w:space="0" w:color="auto"/>
        <w:bottom w:val="none" w:sz="0" w:space="0" w:color="auto"/>
        <w:right w:val="none" w:sz="0" w:space="0" w:color="auto"/>
      </w:divBdr>
      <w:divsChild>
        <w:div w:id="371852090">
          <w:marLeft w:val="547"/>
          <w:marRight w:val="0"/>
          <w:marTop w:val="144"/>
          <w:marBottom w:val="120"/>
          <w:divBdr>
            <w:top w:val="none" w:sz="0" w:space="0" w:color="auto"/>
            <w:left w:val="none" w:sz="0" w:space="0" w:color="auto"/>
            <w:bottom w:val="none" w:sz="0" w:space="0" w:color="auto"/>
            <w:right w:val="none" w:sz="0" w:space="0" w:color="auto"/>
          </w:divBdr>
        </w:div>
        <w:div w:id="371852129">
          <w:marLeft w:val="547"/>
          <w:marRight w:val="0"/>
          <w:marTop w:val="144"/>
          <w:marBottom w:val="120"/>
          <w:divBdr>
            <w:top w:val="none" w:sz="0" w:space="0" w:color="auto"/>
            <w:left w:val="none" w:sz="0" w:space="0" w:color="auto"/>
            <w:bottom w:val="none" w:sz="0" w:space="0" w:color="auto"/>
            <w:right w:val="none" w:sz="0" w:space="0" w:color="auto"/>
          </w:divBdr>
        </w:div>
        <w:div w:id="371852140">
          <w:marLeft w:val="547"/>
          <w:marRight w:val="0"/>
          <w:marTop w:val="144"/>
          <w:marBottom w:val="120"/>
          <w:divBdr>
            <w:top w:val="none" w:sz="0" w:space="0" w:color="auto"/>
            <w:left w:val="none" w:sz="0" w:space="0" w:color="auto"/>
            <w:bottom w:val="none" w:sz="0" w:space="0" w:color="auto"/>
            <w:right w:val="none" w:sz="0" w:space="0" w:color="auto"/>
          </w:divBdr>
        </w:div>
        <w:div w:id="371852158">
          <w:marLeft w:val="547"/>
          <w:marRight w:val="0"/>
          <w:marTop w:val="144"/>
          <w:marBottom w:val="120"/>
          <w:divBdr>
            <w:top w:val="none" w:sz="0" w:space="0" w:color="auto"/>
            <w:left w:val="none" w:sz="0" w:space="0" w:color="auto"/>
            <w:bottom w:val="none" w:sz="0" w:space="0" w:color="auto"/>
            <w:right w:val="none" w:sz="0" w:space="0" w:color="auto"/>
          </w:divBdr>
        </w:div>
        <w:div w:id="371852173">
          <w:marLeft w:val="547"/>
          <w:marRight w:val="0"/>
          <w:marTop w:val="144"/>
          <w:marBottom w:val="120"/>
          <w:divBdr>
            <w:top w:val="none" w:sz="0" w:space="0" w:color="auto"/>
            <w:left w:val="none" w:sz="0" w:space="0" w:color="auto"/>
            <w:bottom w:val="none" w:sz="0" w:space="0" w:color="auto"/>
            <w:right w:val="none" w:sz="0" w:space="0" w:color="auto"/>
          </w:divBdr>
        </w:div>
      </w:divsChild>
    </w:div>
    <w:div w:id="371852189">
      <w:marLeft w:val="0"/>
      <w:marRight w:val="0"/>
      <w:marTop w:val="0"/>
      <w:marBottom w:val="0"/>
      <w:divBdr>
        <w:top w:val="none" w:sz="0" w:space="0" w:color="auto"/>
        <w:left w:val="none" w:sz="0" w:space="0" w:color="auto"/>
        <w:bottom w:val="none" w:sz="0" w:space="0" w:color="auto"/>
        <w:right w:val="none" w:sz="0" w:space="0" w:color="auto"/>
      </w:divBdr>
      <w:divsChild>
        <w:div w:id="371852135">
          <w:marLeft w:val="547"/>
          <w:marRight w:val="0"/>
          <w:marTop w:val="144"/>
          <w:marBottom w:val="120"/>
          <w:divBdr>
            <w:top w:val="none" w:sz="0" w:space="0" w:color="auto"/>
            <w:left w:val="none" w:sz="0" w:space="0" w:color="auto"/>
            <w:bottom w:val="none" w:sz="0" w:space="0" w:color="auto"/>
            <w:right w:val="none" w:sz="0" w:space="0" w:color="auto"/>
          </w:divBdr>
        </w:div>
        <w:div w:id="371852164">
          <w:marLeft w:val="547"/>
          <w:marRight w:val="0"/>
          <w:marTop w:val="144"/>
          <w:marBottom w:val="120"/>
          <w:divBdr>
            <w:top w:val="none" w:sz="0" w:space="0" w:color="auto"/>
            <w:left w:val="none" w:sz="0" w:space="0" w:color="auto"/>
            <w:bottom w:val="none" w:sz="0" w:space="0" w:color="auto"/>
            <w:right w:val="none" w:sz="0" w:space="0" w:color="auto"/>
          </w:divBdr>
        </w:div>
        <w:div w:id="371852179">
          <w:marLeft w:val="547"/>
          <w:marRight w:val="0"/>
          <w:marTop w:val="144"/>
          <w:marBottom w:val="120"/>
          <w:divBdr>
            <w:top w:val="none" w:sz="0" w:space="0" w:color="auto"/>
            <w:left w:val="none" w:sz="0" w:space="0" w:color="auto"/>
            <w:bottom w:val="none" w:sz="0" w:space="0" w:color="auto"/>
            <w:right w:val="none" w:sz="0" w:space="0" w:color="auto"/>
          </w:divBdr>
        </w:div>
      </w:divsChild>
    </w:div>
    <w:div w:id="371852192">
      <w:marLeft w:val="0"/>
      <w:marRight w:val="0"/>
      <w:marTop w:val="0"/>
      <w:marBottom w:val="0"/>
      <w:divBdr>
        <w:top w:val="none" w:sz="0" w:space="0" w:color="auto"/>
        <w:left w:val="none" w:sz="0" w:space="0" w:color="auto"/>
        <w:bottom w:val="none" w:sz="0" w:space="0" w:color="auto"/>
        <w:right w:val="none" w:sz="0" w:space="0" w:color="auto"/>
      </w:divBdr>
    </w:div>
    <w:div w:id="371852194">
      <w:marLeft w:val="0"/>
      <w:marRight w:val="0"/>
      <w:marTop w:val="0"/>
      <w:marBottom w:val="0"/>
      <w:divBdr>
        <w:top w:val="none" w:sz="0" w:space="0" w:color="auto"/>
        <w:left w:val="none" w:sz="0" w:space="0" w:color="auto"/>
        <w:bottom w:val="none" w:sz="0" w:space="0" w:color="auto"/>
        <w:right w:val="none" w:sz="0" w:space="0" w:color="auto"/>
      </w:divBdr>
      <w:divsChild>
        <w:div w:id="371852225">
          <w:marLeft w:val="360"/>
          <w:marRight w:val="0"/>
          <w:marTop w:val="86"/>
          <w:marBottom w:val="0"/>
          <w:divBdr>
            <w:top w:val="none" w:sz="0" w:space="0" w:color="auto"/>
            <w:left w:val="none" w:sz="0" w:space="0" w:color="auto"/>
            <w:bottom w:val="none" w:sz="0" w:space="0" w:color="auto"/>
            <w:right w:val="none" w:sz="0" w:space="0" w:color="auto"/>
          </w:divBdr>
        </w:div>
      </w:divsChild>
    </w:div>
    <w:div w:id="371852195">
      <w:marLeft w:val="0"/>
      <w:marRight w:val="0"/>
      <w:marTop w:val="0"/>
      <w:marBottom w:val="0"/>
      <w:divBdr>
        <w:top w:val="none" w:sz="0" w:space="0" w:color="auto"/>
        <w:left w:val="none" w:sz="0" w:space="0" w:color="auto"/>
        <w:bottom w:val="none" w:sz="0" w:space="0" w:color="auto"/>
        <w:right w:val="none" w:sz="0" w:space="0" w:color="auto"/>
      </w:divBdr>
      <w:divsChild>
        <w:div w:id="371852095">
          <w:marLeft w:val="2880"/>
          <w:marRight w:val="0"/>
          <w:marTop w:val="134"/>
          <w:marBottom w:val="0"/>
          <w:divBdr>
            <w:top w:val="none" w:sz="0" w:space="0" w:color="auto"/>
            <w:left w:val="none" w:sz="0" w:space="0" w:color="auto"/>
            <w:bottom w:val="none" w:sz="0" w:space="0" w:color="auto"/>
            <w:right w:val="none" w:sz="0" w:space="0" w:color="auto"/>
          </w:divBdr>
        </w:div>
      </w:divsChild>
    </w:div>
    <w:div w:id="371852201">
      <w:marLeft w:val="0"/>
      <w:marRight w:val="0"/>
      <w:marTop w:val="0"/>
      <w:marBottom w:val="0"/>
      <w:divBdr>
        <w:top w:val="none" w:sz="0" w:space="0" w:color="auto"/>
        <w:left w:val="none" w:sz="0" w:space="0" w:color="auto"/>
        <w:bottom w:val="none" w:sz="0" w:space="0" w:color="auto"/>
        <w:right w:val="none" w:sz="0" w:space="0" w:color="auto"/>
      </w:divBdr>
    </w:div>
    <w:div w:id="371852205">
      <w:marLeft w:val="0"/>
      <w:marRight w:val="0"/>
      <w:marTop w:val="0"/>
      <w:marBottom w:val="0"/>
      <w:divBdr>
        <w:top w:val="none" w:sz="0" w:space="0" w:color="auto"/>
        <w:left w:val="none" w:sz="0" w:space="0" w:color="auto"/>
        <w:bottom w:val="none" w:sz="0" w:space="0" w:color="auto"/>
        <w:right w:val="none" w:sz="0" w:space="0" w:color="auto"/>
      </w:divBdr>
      <w:divsChild>
        <w:div w:id="371852101">
          <w:marLeft w:val="547"/>
          <w:marRight w:val="0"/>
          <w:marTop w:val="144"/>
          <w:marBottom w:val="120"/>
          <w:divBdr>
            <w:top w:val="none" w:sz="0" w:space="0" w:color="auto"/>
            <w:left w:val="none" w:sz="0" w:space="0" w:color="auto"/>
            <w:bottom w:val="none" w:sz="0" w:space="0" w:color="auto"/>
            <w:right w:val="none" w:sz="0" w:space="0" w:color="auto"/>
          </w:divBdr>
        </w:div>
        <w:div w:id="371852154">
          <w:marLeft w:val="547"/>
          <w:marRight w:val="0"/>
          <w:marTop w:val="144"/>
          <w:marBottom w:val="120"/>
          <w:divBdr>
            <w:top w:val="none" w:sz="0" w:space="0" w:color="auto"/>
            <w:left w:val="none" w:sz="0" w:space="0" w:color="auto"/>
            <w:bottom w:val="none" w:sz="0" w:space="0" w:color="auto"/>
            <w:right w:val="none" w:sz="0" w:space="0" w:color="auto"/>
          </w:divBdr>
        </w:div>
        <w:div w:id="371852168">
          <w:marLeft w:val="547"/>
          <w:marRight w:val="0"/>
          <w:marTop w:val="144"/>
          <w:marBottom w:val="120"/>
          <w:divBdr>
            <w:top w:val="none" w:sz="0" w:space="0" w:color="auto"/>
            <w:left w:val="none" w:sz="0" w:space="0" w:color="auto"/>
            <w:bottom w:val="none" w:sz="0" w:space="0" w:color="auto"/>
            <w:right w:val="none" w:sz="0" w:space="0" w:color="auto"/>
          </w:divBdr>
        </w:div>
      </w:divsChild>
    </w:div>
    <w:div w:id="371852207">
      <w:marLeft w:val="0"/>
      <w:marRight w:val="0"/>
      <w:marTop w:val="0"/>
      <w:marBottom w:val="0"/>
      <w:divBdr>
        <w:top w:val="none" w:sz="0" w:space="0" w:color="auto"/>
        <w:left w:val="none" w:sz="0" w:space="0" w:color="auto"/>
        <w:bottom w:val="none" w:sz="0" w:space="0" w:color="auto"/>
        <w:right w:val="none" w:sz="0" w:space="0" w:color="auto"/>
      </w:divBdr>
      <w:divsChild>
        <w:div w:id="371852106">
          <w:marLeft w:val="547"/>
          <w:marRight w:val="0"/>
          <w:marTop w:val="125"/>
          <w:marBottom w:val="120"/>
          <w:divBdr>
            <w:top w:val="none" w:sz="0" w:space="0" w:color="auto"/>
            <w:left w:val="none" w:sz="0" w:space="0" w:color="auto"/>
            <w:bottom w:val="none" w:sz="0" w:space="0" w:color="auto"/>
            <w:right w:val="none" w:sz="0" w:space="0" w:color="auto"/>
          </w:divBdr>
        </w:div>
        <w:div w:id="371852124">
          <w:marLeft w:val="547"/>
          <w:marRight w:val="0"/>
          <w:marTop w:val="125"/>
          <w:marBottom w:val="120"/>
          <w:divBdr>
            <w:top w:val="none" w:sz="0" w:space="0" w:color="auto"/>
            <w:left w:val="none" w:sz="0" w:space="0" w:color="auto"/>
            <w:bottom w:val="none" w:sz="0" w:space="0" w:color="auto"/>
            <w:right w:val="none" w:sz="0" w:space="0" w:color="auto"/>
          </w:divBdr>
        </w:div>
        <w:div w:id="371852175">
          <w:marLeft w:val="547"/>
          <w:marRight w:val="0"/>
          <w:marTop w:val="125"/>
          <w:marBottom w:val="120"/>
          <w:divBdr>
            <w:top w:val="none" w:sz="0" w:space="0" w:color="auto"/>
            <w:left w:val="none" w:sz="0" w:space="0" w:color="auto"/>
            <w:bottom w:val="none" w:sz="0" w:space="0" w:color="auto"/>
            <w:right w:val="none" w:sz="0" w:space="0" w:color="auto"/>
          </w:divBdr>
        </w:div>
      </w:divsChild>
    </w:div>
    <w:div w:id="371852210">
      <w:marLeft w:val="0"/>
      <w:marRight w:val="0"/>
      <w:marTop w:val="0"/>
      <w:marBottom w:val="0"/>
      <w:divBdr>
        <w:top w:val="none" w:sz="0" w:space="0" w:color="auto"/>
        <w:left w:val="none" w:sz="0" w:space="0" w:color="auto"/>
        <w:bottom w:val="none" w:sz="0" w:space="0" w:color="auto"/>
        <w:right w:val="none" w:sz="0" w:space="0" w:color="auto"/>
      </w:divBdr>
    </w:div>
    <w:div w:id="371852212">
      <w:marLeft w:val="0"/>
      <w:marRight w:val="0"/>
      <w:marTop w:val="0"/>
      <w:marBottom w:val="0"/>
      <w:divBdr>
        <w:top w:val="none" w:sz="0" w:space="0" w:color="auto"/>
        <w:left w:val="none" w:sz="0" w:space="0" w:color="auto"/>
        <w:bottom w:val="none" w:sz="0" w:space="0" w:color="auto"/>
        <w:right w:val="none" w:sz="0" w:space="0" w:color="auto"/>
      </w:divBdr>
    </w:div>
    <w:div w:id="371852214">
      <w:marLeft w:val="0"/>
      <w:marRight w:val="0"/>
      <w:marTop w:val="0"/>
      <w:marBottom w:val="0"/>
      <w:divBdr>
        <w:top w:val="none" w:sz="0" w:space="0" w:color="auto"/>
        <w:left w:val="none" w:sz="0" w:space="0" w:color="auto"/>
        <w:bottom w:val="none" w:sz="0" w:space="0" w:color="auto"/>
        <w:right w:val="none" w:sz="0" w:space="0" w:color="auto"/>
      </w:divBdr>
    </w:div>
    <w:div w:id="371852215">
      <w:marLeft w:val="0"/>
      <w:marRight w:val="0"/>
      <w:marTop w:val="0"/>
      <w:marBottom w:val="0"/>
      <w:divBdr>
        <w:top w:val="none" w:sz="0" w:space="0" w:color="auto"/>
        <w:left w:val="none" w:sz="0" w:space="0" w:color="auto"/>
        <w:bottom w:val="none" w:sz="0" w:space="0" w:color="auto"/>
        <w:right w:val="none" w:sz="0" w:space="0" w:color="auto"/>
      </w:divBdr>
    </w:div>
    <w:div w:id="371852217">
      <w:marLeft w:val="0"/>
      <w:marRight w:val="0"/>
      <w:marTop w:val="0"/>
      <w:marBottom w:val="0"/>
      <w:divBdr>
        <w:top w:val="none" w:sz="0" w:space="0" w:color="auto"/>
        <w:left w:val="none" w:sz="0" w:space="0" w:color="auto"/>
        <w:bottom w:val="none" w:sz="0" w:space="0" w:color="auto"/>
        <w:right w:val="none" w:sz="0" w:space="0" w:color="auto"/>
      </w:divBdr>
      <w:divsChild>
        <w:div w:id="371852126">
          <w:marLeft w:val="1166"/>
          <w:marRight w:val="0"/>
          <w:marTop w:val="134"/>
          <w:marBottom w:val="120"/>
          <w:divBdr>
            <w:top w:val="none" w:sz="0" w:space="0" w:color="auto"/>
            <w:left w:val="none" w:sz="0" w:space="0" w:color="auto"/>
            <w:bottom w:val="none" w:sz="0" w:space="0" w:color="auto"/>
            <w:right w:val="none" w:sz="0" w:space="0" w:color="auto"/>
          </w:divBdr>
        </w:div>
        <w:div w:id="371852159">
          <w:marLeft w:val="1166"/>
          <w:marRight w:val="0"/>
          <w:marTop w:val="134"/>
          <w:marBottom w:val="120"/>
          <w:divBdr>
            <w:top w:val="none" w:sz="0" w:space="0" w:color="auto"/>
            <w:left w:val="none" w:sz="0" w:space="0" w:color="auto"/>
            <w:bottom w:val="none" w:sz="0" w:space="0" w:color="auto"/>
            <w:right w:val="none" w:sz="0" w:space="0" w:color="auto"/>
          </w:divBdr>
        </w:div>
        <w:div w:id="371852185">
          <w:marLeft w:val="1166"/>
          <w:marRight w:val="0"/>
          <w:marTop w:val="134"/>
          <w:marBottom w:val="120"/>
          <w:divBdr>
            <w:top w:val="none" w:sz="0" w:space="0" w:color="auto"/>
            <w:left w:val="none" w:sz="0" w:space="0" w:color="auto"/>
            <w:bottom w:val="none" w:sz="0" w:space="0" w:color="auto"/>
            <w:right w:val="none" w:sz="0" w:space="0" w:color="auto"/>
          </w:divBdr>
        </w:div>
        <w:div w:id="371852202">
          <w:marLeft w:val="1166"/>
          <w:marRight w:val="0"/>
          <w:marTop w:val="134"/>
          <w:marBottom w:val="120"/>
          <w:divBdr>
            <w:top w:val="none" w:sz="0" w:space="0" w:color="auto"/>
            <w:left w:val="none" w:sz="0" w:space="0" w:color="auto"/>
            <w:bottom w:val="none" w:sz="0" w:space="0" w:color="auto"/>
            <w:right w:val="none" w:sz="0" w:space="0" w:color="auto"/>
          </w:divBdr>
        </w:div>
      </w:divsChild>
    </w:div>
    <w:div w:id="371852218">
      <w:marLeft w:val="0"/>
      <w:marRight w:val="0"/>
      <w:marTop w:val="0"/>
      <w:marBottom w:val="0"/>
      <w:divBdr>
        <w:top w:val="none" w:sz="0" w:space="0" w:color="auto"/>
        <w:left w:val="none" w:sz="0" w:space="0" w:color="auto"/>
        <w:bottom w:val="none" w:sz="0" w:space="0" w:color="auto"/>
        <w:right w:val="none" w:sz="0" w:space="0" w:color="auto"/>
      </w:divBdr>
    </w:div>
    <w:div w:id="371852220">
      <w:marLeft w:val="0"/>
      <w:marRight w:val="0"/>
      <w:marTop w:val="0"/>
      <w:marBottom w:val="0"/>
      <w:divBdr>
        <w:top w:val="none" w:sz="0" w:space="0" w:color="auto"/>
        <w:left w:val="none" w:sz="0" w:space="0" w:color="auto"/>
        <w:bottom w:val="none" w:sz="0" w:space="0" w:color="auto"/>
        <w:right w:val="none" w:sz="0" w:space="0" w:color="auto"/>
      </w:divBdr>
      <w:divsChild>
        <w:div w:id="371852127">
          <w:marLeft w:val="2880"/>
          <w:marRight w:val="0"/>
          <w:marTop w:val="134"/>
          <w:marBottom w:val="0"/>
          <w:divBdr>
            <w:top w:val="none" w:sz="0" w:space="0" w:color="auto"/>
            <w:left w:val="none" w:sz="0" w:space="0" w:color="auto"/>
            <w:bottom w:val="none" w:sz="0" w:space="0" w:color="auto"/>
            <w:right w:val="none" w:sz="0" w:space="0" w:color="auto"/>
          </w:divBdr>
        </w:div>
      </w:divsChild>
    </w:div>
    <w:div w:id="371852223">
      <w:marLeft w:val="0"/>
      <w:marRight w:val="0"/>
      <w:marTop w:val="0"/>
      <w:marBottom w:val="0"/>
      <w:divBdr>
        <w:top w:val="none" w:sz="0" w:space="0" w:color="auto"/>
        <w:left w:val="none" w:sz="0" w:space="0" w:color="auto"/>
        <w:bottom w:val="none" w:sz="0" w:space="0" w:color="auto"/>
        <w:right w:val="none" w:sz="0" w:space="0" w:color="auto"/>
      </w:divBdr>
    </w:div>
    <w:div w:id="371852227">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hyperlink" Target="http://www.fdic.gov/smallbusiness" TargetMode="Externa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hyperlink" Target="http://www.fdic.gov" TargetMode="External"/><Relationship Id="rId1" Type="http://schemas.openxmlformats.org/officeDocument/2006/relationships/customXml" Target="../customXml/item1.xml"/><Relationship Id="rId6" Type="http://schemas.microsoft.com/office/2007/relationships/stylesWithEffects" Target="stylesWithEffects.xml"/><Relationship Id="rId11" Type="http://schemas.openxmlformats.org/officeDocument/2006/relationships/image" Target="media/image1.jpeg"/><Relationship Id="rId24" Type="http://schemas.openxmlformats.org/officeDocument/2006/relationships/hyperlink" Target="http://www.mymoney.gov" TargetMode="External"/><Relationship Id="rId5" Type="http://schemas.openxmlformats.org/officeDocument/2006/relationships/styles" Target="styles.xml"/><Relationship Id="rId15" Type="http://schemas.openxmlformats.org/officeDocument/2006/relationships/image" Target="media/image5.jpeg"/><Relationship Id="rId23" Type="http://schemas.openxmlformats.org/officeDocument/2006/relationships/hyperlink" Target="http://www.sba.gov/" TargetMode="External"/><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hyperlink" Target="http://www.fdic.gov/buying/goods" TargetMode="External"/><Relationship Id="rId27"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B97CAD3D49634BECB254722C354D7C37008FEABD6F9D4CF04C91B009375C867A56" ma:contentTypeVersion="3" ma:contentTypeDescription="Create a new document." ma:contentTypeScope="" ma:versionID="a766e3e382edcc5b931fc2d1e2d2326f">
  <xsd:schema xmlns:xsd="http://www.w3.org/2001/XMLSchema" xmlns:p="http://schemas.microsoft.com/office/2006/metadata/properties" xmlns:ns1="http://schemas.microsoft.com/sharepoint/v3" xmlns:ns2="EC068496-1DB6-4D20-B837-B04B199985E5" targetNamespace="http://schemas.microsoft.com/office/2006/metadata/properties" ma:root="true" ma:fieldsID="ce3bd1c53d1ed47b2cf110ed00a06db0" ns1:_="" ns2:_="">
    <xsd:import namespace="http://schemas.microsoft.com/sharepoint/v3"/>
    <xsd:import namespace="EC068496-1DB6-4D20-B837-B04B199985E5"/>
    <xsd:element name="properties">
      <xsd:complexType>
        <xsd:sequence>
          <xsd:element name="documentManagement">
            <xsd:complexType>
              <xsd:all>
                <xsd:element ref="ns2:Sensitivity"/>
                <xsd:element ref="ns1:Editor" minOccurs="0"/>
                <xsd:element ref="ns1:CheckoutUser" minOccurs="0"/>
                <xsd:element ref="ns1:Author" minOccurs="0"/>
              </xsd:all>
            </xsd:complexType>
          </xsd:element>
        </xsd:sequence>
      </xsd:complexType>
    </xsd:element>
  </xsd:schema>
  <xsd:schema xmlns:xsd="http://www.w3.org/2001/XMLSchema" xmlns:dms="http://schemas.microsoft.com/office/2006/documentManagement/types" targetNamespace="http://schemas.microsoft.com/sharepoint/v3" elementFormDefault="qualified">
    <xsd:import namespace="http://schemas.microsoft.com/office/2006/documentManagement/types"/>
    <xsd:element name="Editor" ma:index="10" nillable="true" ma:displayName="Modified By" ma:list="UserInfo" ma:internalName="Editor" ma:readOnly="tru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CheckoutUser" ma:index="11" nillable="true" ma:displayName="Checked Out To" ma:list="UserInfo" ma:internalName="CheckoutUser" ma:readOnly="tru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Author" ma:index="12" nillable="true" ma:displayName="Created By" ma:list="UserInfo" ma:internalName="Author" ma:readOnly="tru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dms="http://schemas.microsoft.com/office/2006/documentManagement/types" targetNamespace="EC068496-1DB6-4D20-B837-B04B199985E5" elementFormDefault="qualified">
    <xsd:import namespace="http://schemas.microsoft.com/office/2006/documentManagement/types"/>
    <xsd:element name="Sensitivity" ma:index="8" ma:displayName="Sensitivity" ma:description="Sensitive Data = Any data that, if lost, stolen or misused, could adversely impact FDIC, insured institutions or individuals.&#10;http://fdic01/division/doa/adminservices/records/directives/1000/1360-9.doc&#10;&#10;Sensitive PII = SSN alone and/or an individual’s full name plus 1 or more additional items of personal data.&#10;http://fdic01/division/dit/ITGovernance/PrivacyProgram/PersonallyIdentifiableInformation/index.html&#10;Non-Sensitive Data = Data that can be shared or viewed with no restrictions internal or external to FDIC.&#10;http://www.fdic.gov/regulations/laws/rules/2000-3800.html" ma:format="Dropdown" ma:internalName="Sensitivity">
      <xsd:simpleType>
        <xsd:restriction base="dms:Choice">
          <xsd:enumeration value="Sensitive Data"/>
          <xsd:enumeration value="Sensitive PII"/>
          <xsd:enumeration value="Non-Sensitive Data"/>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Sensitivity xmlns="EC068496-1DB6-4D20-B837-B04B199985E5">Non-Sensitive Data</Sensitivity>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88B26CE-C9F7-404A-BC88-83B7CE66212F}"/>
</file>

<file path=customXml/itemProps2.xml><?xml version="1.0" encoding="utf-8"?>
<ds:datastoreItem xmlns:ds="http://schemas.openxmlformats.org/officeDocument/2006/customXml" ds:itemID="{6C30C2E3-B06B-44BB-8BF2-E9CAE195E15D}"/>
</file>

<file path=customXml/itemProps3.xml><?xml version="1.0" encoding="utf-8"?>
<ds:datastoreItem xmlns:ds="http://schemas.openxmlformats.org/officeDocument/2006/customXml" ds:itemID="{B4C1F353-F463-47F2-8C10-0A1D822300C8}"/>
</file>

<file path=docProps/app.xml><?xml version="1.0" encoding="utf-8"?>
<Properties xmlns="http://schemas.openxmlformats.org/officeDocument/2006/extended-properties" xmlns:vt="http://schemas.openxmlformats.org/officeDocument/2006/docPropsVTypes">
  <Template>Normal.dotm</Template>
  <TotalTime>0</TotalTime>
  <Pages>17</Pages>
  <Words>4865</Words>
  <Characters>25591</Characters>
  <Application>Microsoft Office Word</Application>
  <DocSecurity>0</DocSecurity>
  <Lines>913</Lines>
  <Paragraphs>468</Paragraphs>
  <ScaleCrop>false</ScaleCrop>
  <HeadingPairs>
    <vt:vector size="2" baseType="variant">
      <vt:variant>
        <vt:lpstr>Title</vt:lpstr>
      </vt:variant>
      <vt:variant>
        <vt:i4>1</vt:i4>
      </vt:variant>
    </vt:vector>
  </HeadingPairs>
  <TitlesOfParts>
    <vt:vector size="1" baseType="lpstr">
      <vt:lpstr> </vt:lpstr>
    </vt:vector>
  </TitlesOfParts>
  <LinksUpToDate>false</LinksUpToDate>
  <CharactersWithSpaces>29988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cp:lastPrinted>2012-03-27T16:46:00Z</cp:lastPrinted>
  <dcterms:created xsi:type="dcterms:W3CDTF">2015-08-01T16:57:00Z</dcterms:created>
  <dcterms:modified xsi:type="dcterms:W3CDTF">2015-08-04T16:36:00Z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0x0101B97CAD3D49634BECB254722C354D7C37008FEABD6F9D4CF04C91B009375C867A56</vt:lpwstr>
  </property>
  <property fmtid="{D5CDD505-2E9C-101B-9397-08002B2CF9AE}" pid="3" name="Order">
    <vt:r8>94400</vt:r8>
  </property>
</Properties>
</file>