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1AE" w:rsidRDefault="00E0340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37.5pt;margin-top:-40.75pt;width:612.75pt;height:793pt;z-index:-1;visibility:visible" wrapcoords="-26 0 -26 21580 21600 21580 21600 0 -26 0">
            <v:imagedata r:id="rId8" o:title=""/>
            <w10:wrap type="tight"/>
          </v:shape>
        </w:pict>
      </w:r>
    </w:p>
    <w:p w:rsidR="009761AE" w:rsidRDefault="009761AE">
      <w:pPr>
        <w:pStyle w:val="Head"/>
        <w:rPr>
          <w:noProof/>
        </w:rPr>
      </w:pPr>
      <w:r>
        <w:lastRenderedPageBreak/>
        <w:t>Table of Contents</w:t>
      </w:r>
      <w:r>
        <w:fldChar w:fldCharType="begin"/>
      </w:r>
      <w:r>
        <w:instrText xml:space="preserve"> TOC \o "1-1" \h \z \u </w:instrText>
      </w:r>
      <w:r>
        <w:fldChar w:fldCharType="separate"/>
      </w:r>
    </w:p>
    <w:p w:rsidR="009761AE" w:rsidRDefault="00E03403">
      <w:pPr>
        <w:pStyle w:val="TOC1"/>
        <w:rPr>
          <w:rFonts w:ascii="Calibri" w:hAnsi="Calibri"/>
          <w:b w:val="0"/>
          <w:bCs w:val="0"/>
          <w:noProof/>
          <w:color w:val="auto"/>
          <w:szCs w:val="22"/>
        </w:rPr>
      </w:pPr>
      <w:hyperlink w:anchor="_Toc271617466" w:history="1">
        <w:r w:rsidR="009761AE">
          <w:rPr>
            <w:rStyle w:val="Hyperlink"/>
            <w:noProof/>
          </w:rPr>
          <w:t>Pre-Test</w:t>
        </w:r>
        <w:r w:rsidR="009761AE">
          <w:rPr>
            <w:noProof/>
            <w:webHidden/>
          </w:rPr>
          <w:tab/>
        </w:r>
        <w:r w:rsidR="009761AE">
          <w:rPr>
            <w:noProof/>
            <w:webHidden/>
          </w:rPr>
          <w:fldChar w:fldCharType="begin"/>
        </w:r>
        <w:r w:rsidR="009761AE">
          <w:rPr>
            <w:noProof/>
            <w:webHidden/>
          </w:rPr>
          <w:instrText xml:space="preserve"> PAGEREF _Toc271617466 \h </w:instrText>
        </w:r>
        <w:r w:rsidR="009761AE">
          <w:rPr>
            <w:noProof/>
            <w:webHidden/>
          </w:rPr>
        </w:r>
        <w:r w:rsidR="009761AE">
          <w:rPr>
            <w:noProof/>
            <w:webHidden/>
          </w:rPr>
          <w:fldChar w:fldCharType="separate"/>
        </w:r>
        <w:r w:rsidR="009761AE">
          <w:rPr>
            <w:noProof/>
            <w:webHidden/>
          </w:rPr>
          <w:t>4</w:t>
        </w:r>
        <w:r w:rsidR="009761AE">
          <w:rPr>
            <w:noProof/>
            <w:webHidden/>
          </w:rPr>
          <w:fldChar w:fldCharType="end"/>
        </w:r>
      </w:hyperlink>
    </w:p>
    <w:p w:rsidR="009761AE" w:rsidRDefault="00E03403">
      <w:pPr>
        <w:pStyle w:val="TOC1"/>
        <w:rPr>
          <w:rFonts w:ascii="Calibri" w:hAnsi="Calibri"/>
          <w:b w:val="0"/>
          <w:bCs w:val="0"/>
          <w:noProof/>
          <w:color w:val="auto"/>
          <w:szCs w:val="22"/>
        </w:rPr>
      </w:pPr>
      <w:hyperlink w:anchor="_Toc271617467" w:history="1">
        <w:r w:rsidR="009761AE">
          <w:rPr>
            <w:rStyle w:val="Hyperlink"/>
            <w:noProof/>
          </w:rPr>
          <w:t>Federal Consumer Protection Laws and Regulations</w:t>
        </w:r>
        <w:r w:rsidR="009761AE">
          <w:rPr>
            <w:noProof/>
            <w:webHidden/>
          </w:rPr>
          <w:tab/>
        </w:r>
        <w:r w:rsidR="009761AE">
          <w:rPr>
            <w:noProof/>
            <w:webHidden/>
          </w:rPr>
          <w:fldChar w:fldCharType="begin"/>
        </w:r>
        <w:r w:rsidR="009761AE">
          <w:rPr>
            <w:noProof/>
            <w:webHidden/>
          </w:rPr>
          <w:instrText xml:space="preserve"> PAGEREF _Toc271617467 \h </w:instrText>
        </w:r>
        <w:r w:rsidR="009761AE">
          <w:rPr>
            <w:noProof/>
            <w:webHidden/>
          </w:rPr>
        </w:r>
        <w:r w:rsidR="009761AE">
          <w:rPr>
            <w:noProof/>
            <w:webHidden/>
          </w:rPr>
          <w:fldChar w:fldCharType="separate"/>
        </w:r>
        <w:r w:rsidR="009761AE">
          <w:rPr>
            <w:noProof/>
            <w:webHidden/>
          </w:rPr>
          <w:t>6</w:t>
        </w:r>
        <w:r w:rsidR="009761AE">
          <w:rPr>
            <w:noProof/>
            <w:webHidden/>
          </w:rPr>
          <w:fldChar w:fldCharType="end"/>
        </w:r>
      </w:hyperlink>
    </w:p>
    <w:p w:rsidR="009761AE" w:rsidRDefault="00E03403">
      <w:pPr>
        <w:pStyle w:val="TOC1"/>
        <w:rPr>
          <w:rFonts w:ascii="Calibri" w:hAnsi="Calibri"/>
          <w:b w:val="0"/>
          <w:bCs w:val="0"/>
          <w:noProof/>
          <w:color w:val="auto"/>
          <w:szCs w:val="22"/>
        </w:rPr>
      </w:pPr>
      <w:hyperlink w:anchor="_Toc271617468" w:history="1">
        <w:r w:rsidR="009761AE">
          <w:rPr>
            <w:rStyle w:val="Hyperlink"/>
            <w:noProof/>
          </w:rPr>
          <w:t>Activity 1: Deposit Accounts Laws and Regulations</w:t>
        </w:r>
        <w:r w:rsidR="009761AE">
          <w:rPr>
            <w:noProof/>
            <w:webHidden/>
          </w:rPr>
          <w:tab/>
        </w:r>
        <w:r w:rsidR="009761AE">
          <w:rPr>
            <w:noProof/>
            <w:webHidden/>
          </w:rPr>
          <w:fldChar w:fldCharType="begin"/>
        </w:r>
        <w:r w:rsidR="009761AE">
          <w:rPr>
            <w:noProof/>
            <w:webHidden/>
          </w:rPr>
          <w:instrText xml:space="preserve"> PAGEREF _Toc271617468 \h </w:instrText>
        </w:r>
        <w:r w:rsidR="009761AE">
          <w:rPr>
            <w:noProof/>
            <w:webHidden/>
          </w:rPr>
        </w:r>
        <w:r w:rsidR="009761AE">
          <w:rPr>
            <w:noProof/>
            <w:webHidden/>
          </w:rPr>
          <w:fldChar w:fldCharType="separate"/>
        </w:r>
        <w:r w:rsidR="009761AE">
          <w:rPr>
            <w:noProof/>
            <w:webHidden/>
          </w:rPr>
          <w:t>7</w:t>
        </w:r>
        <w:r w:rsidR="009761AE">
          <w:rPr>
            <w:noProof/>
            <w:webHidden/>
          </w:rPr>
          <w:fldChar w:fldCharType="end"/>
        </w:r>
      </w:hyperlink>
    </w:p>
    <w:p w:rsidR="009761AE" w:rsidRDefault="00E03403">
      <w:pPr>
        <w:pStyle w:val="TOC1"/>
        <w:rPr>
          <w:rFonts w:ascii="Calibri" w:hAnsi="Calibri"/>
          <w:b w:val="0"/>
          <w:bCs w:val="0"/>
          <w:noProof/>
          <w:color w:val="auto"/>
          <w:szCs w:val="22"/>
        </w:rPr>
      </w:pPr>
      <w:hyperlink w:anchor="_Toc271617469" w:history="1">
        <w:r w:rsidR="009761AE">
          <w:rPr>
            <w:rStyle w:val="Hyperlink"/>
            <w:noProof/>
          </w:rPr>
          <w:t>Additional Deposit Insurance Information</w:t>
        </w:r>
        <w:r w:rsidR="009761AE">
          <w:rPr>
            <w:noProof/>
            <w:webHidden/>
          </w:rPr>
          <w:tab/>
        </w:r>
        <w:r w:rsidR="009761AE">
          <w:rPr>
            <w:noProof/>
            <w:webHidden/>
          </w:rPr>
          <w:fldChar w:fldCharType="begin"/>
        </w:r>
        <w:r w:rsidR="009761AE">
          <w:rPr>
            <w:noProof/>
            <w:webHidden/>
          </w:rPr>
          <w:instrText xml:space="preserve"> PAGEREF _Toc271617469 \h </w:instrText>
        </w:r>
        <w:r w:rsidR="009761AE">
          <w:rPr>
            <w:noProof/>
            <w:webHidden/>
          </w:rPr>
        </w:r>
        <w:r w:rsidR="009761AE">
          <w:rPr>
            <w:noProof/>
            <w:webHidden/>
          </w:rPr>
          <w:fldChar w:fldCharType="separate"/>
        </w:r>
        <w:r w:rsidR="009761AE">
          <w:rPr>
            <w:noProof/>
            <w:webHidden/>
          </w:rPr>
          <w:t>8</w:t>
        </w:r>
        <w:r w:rsidR="009761AE">
          <w:rPr>
            <w:noProof/>
            <w:webHidden/>
          </w:rPr>
          <w:fldChar w:fldCharType="end"/>
        </w:r>
      </w:hyperlink>
    </w:p>
    <w:p w:rsidR="009761AE" w:rsidRDefault="00E03403">
      <w:pPr>
        <w:pStyle w:val="TOC1"/>
        <w:rPr>
          <w:rFonts w:ascii="Calibri" w:hAnsi="Calibri"/>
          <w:b w:val="0"/>
          <w:bCs w:val="0"/>
          <w:noProof/>
          <w:color w:val="auto"/>
          <w:szCs w:val="22"/>
        </w:rPr>
      </w:pPr>
      <w:hyperlink w:anchor="_Toc271617470" w:history="1">
        <w:r w:rsidR="009761AE">
          <w:rPr>
            <w:rStyle w:val="Hyperlink"/>
            <w:noProof/>
          </w:rPr>
          <w:t>Non-Deposit Investment Products</w:t>
        </w:r>
        <w:r w:rsidR="009761AE">
          <w:rPr>
            <w:noProof/>
            <w:webHidden/>
          </w:rPr>
          <w:tab/>
        </w:r>
        <w:r w:rsidR="009761AE">
          <w:rPr>
            <w:noProof/>
            <w:webHidden/>
          </w:rPr>
          <w:fldChar w:fldCharType="begin"/>
        </w:r>
        <w:r w:rsidR="009761AE">
          <w:rPr>
            <w:noProof/>
            <w:webHidden/>
          </w:rPr>
          <w:instrText xml:space="preserve"> PAGEREF _Toc271617470 \h </w:instrText>
        </w:r>
        <w:r w:rsidR="009761AE">
          <w:rPr>
            <w:noProof/>
            <w:webHidden/>
          </w:rPr>
        </w:r>
        <w:r w:rsidR="009761AE">
          <w:rPr>
            <w:noProof/>
            <w:webHidden/>
          </w:rPr>
          <w:fldChar w:fldCharType="separate"/>
        </w:r>
        <w:r w:rsidR="009761AE">
          <w:rPr>
            <w:noProof/>
            <w:webHidden/>
          </w:rPr>
          <w:t>10</w:t>
        </w:r>
        <w:r w:rsidR="009761AE">
          <w:rPr>
            <w:noProof/>
            <w:webHidden/>
          </w:rPr>
          <w:fldChar w:fldCharType="end"/>
        </w:r>
      </w:hyperlink>
    </w:p>
    <w:p w:rsidR="009761AE" w:rsidRDefault="00E03403">
      <w:pPr>
        <w:pStyle w:val="TOC1"/>
        <w:rPr>
          <w:rFonts w:ascii="Calibri" w:hAnsi="Calibri"/>
          <w:b w:val="0"/>
          <w:bCs w:val="0"/>
          <w:noProof/>
          <w:color w:val="auto"/>
          <w:szCs w:val="22"/>
        </w:rPr>
      </w:pPr>
      <w:hyperlink w:anchor="_Toc271617471" w:history="1">
        <w:r w:rsidR="009761AE">
          <w:rPr>
            <w:rStyle w:val="Hyperlink"/>
            <w:noProof/>
          </w:rPr>
          <w:t>Privacy Notices</w:t>
        </w:r>
        <w:r w:rsidR="009761AE">
          <w:rPr>
            <w:noProof/>
            <w:webHidden/>
          </w:rPr>
          <w:tab/>
        </w:r>
        <w:r w:rsidR="009761AE">
          <w:rPr>
            <w:noProof/>
            <w:webHidden/>
          </w:rPr>
          <w:fldChar w:fldCharType="begin"/>
        </w:r>
        <w:r w:rsidR="009761AE">
          <w:rPr>
            <w:noProof/>
            <w:webHidden/>
          </w:rPr>
          <w:instrText xml:space="preserve"> PAGEREF _Toc271617471 \h </w:instrText>
        </w:r>
        <w:r w:rsidR="009761AE">
          <w:rPr>
            <w:noProof/>
            <w:webHidden/>
          </w:rPr>
        </w:r>
        <w:r w:rsidR="009761AE">
          <w:rPr>
            <w:noProof/>
            <w:webHidden/>
          </w:rPr>
          <w:fldChar w:fldCharType="separate"/>
        </w:r>
        <w:r w:rsidR="009761AE">
          <w:rPr>
            <w:noProof/>
            <w:webHidden/>
          </w:rPr>
          <w:t>10</w:t>
        </w:r>
        <w:r w:rsidR="009761AE">
          <w:rPr>
            <w:noProof/>
            <w:webHidden/>
          </w:rPr>
          <w:fldChar w:fldCharType="end"/>
        </w:r>
      </w:hyperlink>
    </w:p>
    <w:p w:rsidR="009761AE" w:rsidRDefault="00E03403">
      <w:pPr>
        <w:pStyle w:val="TOC1"/>
        <w:rPr>
          <w:rFonts w:ascii="Calibri" w:hAnsi="Calibri"/>
          <w:b w:val="0"/>
          <w:bCs w:val="0"/>
          <w:noProof/>
          <w:color w:val="auto"/>
          <w:szCs w:val="22"/>
        </w:rPr>
      </w:pPr>
      <w:hyperlink w:anchor="_Toc271617472" w:history="1">
        <w:r w:rsidR="009761AE">
          <w:rPr>
            <w:rStyle w:val="Hyperlink"/>
            <w:noProof/>
          </w:rPr>
          <w:t>Identity Theft</w:t>
        </w:r>
        <w:r w:rsidR="009761AE">
          <w:rPr>
            <w:noProof/>
            <w:webHidden/>
          </w:rPr>
          <w:tab/>
        </w:r>
        <w:r w:rsidR="009761AE">
          <w:rPr>
            <w:noProof/>
            <w:webHidden/>
          </w:rPr>
          <w:fldChar w:fldCharType="begin"/>
        </w:r>
        <w:r w:rsidR="009761AE">
          <w:rPr>
            <w:noProof/>
            <w:webHidden/>
          </w:rPr>
          <w:instrText xml:space="preserve"> PAGEREF _Toc271617472 \h </w:instrText>
        </w:r>
        <w:r w:rsidR="009761AE">
          <w:rPr>
            <w:noProof/>
            <w:webHidden/>
          </w:rPr>
        </w:r>
        <w:r w:rsidR="009761AE">
          <w:rPr>
            <w:noProof/>
            <w:webHidden/>
          </w:rPr>
          <w:fldChar w:fldCharType="separate"/>
        </w:r>
        <w:r w:rsidR="009761AE">
          <w:rPr>
            <w:noProof/>
            <w:webHidden/>
          </w:rPr>
          <w:t>11</w:t>
        </w:r>
        <w:r w:rsidR="009761AE">
          <w:rPr>
            <w:noProof/>
            <w:webHidden/>
          </w:rPr>
          <w:fldChar w:fldCharType="end"/>
        </w:r>
      </w:hyperlink>
    </w:p>
    <w:p w:rsidR="009761AE" w:rsidRDefault="00E03403">
      <w:pPr>
        <w:pStyle w:val="TOC1"/>
        <w:rPr>
          <w:rFonts w:ascii="Calibri" w:hAnsi="Calibri"/>
          <w:b w:val="0"/>
          <w:bCs w:val="0"/>
          <w:noProof/>
          <w:color w:val="auto"/>
          <w:szCs w:val="22"/>
        </w:rPr>
      </w:pPr>
      <w:hyperlink w:anchor="_Toc271617473" w:history="1">
        <w:r w:rsidR="009761AE">
          <w:rPr>
            <w:rStyle w:val="Hyperlink"/>
            <w:noProof/>
          </w:rPr>
          <w:t>Activity 2: Identity Theft Self-Check</w:t>
        </w:r>
        <w:r w:rsidR="009761AE">
          <w:rPr>
            <w:noProof/>
            <w:webHidden/>
          </w:rPr>
          <w:tab/>
        </w:r>
        <w:r w:rsidR="009761AE">
          <w:rPr>
            <w:noProof/>
            <w:webHidden/>
          </w:rPr>
          <w:fldChar w:fldCharType="begin"/>
        </w:r>
        <w:r w:rsidR="009761AE">
          <w:rPr>
            <w:noProof/>
            <w:webHidden/>
          </w:rPr>
          <w:instrText xml:space="preserve"> PAGEREF _Toc271617473 \h </w:instrText>
        </w:r>
        <w:r w:rsidR="009761AE">
          <w:rPr>
            <w:noProof/>
            <w:webHidden/>
          </w:rPr>
        </w:r>
        <w:r w:rsidR="009761AE">
          <w:rPr>
            <w:noProof/>
            <w:webHidden/>
          </w:rPr>
          <w:fldChar w:fldCharType="separate"/>
        </w:r>
        <w:r w:rsidR="009761AE">
          <w:rPr>
            <w:noProof/>
            <w:webHidden/>
          </w:rPr>
          <w:t>13</w:t>
        </w:r>
        <w:r w:rsidR="009761AE">
          <w:rPr>
            <w:noProof/>
            <w:webHidden/>
          </w:rPr>
          <w:fldChar w:fldCharType="end"/>
        </w:r>
      </w:hyperlink>
    </w:p>
    <w:p w:rsidR="009761AE" w:rsidRDefault="00E03403">
      <w:pPr>
        <w:pStyle w:val="TOC1"/>
        <w:rPr>
          <w:rFonts w:ascii="Calibri" w:hAnsi="Calibri"/>
          <w:b w:val="0"/>
          <w:bCs w:val="0"/>
          <w:noProof/>
          <w:color w:val="auto"/>
          <w:szCs w:val="22"/>
        </w:rPr>
      </w:pPr>
      <w:hyperlink w:anchor="_Toc271617474" w:history="1">
        <w:r w:rsidR="009761AE">
          <w:rPr>
            <w:rStyle w:val="Hyperlink"/>
            <w:noProof/>
          </w:rPr>
          <w:t>Elder Financial Abuse</w:t>
        </w:r>
        <w:r w:rsidR="009761AE">
          <w:rPr>
            <w:noProof/>
            <w:webHidden/>
          </w:rPr>
          <w:tab/>
        </w:r>
        <w:r w:rsidR="009761AE">
          <w:rPr>
            <w:noProof/>
            <w:webHidden/>
          </w:rPr>
          <w:fldChar w:fldCharType="begin"/>
        </w:r>
        <w:r w:rsidR="009761AE">
          <w:rPr>
            <w:noProof/>
            <w:webHidden/>
          </w:rPr>
          <w:instrText xml:space="preserve"> PAGEREF _Toc271617474 \h </w:instrText>
        </w:r>
        <w:r w:rsidR="009761AE">
          <w:rPr>
            <w:noProof/>
            <w:webHidden/>
          </w:rPr>
        </w:r>
        <w:r w:rsidR="009761AE">
          <w:rPr>
            <w:noProof/>
            <w:webHidden/>
          </w:rPr>
          <w:fldChar w:fldCharType="separate"/>
        </w:r>
        <w:r w:rsidR="009761AE">
          <w:rPr>
            <w:noProof/>
            <w:webHidden/>
          </w:rPr>
          <w:t>16</w:t>
        </w:r>
        <w:r w:rsidR="009761AE">
          <w:rPr>
            <w:noProof/>
            <w:webHidden/>
          </w:rPr>
          <w:fldChar w:fldCharType="end"/>
        </w:r>
      </w:hyperlink>
    </w:p>
    <w:p w:rsidR="009761AE" w:rsidRDefault="00E03403">
      <w:pPr>
        <w:pStyle w:val="TOC1"/>
        <w:rPr>
          <w:rFonts w:ascii="Calibri" w:hAnsi="Calibri"/>
          <w:b w:val="0"/>
          <w:bCs w:val="0"/>
          <w:noProof/>
          <w:color w:val="auto"/>
          <w:szCs w:val="22"/>
        </w:rPr>
      </w:pPr>
      <w:hyperlink w:anchor="_Toc271617475" w:history="1">
        <w:r w:rsidR="009761AE">
          <w:rPr>
            <w:rStyle w:val="Hyperlink"/>
            <w:noProof/>
          </w:rPr>
          <w:t>Insurance–Managing Risks to Your Financial Security</w:t>
        </w:r>
        <w:r w:rsidR="009761AE">
          <w:rPr>
            <w:noProof/>
            <w:webHidden/>
          </w:rPr>
          <w:tab/>
        </w:r>
        <w:r w:rsidR="009761AE">
          <w:rPr>
            <w:noProof/>
            <w:webHidden/>
          </w:rPr>
          <w:fldChar w:fldCharType="begin"/>
        </w:r>
        <w:r w:rsidR="009761AE">
          <w:rPr>
            <w:noProof/>
            <w:webHidden/>
          </w:rPr>
          <w:instrText xml:space="preserve"> PAGEREF _Toc271617475 \h </w:instrText>
        </w:r>
        <w:r w:rsidR="009761AE">
          <w:rPr>
            <w:noProof/>
            <w:webHidden/>
          </w:rPr>
        </w:r>
        <w:r w:rsidR="009761AE">
          <w:rPr>
            <w:noProof/>
            <w:webHidden/>
          </w:rPr>
          <w:fldChar w:fldCharType="separate"/>
        </w:r>
        <w:r w:rsidR="009761AE">
          <w:rPr>
            <w:noProof/>
            <w:webHidden/>
          </w:rPr>
          <w:t>18</w:t>
        </w:r>
        <w:r w:rsidR="009761AE">
          <w:rPr>
            <w:noProof/>
            <w:webHidden/>
          </w:rPr>
          <w:fldChar w:fldCharType="end"/>
        </w:r>
      </w:hyperlink>
    </w:p>
    <w:p w:rsidR="009761AE" w:rsidRDefault="00E03403">
      <w:pPr>
        <w:pStyle w:val="TOC1"/>
        <w:rPr>
          <w:rFonts w:ascii="Calibri" w:hAnsi="Calibri"/>
          <w:b w:val="0"/>
          <w:bCs w:val="0"/>
          <w:noProof/>
          <w:color w:val="auto"/>
          <w:szCs w:val="22"/>
        </w:rPr>
      </w:pPr>
      <w:hyperlink w:anchor="_Toc271617476" w:history="1">
        <w:r w:rsidR="009761AE">
          <w:rPr>
            <w:rStyle w:val="Hyperlink"/>
            <w:noProof/>
          </w:rPr>
          <w:t>Planning For Unexpected Life Events–Death and Disability</w:t>
        </w:r>
        <w:r w:rsidR="009761AE">
          <w:rPr>
            <w:noProof/>
            <w:webHidden/>
          </w:rPr>
          <w:tab/>
        </w:r>
        <w:r w:rsidR="009761AE">
          <w:rPr>
            <w:noProof/>
            <w:webHidden/>
          </w:rPr>
          <w:fldChar w:fldCharType="begin"/>
        </w:r>
        <w:r w:rsidR="009761AE">
          <w:rPr>
            <w:noProof/>
            <w:webHidden/>
          </w:rPr>
          <w:instrText xml:space="preserve"> PAGEREF _Toc271617476 \h </w:instrText>
        </w:r>
        <w:r w:rsidR="009761AE">
          <w:rPr>
            <w:noProof/>
            <w:webHidden/>
          </w:rPr>
        </w:r>
        <w:r w:rsidR="009761AE">
          <w:rPr>
            <w:noProof/>
            <w:webHidden/>
          </w:rPr>
          <w:fldChar w:fldCharType="separate"/>
        </w:r>
        <w:r w:rsidR="009761AE">
          <w:rPr>
            <w:noProof/>
            <w:webHidden/>
          </w:rPr>
          <w:t>19</w:t>
        </w:r>
        <w:r w:rsidR="009761AE">
          <w:rPr>
            <w:noProof/>
            <w:webHidden/>
          </w:rPr>
          <w:fldChar w:fldCharType="end"/>
        </w:r>
      </w:hyperlink>
    </w:p>
    <w:p w:rsidR="009761AE" w:rsidRDefault="00E03403">
      <w:pPr>
        <w:pStyle w:val="TOC1"/>
        <w:rPr>
          <w:rFonts w:ascii="Calibri" w:hAnsi="Calibri"/>
          <w:b w:val="0"/>
          <w:bCs w:val="0"/>
          <w:noProof/>
          <w:color w:val="auto"/>
          <w:szCs w:val="22"/>
        </w:rPr>
      </w:pPr>
      <w:hyperlink w:anchor="_Toc271617477" w:history="1">
        <w:r w:rsidR="009761AE">
          <w:rPr>
            <w:rStyle w:val="Hyperlink"/>
            <w:noProof/>
          </w:rPr>
          <w:t>How to Be Financially Prepared for Disasters</w:t>
        </w:r>
        <w:r w:rsidR="009761AE">
          <w:rPr>
            <w:noProof/>
            <w:webHidden/>
          </w:rPr>
          <w:tab/>
        </w:r>
        <w:r w:rsidR="009761AE">
          <w:rPr>
            <w:noProof/>
            <w:webHidden/>
          </w:rPr>
          <w:fldChar w:fldCharType="begin"/>
        </w:r>
        <w:r w:rsidR="009761AE">
          <w:rPr>
            <w:noProof/>
            <w:webHidden/>
          </w:rPr>
          <w:instrText xml:space="preserve"> PAGEREF _Toc271617477 \h </w:instrText>
        </w:r>
        <w:r w:rsidR="009761AE">
          <w:rPr>
            <w:noProof/>
            <w:webHidden/>
          </w:rPr>
        </w:r>
        <w:r w:rsidR="009761AE">
          <w:rPr>
            <w:noProof/>
            <w:webHidden/>
          </w:rPr>
          <w:fldChar w:fldCharType="separate"/>
        </w:r>
        <w:r w:rsidR="009761AE">
          <w:rPr>
            <w:noProof/>
            <w:webHidden/>
          </w:rPr>
          <w:t>20</w:t>
        </w:r>
        <w:r w:rsidR="009761AE">
          <w:rPr>
            <w:noProof/>
            <w:webHidden/>
          </w:rPr>
          <w:fldChar w:fldCharType="end"/>
        </w:r>
      </w:hyperlink>
    </w:p>
    <w:p w:rsidR="009761AE" w:rsidRDefault="00E03403">
      <w:pPr>
        <w:pStyle w:val="TOC1"/>
        <w:rPr>
          <w:rFonts w:ascii="Calibri" w:hAnsi="Calibri"/>
          <w:b w:val="0"/>
          <w:bCs w:val="0"/>
          <w:noProof/>
          <w:color w:val="auto"/>
          <w:szCs w:val="22"/>
        </w:rPr>
      </w:pPr>
      <w:hyperlink w:anchor="_Toc271617478" w:history="1">
        <w:r w:rsidR="009761AE">
          <w:rPr>
            <w:rStyle w:val="Hyperlink"/>
            <w:noProof/>
          </w:rPr>
          <w:t>Activi</w:t>
        </w:r>
        <w:r w:rsidR="009761AE">
          <w:rPr>
            <w:rStyle w:val="Hyperlink"/>
            <w:noProof/>
          </w:rPr>
          <w:t>t</w:t>
        </w:r>
        <w:r w:rsidR="009761AE">
          <w:rPr>
            <w:rStyle w:val="Hyperlink"/>
            <w:noProof/>
          </w:rPr>
          <w:t>y 3: How Financially Prepared Are You?</w:t>
        </w:r>
        <w:r w:rsidR="009761AE">
          <w:rPr>
            <w:noProof/>
            <w:webHidden/>
          </w:rPr>
          <w:tab/>
        </w:r>
        <w:r w:rsidR="009761AE">
          <w:rPr>
            <w:noProof/>
            <w:webHidden/>
          </w:rPr>
          <w:fldChar w:fldCharType="begin"/>
        </w:r>
        <w:r w:rsidR="009761AE">
          <w:rPr>
            <w:noProof/>
            <w:webHidden/>
          </w:rPr>
          <w:instrText xml:space="preserve"> PAGEREF _Toc271617478 \h </w:instrText>
        </w:r>
        <w:r w:rsidR="009761AE">
          <w:rPr>
            <w:noProof/>
            <w:webHidden/>
          </w:rPr>
        </w:r>
        <w:r w:rsidR="009761AE">
          <w:rPr>
            <w:noProof/>
            <w:webHidden/>
          </w:rPr>
          <w:fldChar w:fldCharType="separate"/>
        </w:r>
        <w:r w:rsidR="009761AE">
          <w:rPr>
            <w:noProof/>
            <w:webHidden/>
          </w:rPr>
          <w:t>21</w:t>
        </w:r>
        <w:r w:rsidR="009761AE">
          <w:rPr>
            <w:noProof/>
            <w:webHidden/>
          </w:rPr>
          <w:fldChar w:fldCharType="end"/>
        </w:r>
      </w:hyperlink>
    </w:p>
    <w:p w:rsidR="009761AE" w:rsidRDefault="00E03403" w:rsidP="00043329">
      <w:pPr>
        <w:pStyle w:val="TOC1"/>
        <w:rPr>
          <w:rFonts w:ascii="Calibri" w:hAnsi="Calibri"/>
          <w:b w:val="0"/>
          <w:bCs w:val="0"/>
          <w:noProof/>
          <w:color w:val="auto"/>
          <w:szCs w:val="22"/>
        </w:rPr>
      </w:pPr>
      <w:hyperlink w:anchor="_Toc271617479" w:history="1">
        <w:r w:rsidR="009761AE">
          <w:rPr>
            <w:rStyle w:val="Hyperlink"/>
            <w:noProof/>
          </w:rPr>
          <w:t>Post-Tes</w:t>
        </w:r>
        <w:r w:rsidR="009761AE">
          <w:rPr>
            <w:rStyle w:val="Hyperlink"/>
            <w:noProof/>
          </w:rPr>
          <w:t>t</w:t>
        </w:r>
        <w:r w:rsidR="009761AE">
          <w:rPr>
            <w:noProof/>
            <w:webHidden/>
          </w:rPr>
          <w:tab/>
        </w:r>
        <w:r w:rsidR="009761AE">
          <w:rPr>
            <w:noProof/>
            <w:webHidden/>
          </w:rPr>
          <w:fldChar w:fldCharType="begin"/>
        </w:r>
        <w:r w:rsidR="009761AE">
          <w:rPr>
            <w:noProof/>
            <w:webHidden/>
          </w:rPr>
          <w:instrText xml:space="preserve"> PAGEREF _Toc271617479 \h </w:instrText>
        </w:r>
        <w:r w:rsidR="009761AE">
          <w:rPr>
            <w:noProof/>
            <w:webHidden/>
          </w:rPr>
        </w:r>
        <w:r w:rsidR="009761AE">
          <w:rPr>
            <w:noProof/>
            <w:webHidden/>
          </w:rPr>
          <w:fldChar w:fldCharType="separate"/>
        </w:r>
        <w:r w:rsidR="009761AE">
          <w:rPr>
            <w:noProof/>
            <w:webHidden/>
          </w:rPr>
          <w:t>22</w:t>
        </w:r>
        <w:r w:rsidR="009761AE">
          <w:rPr>
            <w:noProof/>
            <w:webHidden/>
          </w:rPr>
          <w:fldChar w:fldCharType="end"/>
        </w:r>
      </w:hyperlink>
    </w:p>
    <w:p w:rsidR="009761AE" w:rsidRDefault="00E03403">
      <w:pPr>
        <w:pStyle w:val="TOC1"/>
        <w:rPr>
          <w:rFonts w:ascii="Calibri" w:hAnsi="Calibri"/>
          <w:b w:val="0"/>
          <w:bCs w:val="0"/>
          <w:noProof/>
          <w:color w:val="auto"/>
          <w:szCs w:val="22"/>
        </w:rPr>
      </w:pPr>
      <w:hyperlink w:anchor="_Toc271617481" w:history="1">
        <w:r w:rsidR="009761AE">
          <w:rPr>
            <w:rStyle w:val="Hyperlink"/>
            <w:noProof/>
          </w:rPr>
          <w:t>Glossar</w:t>
        </w:r>
        <w:r w:rsidR="009761AE">
          <w:rPr>
            <w:rStyle w:val="Hyperlink"/>
            <w:noProof/>
          </w:rPr>
          <w:t>y</w:t>
        </w:r>
        <w:r w:rsidR="009761AE">
          <w:rPr>
            <w:noProof/>
            <w:webHidden/>
          </w:rPr>
          <w:tab/>
        </w:r>
        <w:r w:rsidR="009761AE">
          <w:rPr>
            <w:noProof/>
            <w:webHidden/>
          </w:rPr>
          <w:fldChar w:fldCharType="begin"/>
        </w:r>
        <w:r w:rsidR="009761AE">
          <w:rPr>
            <w:noProof/>
            <w:webHidden/>
          </w:rPr>
          <w:instrText xml:space="preserve"> PAGEREF _Toc271617481 \h </w:instrText>
        </w:r>
        <w:r w:rsidR="009761AE">
          <w:rPr>
            <w:noProof/>
            <w:webHidden/>
          </w:rPr>
        </w:r>
        <w:r w:rsidR="009761AE">
          <w:rPr>
            <w:noProof/>
            <w:webHidden/>
          </w:rPr>
          <w:fldChar w:fldCharType="separate"/>
        </w:r>
        <w:r w:rsidR="009761AE">
          <w:rPr>
            <w:noProof/>
            <w:webHidden/>
          </w:rPr>
          <w:t>24</w:t>
        </w:r>
        <w:r w:rsidR="009761AE">
          <w:rPr>
            <w:noProof/>
            <w:webHidden/>
          </w:rPr>
          <w:fldChar w:fldCharType="end"/>
        </w:r>
      </w:hyperlink>
    </w:p>
    <w:p w:rsidR="009761AE" w:rsidRDefault="00E03403">
      <w:pPr>
        <w:pStyle w:val="TOC1"/>
        <w:rPr>
          <w:rFonts w:ascii="Calibri" w:hAnsi="Calibri"/>
          <w:b w:val="0"/>
          <w:bCs w:val="0"/>
          <w:noProof/>
          <w:color w:val="auto"/>
          <w:szCs w:val="22"/>
        </w:rPr>
      </w:pPr>
      <w:hyperlink w:anchor="_Toc271617482" w:history="1">
        <w:r w:rsidR="009761AE">
          <w:rPr>
            <w:rStyle w:val="Hyperlink"/>
            <w:noProof/>
          </w:rPr>
          <w:t>What Do You Know? – K</w:t>
        </w:r>
        <w:r w:rsidR="009761AE">
          <w:rPr>
            <w:rStyle w:val="Hyperlink"/>
            <w:noProof/>
          </w:rPr>
          <w:t>e</w:t>
        </w:r>
        <w:r w:rsidR="009761AE">
          <w:rPr>
            <w:rStyle w:val="Hyperlink"/>
            <w:noProof/>
          </w:rPr>
          <w:t>ep It Safe</w:t>
        </w:r>
        <w:r w:rsidR="009761AE">
          <w:rPr>
            <w:noProof/>
            <w:webHidden/>
          </w:rPr>
          <w:tab/>
        </w:r>
        <w:r w:rsidR="009761AE">
          <w:rPr>
            <w:noProof/>
            <w:webHidden/>
          </w:rPr>
          <w:fldChar w:fldCharType="begin"/>
        </w:r>
        <w:r w:rsidR="009761AE">
          <w:rPr>
            <w:noProof/>
            <w:webHidden/>
          </w:rPr>
          <w:instrText xml:space="preserve"> PAGEREF _Toc271617482 \h </w:instrText>
        </w:r>
        <w:r w:rsidR="009761AE">
          <w:rPr>
            <w:noProof/>
            <w:webHidden/>
          </w:rPr>
        </w:r>
        <w:r w:rsidR="009761AE">
          <w:rPr>
            <w:noProof/>
            <w:webHidden/>
          </w:rPr>
          <w:fldChar w:fldCharType="separate"/>
        </w:r>
        <w:r w:rsidR="009761AE">
          <w:rPr>
            <w:noProof/>
            <w:webHidden/>
          </w:rPr>
          <w:t>26</w:t>
        </w:r>
        <w:r w:rsidR="009761AE">
          <w:rPr>
            <w:noProof/>
            <w:webHidden/>
          </w:rPr>
          <w:fldChar w:fldCharType="end"/>
        </w:r>
      </w:hyperlink>
    </w:p>
    <w:p w:rsidR="009761AE" w:rsidRDefault="00E03403">
      <w:pPr>
        <w:pStyle w:val="TOC1"/>
        <w:rPr>
          <w:rFonts w:ascii="Calibri" w:hAnsi="Calibri"/>
          <w:b w:val="0"/>
          <w:bCs w:val="0"/>
          <w:noProof/>
          <w:color w:val="auto"/>
          <w:szCs w:val="22"/>
        </w:rPr>
      </w:pPr>
      <w:hyperlink w:anchor="_Toc271617483" w:history="1">
        <w:r w:rsidR="009761AE">
          <w:rPr>
            <w:rStyle w:val="Hyperlink"/>
            <w:noProof/>
          </w:rPr>
          <w:t>Evaluation Fo</w:t>
        </w:r>
        <w:r w:rsidR="009761AE">
          <w:rPr>
            <w:rStyle w:val="Hyperlink"/>
            <w:noProof/>
          </w:rPr>
          <w:t>r</w:t>
        </w:r>
        <w:r w:rsidR="009761AE">
          <w:rPr>
            <w:rStyle w:val="Hyperlink"/>
            <w:noProof/>
          </w:rPr>
          <w:t>m</w:t>
        </w:r>
        <w:r w:rsidR="009761AE">
          <w:rPr>
            <w:noProof/>
            <w:webHidden/>
          </w:rPr>
          <w:tab/>
        </w:r>
        <w:r w:rsidR="009761AE">
          <w:rPr>
            <w:noProof/>
            <w:webHidden/>
          </w:rPr>
          <w:fldChar w:fldCharType="begin"/>
        </w:r>
        <w:r w:rsidR="009761AE">
          <w:rPr>
            <w:noProof/>
            <w:webHidden/>
          </w:rPr>
          <w:instrText xml:space="preserve"> PAGEREF _Toc271617483 \h </w:instrText>
        </w:r>
        <w:r w:rsidR="009761AE">
          <w:rPr>
            <w:noProof/>
            <w:webHidden/>
          </w:rPr>
        </w:r>
        <w:r w:rsidR="009761AE">
          <w:rPr>
            <w:noProof/>
            <w:webHidden/>
          </w:rPr>
          <w:fldChar w:fldCharType="separate"/>
        </w:r>
        <w:r w:rsidR="009761AE">
          <w:rPr>
            <w:noProof/>
            <w:webHidden/>
          </w:rPr>
          <w:t>27</w:t>
        </w:r>
        <w:r w:rsidR="009761AE">
          <w:rPr>
            <w:noProof/>
            <w:webHidden/>
          </w:rPr>
          <w:fldChar w:fldCharType="end"/>
        </w:r>
      </w:hyperlink>
    </w:p>
    <w:p w:rsidR="009761AE" w:rsidRDefault="009761AE">
      <w:pPr>
        <w:pStyle w:val="Head"/>
      </w:pPr>
      <w:r>
        <w:fldChar w:fldCharType="end"/>
      </w:r>
      <w:r>
        <w:rPr>
          <w:sz w:val="28"/>
        </w:rPr>
        <w:br w:type="page"/>
      </w:r>
      <w:r>
        <w:lastRenderedPageBreak/>
        <w:t>Checking In</w:t>
      </w:r>
    </w:p>
    <w:p w:rsidR="009761AE" w:rsidRDefault="009761AE">
      <w:pPr>
        <w:pStyle w:val="Heading3"/>
      </w:pPr>
      <w:bookmarkStart w:id="0" w:name="_Toc247298811"/>
      <w:bookmarkStart w:id="1" w:name="_Toc247298841"/>
      <w:r>
        <w:t>Welcome</w:t>
      </w:r>
      <w:bookmarkEnd w:id="0"/>
      <w:bookmarkEnd w:id="1"/>
    </w:p>
    <w:p w:rsidR="009761AE" w:rsidRDefault="009761AE">
      <w:pPr>
        <w:rPr>
          <w:szCs w:val="22"/>
        </w:rPr>
      </w:pPr>
      <w:r>
        <w:rPr>
          <w:szCs w:val="22"/>
        </w:rPr>
        <w:t xml:space="preserve">Welcome to </w:t>
      </w:r>
      <w:r>
        <w:rPr>
          <w:i/>
          <w:szCs w:val="22"/>
        </w:rPr>
        <w:t>Keep It Safe</w:t>
      </w:r>
      <w:r>
        <w:rPr>
          <w:szCs w:val="22"/>
        </w:rPr>
        <w:t xml:space="preserve">! There are many consumer protection laws that protect your rights as a consumer, and knowing your legal rights can help you protect your money. </w:t>
      </w:r>
    </w:p>
    <w:p w:rsidR="009761AE" w:rsidRDefault="009761AE">
      <w:pPr>
        <w:rPr>
          <w:szCs w:val="22"/>
        </w:rPr>
      </w:pPr>
    </w:p>
    <w:p w:rsidR="009761AE" w:rsidRDefault="009761AE">
      <w:r>
        <w:t xml:space="preserve">The </w:t>
      </w:r>
      <w:r>
        <w:rPr>
          <w:i/>
        </w:rPr>
        <w:t>Keep It Safe</w:t>
      </w:r>
      <w:r>
        <w:t xml:space="preserve"> module will give you general information on the laws and regulations that protect your rights as a consumer, and will help you guard against identity theft and elder financial abuse. It will also help you know how to be financially prepared when a disaster strikes.</w:t>
      </w:r>
    </w:p>
    <w:p w:rsidR="009761AE" w:rsidRDefault="009761AE"/>
    <w:p w:rsidR="009761AE" w:rsidRDefault="009761AE">
      <w:pPr>
        <w:pStyle w:val="Heading3"/>
      </w:pPr>
      <w:bookmarkStart w:id="2" w:name="_Toc182144980"/>
      <w:bookmarkStart w:id="3" w:name="_Toc247298813"/>
      <w:bookmarkStart w:id="4" w:name="_Toc247298843"/>
      <w:r>
        <w:t>Objectives</w:t>
      </w:r>
      <w:bookmarkEnd w:id="2"/>
      <w:bookmarkEnd w:id="3"/>
      <w:bookmarkEnd w:id="4"/>
      <w:r>
        <w:t xml:space="preserve"> </w:t>
      </w:r>
    </w:p>
    <w:p w:rsidR="009761AE" w:rsidRDefault="009761AE">
      <w:r>
        <w:t>After completing this module, you will be able to:</w:t>
      </w:r>
    </w:p>
    <w:p w:rsidR="009761AE" w:rsidRDefault="009761AE">
      <w:pPr>
        <w:pStyle w:val="ListParagraph"/>
        <w:numPr>
          <w:ilvl w:val="0"/>
          <w:numId w:val="17"/>
        </w:numPr>
        <w:rPr>
          <w:rFonts w:ascii="Times New Roman" w:hAnsi="Times New Roman"/>
        </w:rPr>
      </w:pPr>
      <w:r>
        <w:rPr>
          <w:rFonts w:ascii="Times New Roman" w:hAnsi="Times New Roman"/>
        </w:rPr>
        <w:t>Recognize how federal deposit insurance protects deposits</w:t>
      </w:r>
    </w:p>
    <w:p w:rsidR="009761AE" w:rsidRDefault="009761AE">
      <w:pPr>
        <w:pStyle w:val="ListParagraph"/>
        <w:numPr>
          <w:ilvl w:val="0"/>
          <w:numId w:val="17"/>
        </w:numPr>
        <w:rPr>
          <w:rFonts w:ascii="Times New Roman" w:hAnsi="Times New Roman"/>
        </w:rPr>
      </w:pPr>
      <w:r>
        <w:rPr>
          <w:rFonts w:ascii="Times New Roman" w:hAnsi="Times New Roman"/>
        </w:rPr>
        <w:t>Recognize how to guard against identity theft</w:t>
      </w:r>
    </w:p>
    <w:p w:rsidR="009761AE" w:rsidRDefault="009761AE">
      <w:pPr>
        <w:pStyle w:val="ListParagraph"/>
        <w:numPr>
          <w:ilvl w:val="0"/>
          <w:numId w:val="17"/>
        </w:numPr>
        <w:rPr>
          <w:rFonts w:ascii="Times New Roman" w:hAnsi="Times New Roman"/>
        </w:rPr>
      </w:pPr>
      <w:r>
        <w:rPr>
          <w:rFonts w:ascii="Times New Roman" w:hAnsi="Times New Roman"/>
        </w:rPr>
        <w:t>Recognize how to prevent elder financial abuse</w:t>
      </w:r>
    </w:p>
    <w:p w:rsidR="009761AE" w:rsidRDefault="009761AE">
      <w:pPr>
        <w:pStyle w:val="ListParagraph"/>
        <w:numPr>
          <w:ilvl w:val="0"/>
          <w:numId w:val="17"/>
        </w:numPr>
        <w:rPr>
          <w:rFonts w:ascii="Times New Roman" w:hAnsi="Times New Roman"/>
        </w:rPr>
      </w:pPr>
      <w:r>
        <w:rPr>
          <w:rFonts w:ascii="Times New Roman" w:hAnsi="Times New Roman"/>
        </w:rPr>
        <w:t>Recognize how the various types of insurance will help you manage risks</w:t>
      </w:r>
    </w:p>
    <w:p w:rsidR="009761AE" w:rsidRDefault="009761AE">
      <w:pPr>
        <w:pStyle w:val="ListParagraph"/>
        <w:numPr>
          <w:ilvl w:val="0"/>
          <w:numId w:val="17"/>
        </w:numPr>
        <w:rPr>
          <w:rFonts w:ascii="Times New Roman" w:hAnsi="Times New Roman"/>
        </w:rPr>
      </w:pPr>
      <w:r>
        <w:rPr>
          <w:rFonts w:ascii="Times New Roman" w:hAnsi="Times New Roman"/>
        </w:rPr>
        <w:t xml:space="preserve">Recognize the need to plan for unexpected death or disability </w:t>
      </w:r>
    </w:p>
    <w:p w:rsidR="009761AE" w:rsidRDefault="009761AE">
      <w:pPr>
        <w:pStyle w:val="ListParagraph"/>
        <w:numPr>
          <w:ilvl w:val="0"/>
          <w:numId w:val="17"/>
        </w:numPr>
        <w:spacing w:line="240" w:lineRule="auto"/>
        <w:rPr>
          <w:rFonts w:ascii="Times New Roman" w:hAnsi="Times New Roman"/>
        </w:rPr>
      </w:pPr>
      <w:r>
        <w:rPr>
          <w:rFonts w:ascii="Times New Roman" w:hAnsi="Times New Roman"/>
        </w:rPr>
        <w:t>Describe the ways you need to be financially prepared for disasters</w:t>
      </w:r>
    </w:p>
    <w:p w:rsidR="009761AE" w:rsidRDefault="009761AE">
      <w:pPr>
        <w:spacing w:line="240" w:lineRule="auto"/>
        <w:ind w:left="720"/>
      </w:pPr>
    </w:p>
    <w:p w:rsidR="009761AE" w:rsidRDefault="009761AE">
      <w:pPr>
        <w:pStyle w:val="Heading3"/>
      </w:pPr>
      <w:bookmarkStart w:id="5" w:name="_Toc247298814"/>
      <w:bookmarkStart w:id="6" w:name="_Toc247298844"/>
      <w:r>
        <w:t>Student Materials</w:t>
      </w:r>
      <w:bookmarkEnd w:id="5"/>
      <w:bookmarkEnd w:id="6"/>
    </w:p>
    <w:p w:rsidR="009761AE" w:rsidRDefault="009761AE">
      <w:r>
        <w:t xml:space="preserve">This </w:t>
      </w:r>
      <w:r>
        <w:rPr>
          <w:i/>
        </w:rPr>
        <w:t>Keep It Safe</w:t>
      </w:r>
      <w:r>
        <w:t xml:space="preserve"> Participant Guide contains:</w:t>
      </w:r>
    </w:p>
    <w:p w:rsidR="009761AE" w:rsidRDefault="009761AE">
      <w:pPr>
        <w:numPr>
          <w:ilvl w:val="0"/>
          <w:numId w:val="1"/>
        </w:numPr>
      </w:pPr>
      <w:r>
        <w:t>Information and activities to help you learn the material</w:t>
      </w:r>
    </w:p>
    <w:p w:rsidR="009761AE" w:rsidRDefault="009761AE">
      <w:pPr>
        <w:numPr>
          <w:ilvl w:val="0"/>
          <w:numId w:val="1"/>
        </w:numPr>
      </w:pPr>
      <w:r>
        <w:t>Tools and instructions to complete the activities</w:t>
      </w:r>
    </w:p>
    <w:p w:rsidR="009761AE" w:rsidRDefault="009761AE">
      <w:pPr>
        <w:numPr>
          <w:ilvl w:val="0"/>
          <w:numId w:val="1"/>
        </w:numPr>
      </w:pPr>
      <w:r>
        <w:t xml:space="preserve">Checklists and tip sheets </w:t>
      </w:r>
    </w:p>
    <w:p w:rsidR="009761AE" w:rsidRDefault="009761AE">
      <w:pPr>
        <w:numPr>
          <w:ilvl w:val="0"/>
          <w:numId w:val="1"/>
        </w:numPr>
      </w:pPr>
      <w:r>
        <w:t>A glossary of the terms used in this module</w:t>
      </w:r>
    </w:p>
    <w:p w:rsidR="009761AE" w:rsidRDefault="009761AE"/>
    <w:p w:rsidR="009761AE" w:rsidRDefault="009761AE"/>
    <w:p w:rsidR="009761AE" w:rsidRDefault="009761AE">
      <w:pPr>
        <w:pStyle w:val="Heading1"/>
      </w:pPr>
      <w:r>
        <w:br w:type="page"/>
      </w:r>
      <w:bookmarkStart w:id="7" w:name="_Toc271617466"/>
      <w:r>
        <w:lastRenderedPageBreak/>
        <w:t>Pre-Test</w:t>
      </w:r>
      <w:bookmarkEnd w:id="7"/>
    </w:p>
    <w:p w:rsidR="009761AE" w:rsidRDefault="009761AE">
      <w:pPr>
        <w:pStyle w:val="Heading3"/>
        <w:rPr>
          <w:b w:val="0"/>
          <w:bCs/>
        </w:rPr>
      </w:pPr>
      <w:r>
        <w:t xml:space="preserve">Test your knowledge about protecting your finances before you go through the course. </w:t>
      </w:r>
    </w:p>
    <w:p w:rsidR="009761AE" w:rsidRDefault="009761AE">
      <w:pPr>
        <w:ind w:left="720"/>
        <w:rPr>
          <w:b/>
        </w:rPr>
      </w:pPr>
    </w:p>
    <w:p w:rsidR="009761AE" w:rsidRDefault="009761AE">
      <w:pPr>
        <w:numPr>
          <w:ilvl w:val="0"/>
          <w:numId w:val="2"/>
        </w:numPr>
        <w:rPr>
          <w:b/>
        </w:rPr>
      </w:pPr>
      <w:r>
        <w:rPr>
          <w:b/>
        </w:rPr>
        <w:t>The Federal Deposit Insurance Corporation (FDIC) protects and insures which types of accounts? Select all that apply.</w:t>
      </w:r>
    </w:p>
    <w:p w:rsidR="009761AE" w:rsidRDefault="009761AE">
      <w:pPr>
        <w:numPr>
          <w:ilvl w:val="1"/>
          <w:numId w:val="2"/>
        </w:numPr>
      </w:pPr>
      <w:r>
        <w:t>Checking and savings</w:t>
      </w:r>
    </w:p>
    <w:p w:rsidR="009761AE" w:rsidRDefault="009761AE">
      <w:pPr>
        <w:numPr>
          <w:ilvl w:val="1"/>
          <w:numId w:val="2"/>
        </w:numPr>
      </w:pPr>
      <w:r>
        <w:t>Money market deposit accounts, Certificates of Deposit (CDs), and certain retirement deposits</w:t>
      </w:r>
      <w:r>
        <w:tab/>
      </w:r>
    </w:p>
    <w:p w:rsidR="009761AE" w:rsidRDefault="009761AE">
      <w:pPr>
        <w:numPr>
          <w:ilvl w:val="1"/>
          <w:numId w:val="2"/>
        </w:numPr>
      </w:pPr>
      <w:r>
        <w:t>Stock and bond investments</w:t>
      </w:r>
    </w:p>
    <w:p w:rsidR="009761AE" w:rsidRDefault="009761AE">
      <w:pPr>
        <w:numPr>
          <w:ilvl w:val="1"/>
          <w:numId w:val="2"/>
        </w:numPr>
      </w:pPr>
      <w:r>
        <w:t>Mutual funds</w:t>
      </w:r>
    </w:p>
    <w:p w:rsidR="009761AE" w:rsidRDefault="009761AE">
      <w:pPr>
        <w:ind w:left="1080"/>
      </w:pPr>
    </w:p>
    <w:p w:rsidR="009761AE" w:rsidRDefault="009761AE">
      <w:pPr>
        <w:numPr>
          <w:ilvl w:val="0"/>
          <w:numId w:val="2"/>
        </w:numPr>
        <w:rPr>
          <w:b/>
        </w:rPr>
      </w:pPr>
      <w:r>
        <w:rPr>
          <w:b/>
        </w:rPr>
        <w:t>Where can you find information on how a financial institution handles and shares your personal information?</w:t>
      </w:r>
    </w:p>
    <w:p w:rsidR="009761AE" w:rsidRDefault="009761AE">
      <w:pPr>
        <w:numPr>
          <w:ilvl w:val="1"/>
          <w:numId w:val="2"/>
        </w:numPr>
      </w:pPr>
      <w:r>
        <w:t>It is listed in the Truth in Lending Act</w:t>
      </w:r>
    </w:p>
    <w:p w:rsidR="009761AE" w:rsidRDefault="009761AE">
      <w:pPr>
        <w:numPr>
          <w:ilvl w:val="1"/>
          <w:numId w:val="2"/>
        </w:numPr>
      </w:pPr>
      <w:r>
        <w:t>In the Terms &amp; Conditions listed on your account statement</w:t>
      </w:r>
    </w:p>
    <w:p w:rsidR="009761AE" w:rsidRDefault="009761AE">
      <w:pPr>
        <w:numPr>
          <w:ilvl w:val="1"/>
          <w:numId w:val="2"/>
        </w:numPr>
      </w:pPr>
      <w:r>
        <w:t>In a Privacy Notice sent to you by the financial institution</w:t>
      </w:r>
    </w:p>
    <w:p w:rsidR="009761AE" w:rsidRDefault="009761AE">
      <w:pPr>
        <w:numPr>
          <w:ilvl w:val="1"/>
          <w:numId w:val="2"/>
        </w:numPr>
      </w:pPr>
      <w:r>
        <w:t>On the back of your checks</w:t>
      </w:r>
    </w:p>
    <w:p w:rsidR="009761AE" w:rsidRDefault="009761AE">
      <w:pPr>
        <w:ind w:left="1080"/>
      </w:pPr>
    </w:p>
    <w:p w:rsidR="009761AE" w:rsidRDefault="009761AE">
      <w:pPr>
        <w:numPr>
          <w:ilvl w:val="0"/>
          <w:numId w:val="2"/>
        </w:numPr>
        <w:rPr>
          <w:b/>
        </w:rPr>
      </w:pPr>
      <w:r>
        <w:rPr>
          <w:b/>
        </w:rPr>
        <w:t xml:space="preserve">Which of the following are ways to prevent identity theft? </w:t>
      </w:r>
    </w:p>
    <w:p w:rsidR="009761AE" w:rsidRDefault="009761AE">
      <w:pPr>
        <w:numPr>
          <w:ilvl w:val="1"/>
          <w:numId w:val="2"/>
        </w:numPr>
      </w:pPr>
      <w:r>
        <w:t>Protect your numbers (Social Security Number (SSN), credit card, etc.)</w:t>
      </w:r>
    </w:p>
    <w:p w:rsidR="009761AE" w:rsidRDefault="009761AE">
      <w:pPr>
        <w:numPr>
          <w:ilvl w:val="1"/>
          <w:numId w:val="2"/>
        </w:numPr>
      </w:pPr>
      <w:r>
        <w:t>Protect your mail</w:t>
      </w:r>
    </w:p>
    <w:p w:rsidR="009761AE" w:rsidRDefault="009761AE">
      <w:pPr>
        <w:numPr>
          <w:ilvl w:val="1"/>
          <w:numId w:val="2"/>
        </w:numPr>
      </w:pPr>
      <w:r>
        <w:t>Sign up for direct deposit</w:t>
      </w:r>
    </w:p>
    <w:p w:rsidR="009761AE" w:rsidRDefault="009761AE">
      <w:pPr>
        <w:numPr>
          <w:ilvl w:val="1"/>
          <w:numId w:val="2"/>
        </w:numPr>
      </w:pPr>
      <w:r>
        <w:t>All of the above</w:t>
      </w:r>
    </w:p>
    <w:p w:rsidR="009761AE" w:rsidRDefault="009761AE">
      <w:pPr>
        <w:ind w:left="1080"/>
      </w:pPr>
    </w:p>
    <w:p w:rsidR="009761AE" w:rsidRDefault="009761AE">
      <w:pPr>
        <w:numPr>
          <w:ilvl w:val="0"/>
          <w:numId w:val="2"/>
        </w:numPr>
        <w:rPr>
          <w:b/>
          <w:szCs w:val="22"/>
        </w:rPr>
      </w:pPr>
      <w:r>
        <w:rPr>
          <w:b/>
          <w:szCs w:val="22"/>
        </w:rPr>
        <w:t>Which of the following are ways to protect your credit report against identity theft? Select all that apply.</w:t>
      </w:r>
    </w:p>
    <w:p w:rsidR="009761AE" w:rsidRDefault="009761AE">
      <w:pPr>
        <w:numPr>
          <w:ilvl w:val="1"/>
          <w:numId w:val="2"/>
        </w:numPr>
      </w:pPr>
      <w:r>
        <w:t>Place a fraud alert on your credit file</w:t>
      </w:r>
    </w:p>
    <w:p w:rsidR="009761AE" w:rsidRDefault="009761AE">
      <w:pPr>
        <w:numPr>
          <w:ilvl w:val="1"/>
          <w:numId w:val="2"/>
        </w:numPr>
      </w:pPr>
      <w:r>
        <w:t>Never apply for credit</w:t>
      </w:r>
    </w:p>
    <w:p w:rsidR="009761AE" w:rsidRDefault="009761AE">
      <w:pPr>
        <w:numPr>
          <w:ilvl w:val="1"/>
          <w:numId w:val="2"/>
        </w:numPr>
      </w:pPr>
      <w:r>
        <w:t>Remove your credit report from the credit reporting agencies’ databases</w:t>
      </w:r>
    </w:p>
    <w:p w:rsidR="009761AE" w:rsidRDefault="009761AE">
      <w:pPr>
        <w:numPr>
          <w:ilvl w:val="1"/>
          <w:numId w:val="2"/>
        </w:numPr>
      </w:pPr>
      <w:r>
        <w:t>Place a security freeze on your credit file</w:t>
      </w:r>
    </w:p>
    <w:p w:rsidR="009761AE" w:rsidRDefault="009761AE">
      <w:pPr>
        <w:ind w:left="1080"/>
      </w:pPr>
    </w:p>
    <w:p w:rsidR="009761AE" w:rsidRDefault="009761AE">
      <w:pPr>
        <w:numPr>
          <w:ilvl w:val="0"/>
          <w:numId w:val="2"/>
        </w:numPr>
        <w:rPr>
          <w:b/>
        </w:rPr>
      </w:pPr>
      <w:r>
        <w:rPr>
          <w:b/>
        </w:rPr>
        <w:t>Elder financial abuse can include:</w:t>
      </w:r>
    </w:p>
    <w:p w:rsidR="009761AE" w:rsidRDefault="009761AE">
      <w:pPr>
        <w:numPr>
          <w:ilvl w:val="1"/>
          <w:numId w:val="2"/>
        </w:numPr>
      </w:pPr>
      <w:r>
        <w:t>Taking an older person’s money or property</w:t>
      </w:r>
    </w:p>
    <w:p w:rsidR="009761AE" w:rsidRDefault="009761AE">
      <w:pPr>
        <w:numPr>
          <w:ilvl w:val="1"/>
          <w:numId w:val="2"/>
        </w:numPr>
      </w:pPr>
      <w:r>
        <w:t>Forging an older person’s signature</w:t>
      </w:r>
    </w:p>
    <w:p w:rsidR="009761AE" w:rsidRDefault="009761AE">
      <w:pPr>
        <w:numPr>
          <w:ilvl w:val="1"/>
          <w:numId w:val="2"/>
        </w:numPr>
      </w:pPr>
      <w:r>
        <w:t>Scamming or deceiving an older person</w:t>
      </w:r>
    </w:p>
    <w:p w:rsidR="009761AE" w:rsidRDefault="009761AE">
      <w:pPr>
        <w:numPr>
          <w:ilvl w:val="1"/>
          <w:numId w:val="2"/>
        </w:numPr>
      </w:pPr>
      <w:r>
        <w:t>All of the above</w:t>
      </w:r>
    </w:p>
    <w:p w:rsidR="009761AE" w:rsidRDefault="009761AE">
      <w:pPr>
        <w:ind w:left="1080"/>
      </w:pPr>
    </w:p>
    <w:p w:rsidR="009761AE" w:rsidRDefault="009761AE">
      <w:pPr>
        <w:numPr>
          <w:ilvl w:val="0"/>
          <w:numId w:val="2"/>
        </w:numPr>
        <w:rPr>
          <w:b/>
        </w:rPr>
      </w:pPr>
      <w:r>
        <w:rPr>
          <w:b/>
        </w:rPr>
        <w:t>Insurance is important because:</w:t>
      </w:r>
    </w:p>
    <w:p w:rsidR="009761AE" w:rsidRDefault="009761AE">
      <w:pPr>
        <w:numPr>
          <w:ilvl w:val="1"/>
          <w:numId w:val="2"/>
        </w:numPr>
      </w:pPr>
      <w:r>
        <w:t>It is required by law</w:t>
      </w:r>
    </w:p>
    <w:p w:rsidR="009761AE" w:rsidRDefault="009761AE">
      <w:pPr>
        <w:numPr>
          <w:ilvl w:val="1"/>
          <w:numId w:val="2"/>
        </w:numPr>
      </w:pPr>
      <w:r>
        <w:t>It protects for you from certain financial losses</w:t>
      </w:r>
    </w:p>
    <w:p w:rsidR="009761AE" w:rsidRDefault="009761AE">
      <w:pPr>
        <w:numPr>
          <w:ilvl w:val="1"/>
          <w:numId w:val="2"/>
        </w:numPr>
      </w:pPr>
      <w:r>
        <w:t>It helps you save money on taxes</w:t>
      </w:r>
    </w:p>
    <w:p w:rsidR="009761AE" w:rsidRDefault="009761AE">
      <w:pPr>
        <w:numPr>
          <w:ilvl w:val="1"/>
          <w:numId w:val="2"/>
        </w:numPr>
      </w:pPr>
      <w:r>
        <w:t>It helps you get a job</w:t>
      </w:r>
    </w:p>
    <w:p w:rsidR="009761AE" w:rsidRDefault="009761AE">
      <w:pPr>
        <w:spacing w:line="240" w:lineRule="auto"/>
        <w:rPr>
          <w:b/>
        </w:rPr>
      </w:pPr>
    </w:p>
    <w:p w:rsidR="009761AE" w:rsidRDefault="009761AE">
      <w:pPr>
        <w:numPr>
          <w:ilvl w:val="0"/>
          <w:numId w:val="2"/>
        </w:numPr>
        <w:rPr>
          <w:b/>
        </w:rPr>
      </w:pPr>
      <w:r>
        <w:rPr>
          <w:b/>
        </w:rPr>
        <w:lastRenderedPageBreak/>
        <w:t xml:space="preserve">Which of the following are reasons why you should plan for unexpected death and disability? </w:t>
      </w:r>
    </w:p>
    <w:p w:rsidR="009761AE" w:rsidRDefault="009761AE">
      <w:pPr>
        <w:numPr>
          <w:ilvl w:val="1"/>
          <w:numId w:val="2"/>
        </w:numPr>
      </w:pPr>
      <w:r>
        <w:t xml:space="preserve">Planning gives you control </w:t>
      </w:r>
    </w:p>
    <w:p w:rsidR="009761AE" w:rsidRDefault="009761AE">
      <w:pPr>
        <w:numPr>
          <w:ilvl w:val="1"/>
          <w:numId w:val="2"/>
        </w:numPr>
      </w:pPr>
      <w:r>
        <w:t>Planning allows you time to make the right choices for your situation</w:t>
      </w:r>
    </w:p>
    <w:p w:rsidR="009761AE" w:rsidRDefault="009761AE">
      <w:pPr>
        <w:numPr>
          <w:ilvl w:val="1"/>
          <w:numId w:val="2"/>
        </w:numPr>
      </w:pPr>
      <w:r>
        <w:t>Planning helps you avoid financial disasters or setbacks</w:t>
      </w:r>
    </w:p>
    <w:p w:rsidR="009761AE" w:rsidRDefault="009761AE">
      <w:pPr>
        <w:numPr>
          <w:ilvl w:val="1"/>
          <w:numId w:val="2"/>
        </w:numPr>
      </w:pPr>
      <w:r>
        <w:t>b and c</w:t>
      </w:r>
    </w:p>
    <w:p w:rsidR="009761AE" w:rsidRDefault="009761AE">
      <w:pPr>
        <w:numPr>
          <w:ilvl w:val="1"/>
          <w:numId w:val="2"/>
        </w:numPr>
      </w:pPr>
      <w:r>
        <w:t>All of the above</w:t>
      </w:r>
    </w:p>
    <w:p w:rsidR="009761AE" w:rsidRDefault="009761AE">
      <w:pPr>
        <w:rPr>
          <w:szCs w:val="22"/>
        </w:rPr>
      </w:pPr>
    </w:p>
    <w:p w:rsidR="009761AE" w:rsidRDefault="009761AE">
      <w:pPr>
        <w:numPr>
          <w:ilvl w:val="0"/>
          <w:numId w:val="2"/>
        </w:numPr>
        <w:rPr>
          <w:b/>
        </w:rPr>
      </w:pPr>
      <w:r>
        <w:rPr>
          <w:b/>
        </w:rPr>
        <w:t>What should you do to be financially prepared for disasters? Select all that apply.</w:t>
      </w:r>
    </w:p>
    <w:p w:rsidR="009761AE" w:rsidRDefault="009761AE">
      <w:pPr>
        <w:numPr>
          <w:ilvl w:val="1"/>
          <w:numId w:val="2"/>
        </w:numPr>
      </w:pPr>
      <w:r>
        <w:t>Pack an emergency evacuation bag with extra clothes and personal/first aid items</w:t>
      </w:r>
    </w:p>
    <w:p w:rsidR="009761AE" w:rsidRDefault="009761AE">
      <w:pPr>
        <w:numPr>
          <w:ilvl w:val="1"/>
          <w:numId w:val="2"/>
        </w:numPr>
      </w:pPr>
      <w:r>
        <w:t xml:space="preserve">Have important documents readily available in a secure location </w:t>
      </w:r>
    </w:p>
    <w:p w:rsidR="009761AE" w:rsidRDefault="009761AE">
      <w:pPr>
        <w:numPr>
          <w:ilvl w:val="1"/>
          <w:numId w:val="2"/>
        </w:numPr>
      </w:pPr>
      <w:r>
        <w:t>Arrange for direct deposit and automatic bill payments</w:t>
      </w:r>
    </w:p>
    <w:p w:rsidR="009761AE" w:rsidRDefault="009761AE">
      <w:pPr>
        <w:numPr>
          <w:ilvl w:val="1"/>
          <w:numId w:val="2"/>
        </w:numPr>
      </w:pPr>
      <w:r>
        <w:t>Review your insurance plans to ensure the coverage is adequate</w:t>
      </w:r>
    </w:p>
    <w:p w:rsidR="009761AE" w:rsidRDefault="009761AE"/>
    <w:p w:rsidR="009761AE" w:rsidRDefault="009761AE">
      <w:pPr>
        <w:pStyle w:val="Heading1"/>
      </w:pPr>
      <w:r>
        <w:rPr>
          <w:rFonts w:ascii="Times New Roman" w:hAnsi="Times New Roman"/>
        </w:rPr>
        <w:br w:type="page"/>
      </w:r>
      <w:bookmarkStart w:id="8" w:name="_Toc245792210"/>
      <w:r w:rsidR="00E03403">
        <w:rPr>
          <w:noProof/>
        </w:rPr>
        <w:lastRenderedPageBreak/>
        <w:pict>
          <v:shape id="Picture 1" o:spid="_x0000_s1028" type="#_x0000_t75" alt="Terms and conditions document with eye glasses and a pen" style="position:absolute;margin-left:445.5pt;margin-top:28.45pt;width:90.75pt;height:80.5pt;z-index:-6;visibility:visible" wrapcoords="-179 0 -179 20994 21243 20994 21243 0 -179 0">
            <v:imagedata r:id="rId9" o:title=""/>
            <w10:wrap type="tight"/>
          </v:shape>
        </w:pict>
      </w:r>
      <w:bookmarkStart w:id="9" w:name="_Toc271617467"/>
      <w:r>
        <w:rPr>
          <w:noProof/>
        </w:rPr>
        <w:t>Federal Consumer Protection Laws and Regulations</w:t>
      </w:r>
      <w:bookmarkEnd w:id="9"/>
    </w:p>
    <w:bookmarkEnd w:id="8"/>
    <w:p w:rsidR="009761AE" w:rsidRDefault="009761AE">
      <w:r>
        <w:t>There are many federal consumer protection laws. In fact, there are too many to cover in this module. However, you should know that financial institutions must follow certain laws and regulations that protect your rights as a consumer.</w:t>
      </w:r>
      <w:r>
        <w:rPr>
          <w:noProof/>
        </w:rPr>
        <w:t xml:space="preserve"> </w:t>
      </w:r>
    </w:p>
    <w:p w:rsidR="009761AE" w:rsidRDefault="009761AE">
      <w:pPr>
        <w:pStyle w:val="Heading2"/>
      </w:pPr>
      <w:bookmarkStart w:id="10" w:name="_Toc245792211"/>
    </w:p>
    <w:p w:rsidR="009761AE" w:rsidRDefault="009761AE">
      <w:pPr>
        <w:rPr>
          <w:b/>
        </w:rPr>
      </w:pPr>
      <w:bookmarkStart w:id="11" w:name="_Toc245792212"/>
      <w:bookmarkEnd w:id="10"/>
      <w:r>
        <w:rPr>
          <w:b/>
        </w:rPr>
        <w:t>Truth in Savings Act</w:t>
      </w:r>
      <w:bookmarkEnd w:id="11"/>
    </w:p>
    <w:p w:rsidR="009761AE" w:rsidRDefault="009761AE">
      <w:r>
        <w:t xml:space="preserve">The </w:t>
      </w:r>
      <w:r>
        <w:rPr>
          <w:i/>
        </w:rPr>
        <w:t>Truth in Savings Act (TISA)</w:t>
      </w:r>
      <w:r>
        <w:t xml:space="preserve"> requires financial institutions to disclose the terms and conditions of bank accounts clearly and in writing. Some of the required information that a bank must give to consumers includes:</w:t>
      </w:r>
    </w:p>
    <w:p w:rsidR="009761AE" w:rsidRDefault="009761AE">
      <w:pPr>
        <w:numPr>
          <w:ilvl w:val="0"/>
          <w:numId w:val="4"/>
        </w:numPr>
      </w:pPr>
      <w:r>
        <w:t>Interest rate information</w:t>
      </w:r>
    </w:p>
    <w:p w:rsidR="009761AE" w:rsidRDefault="009761AE">
      <w:pPr>
        <w:numPr>
          <w:ilvl w:val="0"/>
          <w:numId w:val="4"/>
        </w:numPr>
      </w:pPr>
      <w:r>
        <w:t>Balance requirements</w:t>
      </w:r>
    </w:p>
    <w:p w:rsidR="009761AE" w:rsidRDefault="009761AE">
      <w:pPr>
        <w:numPr>
          <w:ilvl w:val="0"/>
          <w:numId w:val="4"/>
        </w:numPr>
      </w:pPr>
      <w:r>
        <w:t>Fee information</w:t>
      </w:r>
    </w:p>
    <w:p w:rsidR="009761AE" w:rsidRDefault="009761AE"/>
    <w:p w:rsidR="009761AE" w:rsidRDefault="009761AE">
      <w:pPr>
        <w:tabs>
          <w:tab w:val="left" w:pos="-1440"/>
        </w:tabs>
      </w:pPr>
      <w:r>
        <w:t xml:space="preserve">Because of this law, the bank must send you statements for your accounts periodically and provide account information to you any time you ask for it. This allows you to shop for the best account and make informed decisions before opening a deposit account. </w:t>
      </w:r>
    </w:p>
    <w:p w:rsidR="009761AE" w:rsidRDefault="009761AE">
      <w:pPr>
        <w:tabs>
          <w:tab w:val="left" w:pos="-1440"/>
        </w:tabs>
      </w:pPr>
    </w:p>
    <w:p w:rsidR="009761AE" w:rsidRDefault="009761AE">
      <w:pPr>
        <w:rPr>
          <w:b/>
        </w:rPr>
      </w:pPr>
      <w:bookmarkStart w:id="12" w:name="_Toc245792213"/>
      <w:r>
        <w:rPr>
          <w:b/>
        </w:rPr>
        <w:t>Electronic Fund Transfer Act</w:t>
      </w:r>
      <w:bookmarkEnd w:id="12"/>
    </w:p>
    <w:p w:rsidR="009761AE" w:rsidRDefault="009761AE">
      <w:pPr>
        <w:tabs>
          <w:tab w:val="left" w:pos="-1440"/>
        </w:tabs>
      </w:pPr>
      <w:r>
        <w:t xml:space="preserve">The </w:t>
      </w:r>
      <w:r>
        <w:rPr>
          <w:i/>
        </w:rPr>
        <w:t>Electronic Fund Transfer Act (EFTA)</w:t>
      </w:r>
      <w:r>
        <w:t xml:space="preserve"> establishes rights, liabilities, and responsibilities of:</w:t>
      </w:r>
    </w:p>
    <w:p w:rsidR="009761AE" w:rsidRDefault="009761AE">
      <w:pPr>
        <w:numPr>
          <w:ilvl w:val="0"/>
          <w:numId w:val="40"/>
        </w:numPr>
        <w:tabs>
          <w:tab w:val="left" w:pos="-1440"/>
        </w:tabs>
      </w:pPr>
      <w:r>
        <w:t>Customers who use electronic fund transfer services</w:t>
      </w:r>
    </w:p>
    <w:p w:rsidR="009761AE" w:rsidRDefault="009761AE">
      <w:pPr>
        <w:numPr>
          <w:ilvl w:val="0"/>
          <w:numId w:val="40"/>
        </w:numPr>
        <w:tabs>
          <w:tab w:val="left" w:pos="-1440"/>
        </w:tabs>
      </w:pPr>
      <w:r>
        <w:t>Banks that offer these services, which include the use of:</w:t>
      </w:r>
    </w:p>
    <w:p w:rsidR="009761AE" w:rsidRDefault="009761AE">
      <w:pPr>
        <w:numPr>
          <w:ilvl w:val="1"/>
          <w:numId w:val="40"/>
        </w:numPr>
      </w:pPr>
      <w:r>
        <w:t>Automated teller machines (ATMs)</w:t>
      </w:r>
    </w:p>
    <w:p w:rsidR="009761AE" w:rsidRDefault="009761AE">
      <w:pPr>
        <w:numPr>
          <w:ilvl w:val="1"/>
          <w:numId w:val="40"/>
        </w:numPr>
      </w:pPr>
      <w:r>
        <w:t>Debit cards</w:t>
      </w:r>
    </w:p>
    <w:p w:rsidR="009761AE" w:rsidRDefault="009761AE">
      <w:pPr>
        <w:numPr>
          <w:ilvl w:val="1"/>
          <w:numId w:val="40"/>
        </w:numPr>
      </w:pPr>
      <w:r>
        <w:t>Telephone or computer transactions</w:t>
      </w:r>
    </w:p>
    <w:p w:rsidR="009761AE" w:rsidRDefault="009761AE"/>
    <w:p w:rsidR="009761AE" w:rsidRDefault="009761AE">
      <w:pPr>
        <w:rPr>
          <w:b/>
        </w:rPr>
      </w:pPr>
      <w:bookmarkStart w:id="13" w:name="_Toc245792214"/>
      <w:r>
        <w:rPr>
          <w:b/>
        </w:rPr>
        <w:t>Expedited Funds Availability Act</w:t>
      </w:r>
      <w:bookmarkEnd w:id="13"/>
    </w:p>
    <w:p w:rsidR="009761AE" w:rsidRDefault="009761AE">
      <w:r>
        <w:rPr>
          <w:rStyle w:val="StyleBold"/>
          <w:rFonts w:ascii="Times New Roman" w:hAnsi="Times New Roman"/>
          <w:b w:val="0"/>
          <w:color w:val="000000"/>
        </w:rPr>
        <w:t xml:space="preserve">The </w:t>
      </w:r>
      <w:r>
        <w:rPr>
          <w:rStyle w:val="StyleBold"/>
          <w:rFonts w:ascii="Times New Roman" w:hAnsi="Times New Roman"/>
          <w:b w:val="0"/>
          <w:i/>
          <w:color w:val="000000"/>
        </w:rPr>
        <w:t>Expedited Funds Availability Act (</w:t>
      </w:r>
      <w:r>
        <w:rPr>
          <w:i/>
        </w:rPr>
        <w:t>EFAA)</w:t>
      </w:r>
      <w:r>
        <w:t xml:space="preserve"> limits the amount of time a bank can hold a check deposited into your checking account.</w:t>
      </w:r>
    </w:p>
    <w:p w:rsidR="009761AE" w:rsidRDefault="009761AE">
      <w:pPr>
        <w:rPr>
          <w:color w:val="002060"/>
        </w:rPr>
      </w:pPr>
    </w:p>
    <w:p w:rsidR="009761AE" w:rsidRDefault="009761AE">
      <w:pPr>
        <w:rPr>
          <w:b/>
        </w:rPr>
      </w:pPr>
      <w:bookmarkStart w:id="14" w:name="_Toc245792215"/>
      <w:r>
        <w:rPr>
          <w:b/>
        </w:rPr>
        <w:t>FDIC Deposit Insurance Regulations</w:t>
      </w:r>
      <w:bookmarkEnd w:id="14"/>
    </w:p>
    <w:p w:rsidR="009761AE" w:rsidRDefault="009761AE">
      <w:pPr>
        <w:tabs>
          <w:tab w:val="left" w:pos="-1440"/>
        </w:tabs>
      </w:pPr>
      <w:r>
        <w:t xml:space="preserve">The </w:t>
      </w:r>
      <w:r>
        <w:rPr>
          <w:rStyle w:val="StyleBold"/>
          <w:rFonts w:ascii="Times New Roman" w:hAnsi="Times New Roman"/>
          <w:b w:val="0"/>
          <w:i/>
          <w:color w:val="000000"/>
        </w:rPr>
        <w:t>Federal Deposit Insurance Corporation (FDIC) deposit insurance regulations</w:t>
      </w:r>
      <w:r>
        <w:rPr>
          <w:rStyle w:val="StyleBold"/>
        </w:rPr>
        <w:t xml:space="preserve"> </w:t>
      </w:r>
      <w:r>
        <w:t xml:space="preserve">protect your money if the bank fails. However, FDIC does not insure non-deposit investment products (e.g., stocks, bonds, mutual funds, and annuities). </w:t>
      </w:r>
    </w:p>
    <w:p w:rsidR="009761AE" w:rsidRDefault="009761AE">
      <w:pPr>
        <w:tabs>
          <w:tab w:val="left" w:pos="-1440"/>
        </w:tabs>
      </w:pPr>
    </w:p>
    <w:p w:rsidR="009761AE" w:rsidRDefault="009761AE">
      <w:pPr>
        <w:tabs>
          <w:tab w:val="left" w:pos="-1440"/>
        </w:tabs>
      </w:pPr>
      <w:r>
        <w:t>If you have any questions or problems with your deposit account, write a letter to your financial institution. If you do not receive a response, contact your bank’s regulatory agency.</w:t>
      </w:r>
      <w:bookmarkStart w:id="15" w:name="_Toc245792216"/>
    </w:p>
    <w:p w:rsidR="009761AE" w:rsidRDefault="009761AE">
      <w:pPr>
        <w:pStyle w:val="Heading1"/>
      </w:pPr>
      <w:r>
        <w:br w:type="page"/>
      </w:r>
      <w:bookmarkStart w:id="16" w:name="_Toc271617468"/>
      <w:r>
        <w:lastRenderedPageBreak/>
        <w:t>Activity 1: Deposit Accounts Laws and Regulations</w:t>
      </w:r>
      <w:bookmarkEnd w:id="16"/>
    </w:p>
    <w:p w:rsidR="009761AE" w:rsidRDefault="009761AE">
      <w:pPr>
        <w:tabs>
          <w:tab w:val="left" w:pos="-1440"/>
        </w:tabs>
        <w:rPr>
          <w:bCs/>
        </w:rPr>
      </w:pPr>
      <w:r>
        <w:rPr>
          <w:bCs/>
        </w:rPr>
        <w:t>Read each scenario. Determine whether a federal consumer protection law protects each account holder, and if so, which one. You can refer to the laws and regulations listed on the previous page.</w:t>
      </w:r>
    </w:p>
    <w:p w:rsidR="009761AE" w:rsidRDefault="009761AE">
      <w:pPr>
        <w:tabs>
          <w:tab w:val="left" w:pos="-1440"/>
        </w:tabs>
      </w:pPr>
    </w:p>
    <w:p w:rsidR="009761AE" w:rsidRDefault="009761AE">
      <w:pPr>
        <w:rPr>
          <w:b/>
        </w:rPr>
      </w:pPr>
      <w:r>
        <w:rPr>
          <w:b/>
        </w:rPr>
        <w:t>Example 1</w:t>
      </w:r>
    </w:p>
    <w:p w:rsidR="009761AE" w:rsidRDefault="009761AE">
      <w:r>
        <w:t>Mary is considering opening a bank account, and she asks for written information about the account. Does a federal law guarantee Mary’s right to receive written information? If so, which one?</w:t>
      </w:r>
    </w:p>
    <w:p w:rsidR="009761AE" w:rsidRDefault="009761AE">
      <w:r>
        <w:rPr>
          <w:szCs w:val="22"/>
        </w:rPr>
        <w:t>__________________________________________________________________________________________________________________________________</w:t>
      </w:r>
      <w:r>
        <w:rPr>
          <w:szCs w:val="22"/>
          <w:u w:val="single"/>
        </w:rPr>
        <w:tab/>
      </w:r>
      <w:r>
        <w:rPr>
          <w:szCs w:val="22"/>
          <w:u w:val="single"/>
        </w:rPr>
        <w:tab/>
      </w:r>
      <w:r>
        <w:rPr>
          <w:szCs w:val="22"/>
          <w:u w:val="single"/>
        </w:rPr>
        <w:tab/>
      </w:r>
      <w:r>
        <w:rPr>
          <w:szCs w:val="22"/>
          <w:u w:val="single"/>
        </w:rPr>
        <w:tab/>
        <w:t xml:space="preserve"> </w:t>
      </w:r>
      <w:r>
        <w:rPr>
          <w:szCs w:val="22"/>
        </w:rPr>
        <w:t>_____________________________________________</w:t>
      </w:r>
    </w:p>
    <w:p w:rsidR="009761AE" w:rsidRDefault="009761AE">
      <w:pPr>
        <w:rPr>
          <w:b/>
        </w:rPr>
      </w:pPr>
    </w:p>
    <w:p w:rsidR="009761AE" w:rsidRDefault="009761AE">
      <w:pPr>
        <w:rPr>
          <w:b/>
        </w:rPr>
      </w:pPr>
      <w:r>
        <w:rPr>
          <w:b/>
        </w:rPr>
        <w:t>Example 2</w:t>
      </w:r>
    </w:p>
    <w:p w:rsidR="009761AE" w:rsidRDefault="009761AE">
      <w:r>
        <w:t xml:space="preserve">The bank charges Chris an overdraft fee when he writes a check without sufficient funds in his account. This fee was listed on the fee schedule when he opened his account. Chris believes that by law, the bank cannot require him to pay this amount. Is Chris correct? Why? </w:t>
      </w:r>
      <w:r>
        <w:rPr>
          <w:szCs w:val="22"/>
        </w:rPr>
        <w:t>______________________________________________________________________________________________________________________________________________________</w:t>
      </w:r>
      <w:r>
        <w:rPr>
          <w:szCs w:val="22"/>
          <w:u w:val="single"/>
        </w:rPr>
        <w:tab/>
      </w:r>
      <w:r>
        <w:rPr>
          <w:szCs w:val="22"/>
          <w:u w:val="single"/>
        </w:rPr>
        <w:tab/>
      </w:r>
      <w:r>
        <w:rPr>
          <w:szCs w:val="22"/>
          <w:u w:val="single"/>
        </w:rPr>
        <w:tab/>
      </w:r>
      <w:r>
        <w:rPr>
          <w:szCs w:val="22"/>
          <w:u w:val="single"/>
        </w:rPr>
        <w:tab/>
        <w:t xml:space="preserve"> </w:t>
      </w:r>
      <w:r>
        <w:rPr>
          <w:szCs w:val="22"/>
        </w:rPr>
        <w:t>_________________________</w:t>
      </w:r>
    </w:p>
    <w:p w:rsidR="009761AE" w:rsidRDefault="009761AE"/>
    <w:p w:rsidR="009761AE" w:rsidRDefault="009761AE">
      <w:pPr>
        <w:rPr>
          <w:b/>
        </w:rPr>
      </w:pPr>
      <w:r>
        <w:rPr>
          <w:b/>
        </w:rPr>
        <w:t>Example 3</w:t>
      </w:r>
    </w:p>
    <w:p w:rsidR="009761AE" w:rsidRDefault="009761AE">
      <w:r>
        <w:t xml:space="preserve">John deposits his paycheck into his checking account. He then tries to make a withdrawal from the ATM, only to discover that the money he just deposited is not available. John calls the bank and learns that his check is being held for one day. Does a federal law regulate the time in which banks can hold a check deposited into your checking account? If so, which one? </w:t>
      </w:r>
      <w:r>
        <w:rPr>
          <w:szCs w:val="22"/>
        </w:rPr>
        <w:t>__________________________________________________________________________________________________________________________</w:t>
      </w:r>
      <w:r>
        <w:rPr>
          <w:szCs w:val="22"/>
          <w:u w:val="single"/>
        </w:rPr>
        <w:tab/>
      </w:r>
      <w:r>
        <w:rPr>
          <w:szCs w:val="22"/>
          <w:u w:val="single"/>
        </w:rPr>
        <w:tab/>
      </w:r>
      <w:r>
        <w:rPr>
          <w:szCs w:val="22"/>
          <w:u w:val="single"/>
        </w:rPr>
        <w:tab/>
      </w:r>
      <w:r>
        <w:rPr>
          <w:szCs w:val="22"/>
          <w:u w:val="single"/>
        </w:rPr>
        <w:tab/>
      </w:r>
      <w:r>
        <w:rPr>
          <w:szCs w:val="22"/>
        </w:rPr>
        <w:t>____________________________________________________</w:t>
      </w:r>
    </w:p>
    <w:p w:rsidR="009761AE" w:rsidRDefault="009761AE"/>
    <w:p w:rsidR="009761AE" w:rsidRDefault="009761AE">
      <w:pPr>
        <w:rPr>
          <w:b/>
        </w:rPr>
      </w:pPr>
      <w:r>
        <w:rPr>
          <w:b/>
        </w:rPr>
        <w:t>Example 4</w:t>
      </w:r>
    </w:p>
    <w:p w:rsidR="009761AE" w:rsidRDefault="009761AE">
      <w:r>
        <w:t>Theresa has been using her debit card to pay for groceries. One day while shopping, she could not find her debit card. Theresa immediately called her bank. Is there a consumer protection law that protects Theresa from the unauthorized use of her card? If so, which one?</w:t>
      </w:r>
    </w:p>
    <w:p w:rsidR="009761AE" w:rsidRDefault="009761AE">
      <w:r>
        <w:rPr>
          <w:szCs w:val="22"/>
        </w:rPr>
        <w:t>__________________________________________________________________________________________________________________________</w:t>
      </w:r>
      <w:r>
        <w:rPr>
          <w:szCs w:val="22"/>
          <w:u w:val="single"/>
        </w:rPr>
        <w:tab/>
      </w:r>
      <w:r>
        <w:rPr>
          <w:szCs w:val="22"/>
          <w:u w:val="single"/>
        </w:rPr>
        <w:tab/>
      </w:r>
      <w:r>
        <w:rPr>
          <w:szCs w:val="22"/>
          <w:u w:val="single"/>
        </w:rPr>
        <w:tab/>
      </w:r>
      <w:r>
        <w:rPr>
          <w:szCs w:val="22"/>
          <w:u w:val="single"/>
        </w:rPr>
        <w:tab/>
      </w:r>
      <w:r>
        <w:rPr>
          <w:szCs w:val="22"/>
        </w:rPr>
        <w:t>____________________________________________________</w:t>
      </w:r>
    </w:p>
    <w:p w:rsidR="009761AE" w:rsidRDefault="009761AE">
      <w:pPr>
        <w:pStyle w:val="Heading1"/>
      </w:pPr>
      <w:r>
        <w:rPr>
          <w:rFonts w:ascii="Times New Roman" w:hAnsi="Times New Roman"/>
        </w:rPr>
        <w:br w:type="page"/>
      </w:r>
      <w:bookmarkStart w:id="17" w:name="_Toc245792218"/>
      <w:r w:rsidR="00E03403">
        <w:rPr>
          <w:noProof/>
        </w:rPr>
        <w:lastRenderedPageBreak/>
        <w:pict>
          <v:shape id="Picture 2" o:spid="_x0000_s1029" type="#_x0000_t75" alt="Person filling out a check" style="position:absolute;margin-left:456pt;margin-top:9.5pt;width:77.6pt;height:94.95pt;z-index:-5;visibility:visible" wrapcoords="0 0 -210 20920 20971 20920 20971 0 0 0">
            <v:imagedata r:id="rId10" o:title=""/>
            <w10:wrap type="tight"/>
          </v:shape>
        </w:pict>
      </w:r>
      <w:bookmarkStart w:id="18" w:name="_Toc271617469"/>
      <w:r>
        <w:t xml:space="preserve">Additional Deposit </w:t>
      </w:r>
      <w:bookmarkEnd w:id="17"/>
      <w:r>
        <w:t>Insurance Information</w:t>
      </w:r>
      <w:bookmarkEnd w:id="18"/>
    </w:p>
    <w:p w:rsidR="009761AE" w:rsidRDefault="009761AE">
      <w:r>
        <w:t xml:space="preserve">FDIC insures funds in deposit accounts at FDIC-insured institutions including: </w:t>
      </w:r>
    </w:p>
    <w:p w:rsidR="009761AE" w:rsidRDefault="009761AE">
      <w:pPr>
        <w:numPr>
          <w:ilvl w:val="0"/>
          <w:numId w:val="5"/>
        </w:numPr>
      </w:pPr>
      <w:r>
        <w:t xml:space="preserve">Checking </w:t>
      </w:r>
    </w:p>
    <w:p w:rsidR="009761AE" w:rsidRDefault="009761AE">
      <w:pPr>
        <w:numPr>
          <w:ilvl w:val="0"/>
          <w:numId w:val="5"/>
        </w:numPr>
      </w:pPr>
      <w:r>
        <w:t xml:space="preserve">Savings </w:t>
      </w:r>
    </w:p>
    <w:p w:rsidR="009761AE" w:rsidRDefault="009761AE">
      <w:pPr>
        <w:numPr>
          <w:ilvl w:val="0"/>
          <w:numId w:val="5"/>
        </w:numPr>
      </w:pPr>
      <w:r>
        <w:t>Money Market Deposit Accounts (MMDAs)</w:t>
      </w:r>
    </w:p>
    <w:p w:rsidR="009761AE" w:rsidRDefault="009761AE">
      <w:pPr>
        <w:numPr>
          <w:ilvl w:val="0"/>
          <w:numId w:val="5"/>
        </w:numPr>
      </w:pPr>
      <w:r>
        <w:t>Certificates of Deposit (CDs)</w:t>
      </w:r>
    </w:p>
    <w:p w:rsidR="009761AE" w:rsidRDefault="009761AE"/>
    <w:p w:rsidR="009761AE" w:rsidRDefault="009761AE">
      <w:r>
        <w:t>FDIC insurance does not, however, cover other financial products and services that insured banks may offer, (e.g., stocks, bonds, mutual fund shares, life insurance policies, annuities or municipal securities).</w:t>
      </w:r>
    </w:p>
    <w:p w:rsidR="009761AE" w:rsidRDefault="009761AE"/>
    <w:p w:rsidR="009761AE" w:rsidRDefault="009761AE">
      <w:r>
        <w:t>By law, federal deposit insurance is backed by the full faith and credit of the Federal Government. If a bank fails, the FDIC will pay all insured deposits up to the insurance limit, including principal and any accrued interest through the date of the bank closing. Federal law requires that all insured deposits be paid as soon as possible.</w:t>
      </w:r>
    </w:p>
    <w:p w:rsidR="009761AE" w:rsidRDefault="009761AE"/>
    <w:p w:rsidR="009761AE" w:rsidRDefault="009761AE">
      <w:pPr>
        <w:rPr>
          <w:b/>
        </w:rPr>
      </w:pPr>
      <w:r>
        <w:rPr>
          <w:b/>
        </w:rPr>
        <w:t>Insurance Coverage and Ownership Categories</w:t>
      </w:r>
    </w:p>
    <w:p w:rsidR="009761AE" w:rsidRDefault="009761AE">
      <w:pPr>
        <w:rPr>
          <w:szCs w:val="22"/>
        </w:rPr>
      </w:pPr>
      <w:r>
        <w:rPr>
          <w:szCs w:val="22"/>
        </w:rPr>
        <w:t xml:space="preserve">Deposit insurance coverage is based on a depositor’s ability to meet the specific requirements for an ownership category. The most common account ownership categories for individual and family deposits are single accounts, joint accounts, revocable trust accounts, and certain retirement accounts. </w:t>
      </w:r>
    </w:p>
    <w:p w:rsidR="009761AE" w:rsidRDefault="009761AE">
      <w:pPr>
        <w:rPr>
          <w:szCs w:val="22"/>
        </w:rPr>
      </w:pPr>
    </w:p>
    <w:p w:rsidR="009761AE" w:rsidRDefault="009761AE">
      <w:pPr>
        <w:rPr>
          <w:szCs w:val="22"/>
        </w:rPr>
      </w:pPr>
      <w:r>
        <w:rPr>
          <w:szCs w:val="22"/>
        </w:rPr>
        <w:t xml:space="preserve">Each ownership category has different requirements, and the potential amount of insurance coverage for each category is based on the Standard Maximum Deposit Insurance Amount (SMDIA), which is $250,000. For additional details on the coverage limits, requirements, and in-depth information on all account ownership categories and other types of deposit accounts visit </w:t>
      </w:r>
      <w:hyperlink r:id="rId11" w:history="1">
        <w:r>
          <w:rPr>
            <w:rStyle w:val="Hyperlink"/>
            <w:szCs w:val="22"/>
          </w:rPr>
          <w:t>www.myfdicinsurance.gov</w:t>
        </w:r>
      </w:hyperlink>
      <w:r>
        <w:rPr>
          <w:szCs w:val="22"/>
        </w:rPr>
        <w:t xml:space="preserve">, call toll-free </w:t>
      </w:r>
      <w:r>
        <w:rPr>
          <w:b/>
          <w:szCs w:val="22"/>
        </w:rPr>
        <w:t>1-877-ASK-FDIC</w:t>
      </w:r>
      <w:r>
        <w:rPr>
          <w:szCs w:val="22"/>
        </w:rPr>
        <w:t xml:space="preserve">, or talk to your bank representative. </w:t>
      </w:r>
    </w:p>
    <w:p w:rsidR="009761AE" w:rsidRDefault="009761AE">
      <w:pPr>
        <w:rPr>
          <w:color w:val="002060"/>
        </w:rPr>
      </w:pPr>
    </w:p>
    <w:p w:rsidR="009761AE" w:rsidRDefault="009761AE">
      <w:pPr>
        <w:rPr>
          <w:b/>
        </w:rPr>
      </w:pPr>
      <w:r>
        <w:rPr>
          <w:b/>
        </w:rPr>
        <w:t>Single Accounts</w:t>
      </w:r>
    </w:p>
    <w:p w:rsidR="009761AE" w:rsidRDefault="009761AE">
      <w:r>
        <w:t xml:space="preserve">A </w:t>
      </w:r>
      <w:r>
        <w:rPr>
          <w:i/>
        </w:rPr>
        <w:t>single account</w:t>
      </w:r>
      <w:r>
        <w:t xml:space="preserve"> is a deposit account owned by one person and titled in that person’s name only, with no beneficiaries. All of your single accounts at the same insured bank are added together, and the total is insured up to the SMDIA of $250,000 per person. Note that retirement accounts and eligible trust accounts are not included in this ownership category.</w:t>
      </w:r>
    </w:p>
    <w:p w:rsidR="009761AE" w:rsidRDefault="009761AE"/>
    <w:p w:rsidR="009761AE" w:rsidRDefault="009761AE">
      <w:pPr>
        <w:tabs>
          <w:tab w:val="left" w:pos="-1440"/>
        </w:tabs>
        <w:rPr>
          <w:b/>
          <w:bCs/>
        </w:rPr>
      </w:pPr>
      <w:r>
        <w:rPr>
          <w:b/>
          <w:bCs/>
        </w:rPr>
        <w:t>Joint Accounts</w:t>
      </w:r>
    </w:p>
    <w:p w:rsidR="009761AE" w:rsidRDefault="009761AE">
      <w:pPr>
        <w:tabs>
          <w:tab w:val="left" w:pos="-1440"/>
        </w:tabs>
      </w:pPr>
      <w:r>
        <w:rPr>
          <w:bCs/>
        </w:rPr>
        <w:t>A</w:t>
      </w:r>
      <w:r>
        <w:rPr>
          <w:rStyle w:val="StyleBold"/>
        </w:rPr>
        <w:t xml:space="preserve"> </w:t>
      </w:r>
      <w:r>
        <w:rPr>
          <w:bCs/>
          <w:i/>
        </w:rPr>
        <w:t>joint account</w:t>
      </w:r>
      <w:r>
        <w:rPr>
          <w:bCs/>
        </w:rPr>
        <w:t xml:space="preserve"> is </w:t>
      </w:r>
      <w:r>
        <w:t xml:space="preserve">a deposit account owned by two or more people and titled jointly in the co-owners’ names only, with no beneficiaries. If all co-owners have equal rights to withdraw money from a joint account, a co-owner’s shares of all joint accounts at the same insured bank are added together and the total is insured up to the SMDIA of $250,000 per person. A fiduciary or agent acting on behalf of another person is not to be considered an owner of the deposit for the purpose of creating a joint account. Note that jointly owned revocable trust accounts are not included in this ownership category. </w:t>
      </w:r>
    </w:p>
    <w:p w:rsidR="009761AE" w:rsidRDefault="009761AE"/>
    <w:p w:rsidR="009761AE" w:rsidRDefault="009761AE">
      <w:pPr>
        <w:spacing w:line="240" w:lineRule="auto"/>
        <w:rPr>
          <w:b/>
          <w:bCs/>
          <w:szCs w:val="22"/>
        </w:rPr>
      </w:pPr>
      <w:bookmarkStart w:id="19" w:name="_Toc245792223"/>
      <w:bookmarkStart w:id="20" w:name="_Toc246833049"/>
      <w:bookmarkStart w:id="21" w:name="_Toc246841117"/>
      <w:r>
        <w:rPr>
          <w:b/>
          <w:bCs/>
          <w:szCs w:val="22"/>
        </w:rPr>
        <w:br w:type="page"/>
      </w:r>
    </w:p>
    <w:p w:rsidR="009761AE" w:rsidRDefault="009761AE">
      <w:pPr>
        <w:tabs>
          <w:tab w:val="left" w:pos="-1440"/>
        </w:tabs>
        <w:rPr>
          <w:b/>
          <w:bCs/>
          <w:szCs w:val="22"/>
        </w:rPr>
      </w:pPr>
      <w:r>
        <w:rPr>
          <w:b/>
          <w:bCs/>
          <w:szCs w:val="22"/>
        </w:rPr>
        <w:t>Certain Retirement Accounts</w:t>
      </w:r>
    </w:p>
    <w:p w:rsidR="009761AE" w:rsidRDefault="009761AE">
      <w:pPr>
        <w:tabs>
          <w:tab w:val="left" w:pos="-1440"/>
        </w:tabs>
        <w:rPr>
          <w:bCs/>
          <w:szCs w:val="22"/>
        </w:rPr>
      </w:pPr>
      <w:r>
        <w:rPr>
          <w:bCs/>
          <w:i/>
          <w:szCs w:val="22"/>
        </w:rPr>
        <w:t>Certain retirement accounts</w:t>
      </w:r>
      <w:r>
        <w:rPr>
          <w:bCs/>
          <w:szCs w:val="22"/>
        </w:rPr>
        <w:t xml:space="preserve"> are deposit accounts owned by one person and titled in the name of that person’s retirement plan. Only the following types of retirement plans are insured in this ownership category:</w:t>
      </w:r>
    </w:p>
    <w:p w:rsidR="009761AE" w:rsidRDefault="009761AE">
      <w:pPr>
        <w:numPr>
          <w:ilvl w:val="0"/>
          <w:numId w:val="6"/>
        </w:numPr>
        <w:tabs>
          <w:tab w:val="left" w:pos="-1440"/>
        </w:tabs>
        <w:rPr>
          <w:bCs/>
          <w:szCs w:val="22"/>
        </w:rPr>
      </w:pPr>
      <w:r>
        <w:rPr>
          <w:bCs/>
          <w:szCs w:val="22"/>
        </w:rPr>
        <w:t>Individual Retirement Accounts (IRAs), including: traditional IRAs, Roth IRAs, Simplified Employee Pension (SEP) IRAs, and Savings Incentive Match Plans for Employees (SIMPLE) IRAs</w:t>
      </w:r>
    </w:p>
    <w:p w:rsidR="009761AE" w:rsidRDefault="009761AE">
      <w:pPr>
        <w:numPr>
          <w:ilvl w:val="0"/>
          <w:numId w:val="6"/>
        </w:numPr>
        <w:tabs>
          <w:tab w:val="left" w:pos="-1440"/>
        </w:tabs>
        <w:rPr>
          <w:bCs/>
          <w:szCs w:val="22"/>
        </w:rPr>
      </w:pPr>
      <w:r>
        <w:rPr>
          <w:bCs/>
          <w:szCs w:val="22"/>
        </w:rPr>
        <w:t>Section 457 deferred compensation plan accounts (whether self-directed or not)</w:t>
      </w:r>
    </w:p>
    <w:p w:rsidR="009761AE" w:rsidRDefault="009761AE">
      <w:pPr>
        <w:numPr>
          <w:ilvl w:val="0"/>
          <w:numId w:val="6"/>
        </w:numPr>
        <w:tabs>
          <w:tab w:val="left" w:pos="-1440"/>
        </w:tabs>
        <w:rPr>
          <w:bCs/>
          <w:szCs w:val="22"/>
        </w:rPr>
      </w:pPr>
      <w:r>
        <w:rPr>
          <w:bCs/>
          <w:szCs w:val="22"/>
        </w:rPr>
        <w:t>Self-directed defined contribution plan accounts</w:t>
      </w:r>
    </w:p>
    <w:p w:rsidR="009761AE" w:rsidRDefault="009761AE">
      <w:pPr>
        <w:numPr>
          <w:ilvl w:val="0"/>
          <w:numId w:val="6"/>
        </w:numPr>
        <w:tabs>
          <w:tab w:val="left" w:pos="-1440"/>
        </w:tabs>
        <w:rPr>
          <w:bCs/>
          <w:szCs w:val="22"/>
        </w:rPr>
      </w:pPr>
      <w:r>
        <w:rPr>
          <w:bCs/>
          <w:szCs w:val="22"/>
        </w:rPr>
        <w:t>Self-directed Keogh plan (or HR 10 plan) accounts</w:t>
      </w:r>
    </w:p>
    <w:p w:rsidR="009761AE" w:rsidRDefault="009761AE">
      <w:pPr>
        <w:tabs>
          <w:tab w:val="left" w:pos="-1440"/>
        </w:tabs>
        <w:rPr>
          <w:bCs/>
          <w:szCs w:val="22"/>
        </w:rPr>
      </w:pPr>
    </w:p>
    <w:p w:rsidR="009761AE" w:rsidRDefault="009761AE">
      <w:pPr>
        <w:tabs>
          <w:tab w:val="left" w:pos="-1440"/>
        </w:tabs>
        <w:rPr>
          <w:bCs/>
          <w:szCs w:val="22"/>
        </w:rPr>
      </w:pPr>
      <w:r>
        <w:rPr>
          <w:bCs/>
          <w:szCs w:val="22"/>
        </w:rPr>
        <w:t xml:space="preserve">All deposits that an individual has in any of the types of retirement plans listed above, and at the same insured bank, are added together and the total is insured up to </w:t>
      </w:r>
      <w:r>
        <w:t>the SMDIA ($250,000 per person)</w:t>
      </w:r>
      <w:r>
        <w:rPr>
          <w:bCs/>
          <w:szCs w:val="22"/>
        </w:rPr>
        <w:t xml:space="preserve">. </w:t>
      </w:r>
    </w:p>
    <w:p w:rsidR="009761AE" w:rsidRDefault="009761AE">
      <w:pPr>
        <w:tabs>
          <w:tab w:val="left" w:pos="-1440"/>
        </w:tabs>
        <w:rPr>
          <w:bCs/>
          <w:szCs w:val="22"/>
        </w:rPr>
      </w:pPr>
    </w:p>
    <w:bookmarkEnd w:id="19"/>
    <w:bookmarkEnd w:id="20"/>
    <w:bookmarkEnd w:id="21"/>
    <w:p w:rsidR="009761AE" w:rsidRDefault="009761AE">
      <w:pPr>
        <w:tabs>
          <w:tab w:val="left" w:pos="-1440"/>
        </w:tabs>
        <w:rPr>
          <w:b/>
          <w:bCs/>
        </w:rPr>
      </w:pPr>
      <w:r>
        <w:rPr>
          <w:b/>
          <w:bCs/>
        </w:rPr>
        <w:t>Revocable Trust Accounts</w:t>
      </w:r>
    </w:p>
    <w:p w:rsidR="009761AE" w:rsidRDefault="009761AE">
      <w:pPr>
        <w:tabs>
          <w:tab w:val="left" w:pos="-1440"/>
        </w:tabs>
        <w:rPr>
          <w:bCs/>
        </w:rPr>
      </w:pPr>
      <w:r>
        <w:rPr>
          <w:bCs/>
        </w:rPr>
        <w:t xml:space="preserve">A </w:t>
      </w:r>
      <w:r>
        <w:rPr>
          <w:bCs/>
          <w:i/>
        </w:rPr>
        <w:t>revocable trust account</w:t>
      </w:r>
      <w:r>
        <w:rPr>
          <w:bCs/>
        </w:rPr>
        <w:t xml:space="preserve"> is a deposit account held as a payable on death (POD) or in trust for (ITF) account, or one that is established in the name of a formal revocable trust (also known as a living or family trust account). </w:t>
      </w:r>
    </w:p>
    <w:p w:rsidR="009761AE" w:rsidRDefault="009761AE">
      <w:pPr>
        <w:pStyle w:val="ListParagraph"/>
        <w:numPr>
          <w:ilvl w:val="0"/>
          <w:numId w:val="18"/>
        </w:numPr>
        <w:rPr>
          <w:rFonts w:ascii="Times New Roman" w:hAnsi="Times New Roman"/>
        </w:rPr>
      </w:pPr>
      <w:r>
        <w:rPr>
          <w:rFonts w:ascii="Times New Roman" w:hAnsi="Times New Roman"/>
        </w:rPr>
        <w:t xml:space="preserve">POD and ITF accounts (also known as testamentary or Totten Trust accounts) are created when the account owner signs an agreement stating that deposits will be payable to one or more beneficiaries upon the owner’s death. </w:t>
      </w:r>
    </w:p>
    <w:p w:rsidR="009761AE" w:rsidRDefault="009761AE">
      <w:pPr>
        <w:pStyle w:val="ListParagraph"/>
        <w:numPr>
          <w:ilvl w:val="0"/>
          <w:numId w:val="18"/>
        </w:numPr>
        <w:rPr>
          <w:rFonts w:ascii="Times New Roman" w:hAnsi="Times New Roman"/>
        </w:rPr>
      </w:pPr>
      <w:r>
        <w:rPr>
          <w:rFonts w:ascii="Times New Roman" w:hAnsi="Times New Roman"/>
        </w:rPr>
        <w:t xml:space="preserve">Living or family trusts are formal revocable trusts created for estate planning purposes. </w:t>
      </w:r>
    </w:p>
    <w:p w:rsidR="009761AE" w:rsidRDefault="009761AE">
      <w:pPr>
        <w:tabs>
          <w:tab w:val="left" w:pos="-1440"/>
        </w:tabs>
        <w:rPr>
          <w:bCs/>
        </w:rPr>
      </w:pPr>
    </w:p>
    <w:p w:rsidR="009761AE" w:rsidRDefault="009761AE">
      <w:pPr>
        <w:tabs>
          <w:tab w:val="left" w:pos="-1440"/>
        </w:tabs>
        <w:rPr>
          <w:bCs/>
        </w:rPr>
      </w:pPr>
      <w:r>
        <w:rPr>
          <w:bCs/>
        </w:rPr>
        <w:t>If a revocable trust account has more than one owner, each owner’s coverage is calculated separately:</w:t>
      </w:r>
    </w:p>
    <w:p w:rsidR="009761AE" w:rsidRDefault="009761AE">
      <w:pPr>
        <w:numPr>
          <w:ilvl w:val="0"/>
          <w:numId w:val="7"/>
        </w:numPr>
        <w:tabs>
          <w:tab w:val="left" w:pos="-1440"/>
        </w:tabs>
        <w:rPr>
          <w:bCs/>
        </w:rPr>
      </w:pPr>
      <w:r>
        <w:rPr>
          <w:b/>
          <w:bCs/>
        </w:rPr>
        <w:t>Revocable Trust Deposits with Five or Fewer Beneficiaries:</w:t>
      </w:r>
      <w:r>
        <w:rPr>
          <w:bCs/>
        </w:rPr>
        <w:t xml:space="preserve"> Each owner’s share of revocable trust deposits is insured up to $250,000 for each beneficiary (i.e., $250,000 times the number of different beneficiaries), regardless of the actual interest provided to beneficiaries.</w:t>
      </w:r>
    </w:p>
    <w:p w:rsidR="009761AE" w:rsidRDefault="009761AE">
      <w:pPr>
        <w:numPr>
          <w:ilvl w:val="0"/>
          <w:numId w:val="7"/>
        </w:numPr>
        <w:tabs>
          <w:tab w:val="left" w:pos="-1440"/>
        </w:tabs>
        <w:rPr>
          <w:bCs/>
        </w:rPr>
      </w:pPr>
      <w:r>
        <w:rPr>
          <w:b/>
          <w:bCs/>
        </w:rPr>
        <w:t>Revocable Trust Deposits with Six or More Beneficiaries:</w:t>
      </w:r>
      <w:r>
        <w:rPr>
          <w:bCs/>
        </w:rPr>
        <w:t xml:space="preserve"> Each owner’s share of revocable trust deposits is insured for the greater of either (1) coverage based on each beneficiary’s actual interest in the revocable trust deposits, with no beneficiary’s interest to be insured for more than $250,000, or (2) up to $1,250,000.</w:t>
      </w:r>
    </w:p>
    <w:p w:rsidR="009761AE" w:rsidRDefault="009761AE">
      <w:pPr>
        <w:tabs>
          <w:tab w:val="left" w:pos="-1440"/>
        </w:tabs>
        <w:rPr>
          <w:bCs/>
          <w:i/>
          <w:iCs/>
        </w:rPr>
      </w:pPr>
    </w:p>
    <w:p w:rsidR="009761AE" w:rsidRDefault="009761AE">
      <w:pPr>
        <w:tabs>
          <w:tab w:val="left" w:pos="-1440"/>
        </w:tabs>
        <w:rPr>
          <w:bCs/>
        </w:rPr>
      </w:pPr>
      <w:r>
        <w:rPr>
          <w:bCs/>
        </w:rPr>
        <w:t>Determining coverage for living trust accounts that have six or more beneficiaries and provide different interests for the trust beneficiaries can be complicated. Contact the FDIC at</w:t>
      </w:r>
      <w:r>
        <w:rPr>
          <w:b/>
          <w:bCs/>
        </w:rPr>
        <w:t xml:space="preserve"> 1-877-275-3342</w:t>
      </w:r>
      <w:r>
        <w:rPr>
          <w:bCs/>
        </w:rPr>
        <w:t xml:space="preserve"> if you need assistance in determining the insurance coverage of your revocable trust.</w:t>
      </w:r>
    </w:p>
    <w:p w:rsidR="009761AE" w:rsidRDefault="009761AE"/>
    <w:p w:rsidR="009761AE" w:rsidRDefault="009761AE">
      <w:pPr>
        <w:pStyle w:val="Heading1"/>
        <w:rPr>
          <w:rFonts w:ascii="Times New Roman" w:hAnsi="Times New Roman"/>
        </w:rPr>
      </w:pPr>
      <w:bookmarkStart w:id="22" w:name="_Toc245792224"/>
      <w:r>
        <w:br w:type="page"/>
      </w:r>
      <w:bookmarkStart w:id="23" w:name="_Toc271617470"/>
      <w:r>
        <w:lastRenderedPageBreak/>
        <w:t>Non-Deposit Investment Products</w:t>
      </w:r>
      <w:bookmarkEnd w:id="22"/>
      <w:bookmarkEnd w:id="23"/>
    </w:p>
    <w:p w:rsidR="009761AE" w:rsidRDefault="009761AE">
      <w:pPr>
        <w:tabs>
          <w:tab w:val="left" w:pos="-1440"/>
        </w:tabs>
      </w:pPr>
      <w:r>
        <w:t xml:space="preserve">The FDIC does not insure non-deposit investment products (e.g., bonds, mutual funds, and annuities). It only insures funds held in deposit accounts at FDIC-insured banks. When deposits are placed at an insured bank, the FDIC will provide up to at least the maximum amount allowed by law. </w:t>
      </w:r>
    </w:p>
    <w:p w:rsidR="009761AE" w:rsidRDefault="009761AE">
      <w:pPr>
        <w:tabs>
          <w:tab w:val="left" w:pos="-1440"/>
        </w:tabs>
      </w:pPr>
    </w:p>
    <w:p w:rsidR="009761AE" w:rsidRDefault="009761AE">
      <w:pPr>
        <w:tabs>
          <w:tab w:val="left" w:pos="-1440"/>
        </w:tabs>
      </w:pPr>
      <w:r>
        <w:t>Here are some important tips you should keep in mind when considering buying investment products:</w:t>
      </w:r>
    </w:p>
    <w:p w:rsidR="009761AE" w:rsidRDefault="009761AE">
      <w:pPr>
        <w:numPr>
          <w:ilvl w:val="0"/>
          <w:numId w:val="19"/>
        </w:numPr>
        <w:tabs>
          <w:tab w:val="left" w:pos="-1440"/>
        </w:tabs>
      </w:pPr>
      <w:r>
        <w:t>Have enough emergency money in a savings or other readily accessible account to support you and your family for at least six months before investing in non-deposit products.</w:t>
      </w:r>
    </w:p>
    <w:p w:rsidR="009761AE" w:rsidRDefault="009761AE">
      <w:pPr>
        <w:numPr>
          <w:ilvl w:val="0"/>
          <w:numId w:val="19"/>
        </w:numPr>
        <w:tabs>
          <w:tab w:val="left" w:pos="-1440"/>
        </w:tabs>
      </w:pPr>
      <w:r>
        <w:t xml:space="preserve">Do your homework. Never invest in a product you do not understand. </w:t>
      </w:r>
    </w:p>
    <w:p w:rsidR="009761AE" w:rsidRDefault="009761AE">
      <w:pPr>
        <w:numPr>
          <w:ilvl w:val="0"/>
          <w:numId w:val="19"/>
        </w:numPr>
        <w:tabs>
          <w:tab w:val="left" w:pos="-1440"/>
        </w:tabs>
      </w:pPr>
      <w:r>
        <w:t>Attend classes, seminars, or check the business reference section of the public library to become better informed.</w:t>
      </w:r>
    </w:p>
    <w:p w:rsidR="009761AE" w:rsidRDefault="009761AE">
      <w:pPr>
        <w:numPr>
          <w:ilvl w:val="0"/>
          <w:numId w:val="19"/>
        </w:numPr>
        <w:tabs>
          <w:tab w:val="left" w:pos="-1440"/>
        </w:tabs>
      </w:pPr>
      <w:r>
        <w:t>Understand the risks before investing. Investments always have some degree of risk.</w:t>
      </w:r>
    </w:p>
    <w:p w:rsidR="009761AE" w:rsidRDefault="009761AE">
      <w:pPr>
        <w:numPr>
          <w:ilvl w:val="0"/>
          <w:numId w:val="19"/>
        </w:numPr>
        <w:tabs>
          <w:tab w:val="left" w:pos="-1440"/>
        </w:tabs>
      </w:pPr>
      <w:r>
        <w:t>Be sure your sales representative knows your financial objectives and risk tolerance.</w:t>
      </w:r>
    </w:p>
    <w:p w:rsidR="009761AE" w:rsidRDefault="009761AE">
      <w:pPr>
        <w:numPr>
          <w:ilvl w:val="0"/>
          <w:numId w:val="19"/>
        </w:numPr>
        <w:tabs>
          <w:tab w:val="left" w:pos="-1440"/>
        </w:tabs>
      </w:pPr>
      <w:r>
        <w:t>Take your time when making investment choices. Be careful of “act now” or “before it’s too late” statements.</w:t>
      </w:r>
    </w:p>
    <w:p w:rsidR="009761AE" w:rsidRDefault="009761AE">
      <w:pPr>
        <w:numPr>
          <w:ilvl w:val="0"/>
          <w:numId w:val="19"/>
        </w:numPr>
        <w:tabs>
          <w:tab w:val="left" w:pos="-1440"/>
        </w:tabs>
      </w:pPr>
      <w:r>
        <w:t>Retain and maintain account statements and confirmations you receive about your investment transaction.</w:t>
      </w:r>
    </w:p>
    <w:p w:rsidR="009761AE" w:rsidRDefault="009761AE">
      <w:pPr>
        <w:numPr>
          <w:ilvl w:val="0"/>
          <w:numId w:val="19"/>
        </w:numPr>
        <w:tabs>
          <w:tab w:val="left" w:pos="-1440"/>
        </w:tabs>
      </w:pPr>
      <w:r>
        <w:t>Document all conversations with brokers.</w:t>
      </w:r>
    </w:p>
    <w:p w:rsidR="009761AE" w:rsidRDefault="009761AE">
      <w:pPr>
        <w:numPr>
          <w:ilvl w:val="0"/>
          <w:numId w:val="19"/>
        </w:numPr>
        <w:tabs>
          <w:tab w:val="left" w:pos="-1440"/>
        </w:tabs>
      </w:pPr>
      <w:r>
        <w:t>Take immediate action if you detect a problem. Time is critical so do not be afraid to complain.</w:t>
      </w:r>
    </w:p>
    <w:p w:rsidR="009761AE" w:rsidRDefault="009761AE">
      <w:pPr>
        <w:numPr>
          <w:ilvl w:val="0"/>
          <w:numId w:val="19"/>
        </w:numPr>
        <w:tabs>
          <w:tab w:val="left" w:pos="-1440"/>
        </w:tabs>
      </w:pPr>
      <w:r>
        <w:t>Make checks payable to a company or financial institution, never an individual.</w:t>
      </w:r>
    </w:p>
    <w:p w:rsidR="009761AE" w:rsidRDefault="009761AE">
      <w:pPr>
        <w:numPr>
          <w:ilvl w:val="0"/>
          <w:numId w:val="19"/>
        </w:numPr>
        <w:tabs>
          <w:tab w:val="left" w:pos="-1440"/>
        </w:tabs>
      </w:pPr>
      <w:r>
        <w:t>Invest wisely online and offline. Be wary of investment scams.</w:t>
      </w:r>
    </w:p>
    <w:p w:rsidR="009761AE" w:rsidRDefault="009761AE">
      <w:pPr>
        <w:tabs>
          <w:tab w:val="left" w:pos="-1440"/>
        </w:tabs>
      </w:pPr>
    </w:p>
    <w:p w:rsidR="009761AE" w:rsidRDefault="009761AE">
      <w:pPr>
        <w:tabs>
          <w:tab w:val="left" w:pos="-1440"/>
        </w:tabs>
      </w:pPr>
      <w:r>
        <w:rPr>
          <w:color w:val="000000"/>
          <w:szCs w:val="22"/>
        </w:rPr>
        <w:t xml:space="preserve">Find out about the broker’s background via the </w:t>
      </w:r>
      <w:r>
        <w:rPr>
          <w:b/>
          <w:color w:val="000000"/>
          <w:szCs w:val="22"/>
        </w:rPr>
        <w:t>Financial Industry Regulatory Authority (FINRA)</w:t>
      </w:r>
      <w:r>
        <w:rPr>
          <w:b/>
          <w:szCs w:val="22"/>
        </w:rPr>
        <w:t xml:space="preserve"> BrokerCheck</w:t>
      </w:r>
      <w:r>
        <w:rPr>
          <w:color w:val="000000"/>
          <w:szCs w:val="22"/>
        </w:rPr>
        <w:t xml:space="preserve"> at </w:t>
      </w:r>
      <w:hyperlink r:id="rId12" w:history="1">
        <w:r>
          <w:rPr>
            <w:rStyle w:val="Hyperlink"/>
            <w:szCs w:val="22"/>
          </w:rPr>
          <w:t>www.finra.org</w:t>
        </w:r>
      </w:hyperlink>
      <w:r>
        <w:rPr>
          <w:color w:val="000000"/>
          <w:szCs w:val="22"/>
        </w:rPr>
        <w:t xml:space="preserve">, or by calling the </w:t>
      </w:r>
      <w:r>
        <w:rPr>
          <w:b/>
          <w:color w:val="000000"/>
          <w:szCs w:val="22"/>
        </w:rPr>
        <w:t xml:space="preserve">FINRA BrokerCheck Hotline </w:t>
      </w:r>
      <w:r>
        <w:rPr>
          <w:color w:val="000000"/>
          <w:szCs w:val="22"/>
        </w:rPr>
        <w:t>at</w:t>
      </w:r>
      <w:r>
        <w:rPr>
          <w:b/>
          <w:color w:val="000000"/>
          <w:szCs w:val="22"/>
        </w:rPr>
        <w:t xml:space="preserve"> 1-800 289-9999</w:t>
      </w:r>
      <w:r>
        <w:rPr>
          <w:color w:val="000000"/>
          <w:szCs w:val="22"/>
        </w:rPr>
        <w:t>. You may also contact the state securities office and Better Business Bureau</w:t>
      </w:r>
      <w:r>
        <w:t>.</w:t>
      </w:r>
    </w:p>
    <w:p w:rsidR="009761AE" w:rsidRDefault="009761AE"/>
    <w:p w:rsidR="009761AE" w:rsidRDefault="009761AE">
      <w:pPr>
        <w:pStyle w:val="Heading1"/>
      </w:pPr>
      <w:bookmarkStart w:id="24" w:name="_Toc245792227"/>
      <w:bookmarkStart w:id="25" w:name="_Toc271617471"/>
      <w:r>
        <w:t>Privacy Notices</w:t>
      </w:r>
      <w:bookmarkEnd w:id="24"/>
      <w:bookmarkEnd w:id="25"/>
    </w:p>
    <w:p w:rsidR="009761AE" w:rsidRDefault="009761AE">
      <w:pPr>
        <w:pStyle w:val="Heading2"/>
      </w:pPr>
      <w:r>
        <w:t>Opting Out</w:t>
      </w:r>
    </w:p>
    <w:p w:rsidR="009761AE" w:rsidRDefault="009761AE">
      <w:pPr>
        <w:rPr>
          <w:szCs w:val="22"/>
        </w:rPr>
      </w:pPr>
      <w:bookmarkStart w:id="26" w:name="_Toc245792230"/>
      <w:r>
        <w:rPr>
          <w:szCs w:val="22"/>
        </w:rPr>
        <w:t xml:space="preserve">If you prefer to limit the promotions you receive or do not want marketers and others to have your personal financial information, you must take steps to “opt out.” Federal privacy laws give you the right to stop or opt out of some sharing of your personal financial information. You can opt out of most, but not all, information sharing with other companies. </w:t>
      </w:r>
    </w:p>
    <w:p w:rsidR="009761AE" w:rsidRDefault="009761AE"/>
    <w:p w:rsidR="009761AE" w:rsidRDefault="009761AE">
      <w:pPr>
        <w:rPr>
          <w:szCs w:val="22"/>
        </w:rPr>
      </w:pPr>
      <w:r>
        <w:rPr>
          <w:szCs w:val="22"/>
        </w:rPr>
        <w:t>Information about your relationship with a company may also be shared with companies that are jointly owned or similarly affiliated with that company. If you opt out, you limit the extent to which the company can provide your personal financial information to non-affiliates. If you do not opt out within a reasonable period of time (generally about 30 days after the company mails the notice), the company is free to share certain personal financial information.</w:t>
      </w:r>
    </w:p>
    <w:p w:rsidR="009761AE" w:rsidRDefault="009761AE">
      <w:pPr>
        <w:numPr>
          <w:ilvl w:val="0"/>
          <w:numId w:val="20"/>
        </w:numPr>
        <w:rPr>
          <w:szCs w:val="22"/>
        </w:rPr>
      </w:pPr>
      <w:r>
        <w:rPr>
          <w:szCs w:val="22"/>
        </w:rPr>
        <w:t>If you did not opt out the first time you received a privacy notice from a financial company, it is not too late. You can always change your mind and opt out of certain information sharing. Contact your financial company and ask for instructions on how to opt out.</w:t>
      </w:r>
    </w:p>
    <w:p w:rsidR="009761AE" w:rsidRDefault="009761AE">
      <w:pPr>
        <w:numPr>
          <w:ilvl w:val="0"/>
          <w:numId w:val="20"/>
        </w:numPr>
        <w:rPr>
          <w:szCs w:val="22"/>
        </w:rPr>
      </w:pPr>
      <w:r>
        <w:rPr>
          <w:szCs w:val="22"/>
        </w:rPr>
        <w:t>Remember, your right to opt-out does not apply to personal financial information shared before you opted out.</w:t>
      </w:r>
    </w:p>
    <w:p w:rsidR="009761AE" w:rsidRDefault="009761AE">
      <w:pPr>
        <w:rPr>
          <w:szCs w:val="22"/>
        </w:rPr>
      </w:pPr>
    </w:p>
    <w:p w:rsidR="009761AE" w:rsidRDefault="009761AE">
      <w:pPr>
        <w:rPr>
          <w:szCs w:val="22"/>
        </w:rPr>
      </w:pPr>
      <w:r>
        <w:rPr>
          <w:szCs w:val="22"/>
        </w:rPr>
        <w:t xml:space="preserve">In addition, you can call a toll-free number to opt out of receiving most preapproved offers of credit or insurance. To opt out, call </w:t>
      </w:r>
      <w:r>
        <w:rPr>
          <w:b/>
          <w:szCs w:val="22"/>
        </w:rPr>
        <w:t>1-888-5-OPTOUT (567-8688)</w:t>
      </w:r>
      <w:r>
        <w:rPr>
          <w:szCs w:val="22"/>
        </w:rPr>
        <w:t xml:space="preserve"> or visit </w:t>
      </w:r>
      <w:hyperlink r:id="rId13" w:history="1">
        <w:r>
          <w:rPr>
            <w:rStyle w:val="Hyperlink"/>
            <w:szCs w:val="22"/>
          </w:rPr>
          <w:t>www.optoutprescreen.com</w:t>
        </w:r>
      </w:hyperlink>
      <w:r>
        <w:rPr>
          <w:szCs w:val="22"/>
        </w:rPr>
        <w:t>.</w:t>
      </w:r>
    </w:p>
    <w:p w:rsidR="009761AE" w:rsidRDefault="009761AE">
      <w:pPr>
        <w:pStyle w:val="Heading1"/>
        <w:rPr>
          <w:rFonts w:ascii="Times New Roman" w:hAnsi="Times New Roman"/>
        </w:rPr>
      </w:pPr>
      <w:bookmarkStart w:id="27" w:name="_Toc245792231"/>
      <w:bookmarkEnd w:id="26"/>
      <w:r>
        <w:br w:type="page"/>
      </w:r>
      <w:r w:rsidR="00E03403">
        <w:rPr>
          <w:noProof/>
        </w:rPr>
        <w:lastRenderedPageBreak/>
        <w:pict>
          <v:shape id="_x0000_s1030" type="#_x0000_t75" alt="Theif holding cash and credit card" style="position:absolute;margin-left:463.35pt;margin-top:4.25pt;width:83.5pt;height:106.55pt;z-index:-2;visibility:visible" wrapcoords="0 152 0 20231 389 20687 973 20687 20238 20687 20238 152 0 152" o:gfxdata="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">
            <v:imagedata r:id="rId14" o:title=""/>
            <o:lock v:ext="edit" aspectratio="f"/>
            <w10:wrap type="tight"/>
          </v:shape>
        </w:pict>
      </w:r>
      <w:bookmarkStart w:id="28" w:name="_Toc271617472"/>
      <w:r>
        <w:t>Identity Theft</w:t>
      </w:r>
      <w:bookmarkEnd w:id="27"/>
      <w:bookmarkEnd w:id="28"/>
    </w:p>
    <w:p w:rsidR="009761AE" w:rsidRDefault="009761AE">
      <w:pPr>
        <w:tabs>
          <w:tab w:val="left" w:pos="-1440"/>
        </w:tabs>
      </w:pPr>
      <w:r>
        <w:rPr>
          <w:i/>
        </w:rPr>
        <w:t>Identity theft</w:t>
      </w:r>
      <w:r>
        <w:t xml:space="preserve"> occurs when thieves steal your personal information (e.g., your Social Security number (SSN), birth date, or credit card numbers). With sufficient information, another person can become you and use your identity to commit fraud or other crimes. </w:t>
      </w:r>
    </w:p>
    <w:p w:rsidR="009761AE" w:rsidRDefault="009761AE">
      <w:pPr>
        <w:tabs>
          <w:tab w:val="left" w:pos="-1440"/>
        </w:tabs>
      </w:pPr>
    </w:p>
    <w:p w:rsidR="009761AE" w:rsidRDefault="009761AE">
      <w:pPr>
        <w:pStyle w:val="Heading2"/>
      </w:pPr>
      <w:r>
        <w:t>How to Avoid Identity Theft</w:t>
      </w:r>
    </w:p>
    <w:p w:rsidR="009761AE" w:rsidRDefault="009761AE">
      <w:pPr>
        <w:numPr>
          <w:ilvl w:val="0"/>
          <w:numId w:val="21"/>
        </w:numPr>
        <w:tabs>
          <w:tab w:val="left" w:pos="-1440"/>
        </w:tabs>
        <w:rPr>
          <w:b/>
          <w:szCs w:val="22"/>
        </w:rPr>
      </w:pPr>
      <w:bookmarkStart w:id="29" w:name="_Toc182728315"/>
      <w:bookmarkEnd w:id="15"/>
      <w:r>
        <w:rPr>
          <w:b/>
          <w:szCs w:val="22"/>
        </w:rPr>
        <w:t xml:space="preserve">Protect your SSN, credit card and debit card numbers, personal identification numbers (PINs), passwords, and other personal information. </w:t>
      </w:r>
    </w:p>
    <w:p w:rsidR="009761AE" w:rsidRDefault="009761AE">
      <w:pPr>
        <w:tabs>
          <w:tab w:val="left" w:pos="-1440"/>
        </w:tabs>
        <w:ind w:left="360"/>
        <w:rPr>
          <w:szCs w:val="22"/>
        </w:rPr>
      </w:pPr>
      <w:r>
        <w:rPr>
          <w:szCs w:val="22"/>
        </w:rPr>
        <w:t>Never provide this information in response to an unwanted phone call, fax, letter, or email, no matter how friendly or official the circumstances may appear. Be mindful of those who may be shoulder surfing (or trying to look over your shoulder) while you use the ATM, and seeking to steal your PIN. In case your wallet is lost or stolen, carry only the identification you really need: checks, credit cards, or debit cards. Keep the rest, including your Social Security card, in a safe place. Do not preprint your SSN, phone number, or driver’s license number on your checks. You have the right to refuse requests for your SSN from merchants. Ask the merchant to use another form of identification that does not include your SSN (e.g., a passport) and have your driver’s license number changed.</w:t>
      </w:r>
    </w:p>
    <w:p w:rsidR="009761AE" w:rsidRDefault="009761AE">
      <w:pPr>
        <w:tabs>
          <w:tab w:val="left" w:pos="-1440"/>
        </w:tabs>
        <w:rPr>
          <w:b/>
          <w:szCs w:val="22"/>
        </w:rPr>
      </w:pPr>
    </w:p>
    <w:p w:rsidR="009761AE" w:rsidRDefault="009761AE">
      <w:pPr>
        <w:numPr>
          <w:ilvl w:val="0"/>
          <w:numId w:val="21"/>
        </w:numPr>
        <w:tabs>
          <w:tab w:val="left" w:pos="-1440"/>
        </w:tabs>
        <w:rPr>
          <w:rFonts w:cs="Arial"/>
          <w:b/>
          <w:szCs w:val="22"/>
        </w:rPr>
      </w:pPr>
      <w:r>
        <w:rPr>
          <w:rFonts w:cs="Arial"/>
          <w:b/>
          <w:szCs w:val="22"/>
        </w:rPr>
        <w:t>Protect your incoming and outgoing mail.</w:t>
      </w:r>
    </w:p>
    <w:p w:rsidR="009761AE" w:rsidRDefault="009761AE">
      <w:pPr>
        <w:tabs>
          <w:tab w:val="left" w:pos="-1440"/>
        </w:tabs>
        <w:ind w:left="360"/>
        <w:rPr>
          <w:szCs w:val="22"/>
        </w:rPr>
      </w:pPr>
      <w:r>
        <w:rPr>
          <w:i/>
          <w:szCs w:val="22"/>
        </w:rPr>
        <w:t>For incoming mail</w:t>
      </w:r>
      <w:r>
        <w:rPr>
          <w:szCs w:val="22"/>
        </w:rPr>
        <w:t xml:space="preserve">: Try to use a locked mailbox or other secure location (e.g., a post office box). If your mailbox is not locked or in a secure location, try to promptly remove mail that has been delivered or move the mailbox to a safer place. When ordering new checks, ask about having the checks delivered to your bank branch instead of having them mailed to your home where you run the risk of a thief finding them outside your front door. </w:t>
      </w:r>
    </w:p>
    <w:p w:rsidR="009761AE" w:rsidRDefault="009761AE">
      <w:pPr>
        <w:tabs>
          <w:tab w:val="left" w:pos="-1440"/>
        </w:tabs>
        <w:ind w:left="360"/>
        <w:rPr>
          <w:szCs w:val="22"/>
        </w:rPr>
      </w:pPr>
      <w:r>
        <w:rPr>
          <w:i/>
          <w:szCs w:val="22"/>
        </w:rPr>
        <w:t>For outgoing mail</w:t>
      </w:r>
      <w:r>
        <w:rPr>
          <w:szCs w:val="22"/>
        </w:rPr>
        <w:t xml:space="preserve"> </w:t>
      </w:r>
      <w:r>
        <w:rPr>
          <w:i/>
          <w:szCs w:val="22"/>
        </w:rPr>
        <w:t>containing a check or personal information</w:t>
      </w:r>
      <w:r>
        <w:rPr>
          <w:szCs w:val="22"/>
        </w:rPr>
        <w:t>: Try to deposit it in a United States (U.S.) Postal Service blue collection box, hand it to a mail carrier, or take it to the post office instead of leaving it in your doorway or home mailbox. A mailbox that holds your outgoing bills is a prime target for thieves who cruise neighborhoods looking for account information. Avoid putting up the flag on a mailbox to indicate that outgoing mail is waiting.</w:t>
      </w:r>
    </w:p>
    <w:p w:rsidR="009761AE" w:rsidRDefault="009761AE">
      <w:pPr>
        <w:tabs>
          <w:tab w:val="left" w:pos="-1440"/>
        </w:tabs>
        <w:ind w:left="360"/>
        <w:rPr>
          <w:b/>
          <w:szCs w:val="22"/>
        </w:rPr>
      </w:pPr>
    </w:p>
    <w:p w:rsidR="009761AE" w:rsidRDefault="009761AE">
      <w:pPr>
        <w:numPr>
          <w:ilvl w:val="0"/>
          <w:numId w:val="21"/>
        </w:numPr>
        <w:tabs>
          <w:tab w:val="left" w:pos="-1440"/>
        </w:tabs>
        <w:rPr>
          <w:rFonts w:cs="Arial"/>
          <w:b/>
          <w:szCs w:val="22"/>
        </w:rPr>
      </w:pPr>
      <w:r>
        <w:rPr>
          <w:rFonts w:cs="Arial"/>
          <w:b/>
          <w:szCs w:val="22"/>
        </w:rPr>
        <w:t>Sign up for direct deposit.</w:t>
      </w:r>
    </w:p>
    <w:p w:rsidR="009761AE" w:rsidRDefault="009761AE">
      <w:pPr>
        <w:tabs>
          <w:tab w:val="left" w:pos="-1440"/>
        </w:tabs>
        <w:ind w:left="360"/>
        <w:rPr>
          <w:szCs w:val="22"/>
        </w:rPr>
      </w:pPr>
      <w:r>
        <w:rPr>
          <w:szCs w:val="22"/>
        </w:rPr>
        <w:t>Sign up for direct deposit of your paycheck or state or federal benefits, (e.g., Social Security). Direct deposit prevents someone from stealing a check out of your mailbox and forging your signature to access your money. It is also beneficial in the event of a natural disaster.</w:t>
      </w:r>
    </w:p>
    <w:p w:rsidR="009761AE" w:rsidRDefault="009761AE">
      <w:pPr>
        <w:tabs>
          <w:tab w:val="left" w:pos="-1440"/>
        </w:tabs>
        <w:ind w:left="360"/>
        <w:rPr>
          <w:szCs w:val="22"/>
        </w:rPr>
      </w:pPr>
    </w:p>
    <w:p w:rsidR="009761AE" w:rsidRDefault="009761AE">
      <w:pPr>
        <w:numPr>
          <w:ilvl w:val="0"/>
          <w:numId w:val="21"/>
        </w:numPr>
        <w:tabs>
          <w:tab w:val="left" w:pos="-1440"/>
        </w:tabs>
        <w:rPr>
          <w:rFonts w:cs="Arial"/>
          <w:b/>
          <w:szCs w:val="22"/>
        </w:rPr>
      </w:pPr>
      <w:r>
        <w:rPr>
          <w:rFonts w:cs="Arial"/>
          <w:b/>
          <w:szCs w:val="22"/>
        </w:rPr>
        <w:t xml:space="preserve">Keep your financial trash “clean.” </w:t>
      </w:r>
    </w:p>
    <w:p w:rsidR="009761AE" w:rsidRDefault="009761AE">
      <w:pPr>
        <w:tabs>
          <w:tab w:val="left" w:pos="-1440"/>
        </w:tabs>
        <w:ind w:left="360"/>
        <w:rPr>
          <w:szCs w:val="22"/>
        </w:rPr>
      </w:pPr>
      <w:r>
        <w:rPr>
          <w:szCs w:val="22"/>
        </w:rPr>
        <w:t xml:space="preserve">Thieves known as dumpster divers pick through garbage looking for pieces of paper containing SSNs, bank account information, and other details they can use to commit fraud. What is your best protection against dumpster divers? Before tossing out these items, destroy them, preferably using a crosscut shredder that turns paper into confetti that cannot be easily reconstructed. </w:t>
      </w:r>
    </w:p>
    <w:p w:rsidR="009761AE" w:rsidRDefault="009761AE">
      <w:pPr>
        <w:tabs>
          <w:tab w:val="left" w:pos="-1440"/>
        </w:tabs>
        <w:ind w:left="360"/>
        <w:rPr>
          <w:b/>
          <w:szCs w:val="22"/>
        </w:rPr>
      </w:pPr>
    </w:p>
    <w:p w:rsidR="009761AE" w:rsidRDefault="009761AE">
      <w:pPr>
        <w:numPr>
          <w:ilvl w:val="0"/>
          <w:numId w:val="21"/>
        </w:numPr>
        <w:tabs>
          <w:tab w:val="left" w:pos="-1440"/>
        </w:tabs>
        <w:rPr>
          <w:rFonts w:cs="Arial"/>
          <w:b/>
          <w:szCs w:val="22"/>
        </w:rPr>
      </w:pPr>
      <w:r>
        <w:rPr>
          <w:rFonts w:cs="Arial"/>
          <w:b/>
          <w:szCs w:val="22"/>
        </w:rPr>
        <w:t>Keep a close watch on your bank account statements and credit card bills.</w:t>
      </w:r>
    </w:p>
    <w:p w:rsidR="009761AE" w:rsidRDefault="009761AE">
      <w:pPr>
        <w:tabs>
          <w:tab w:val="left" w:pos="-1440"/>
        </w:tabs>
        <w:ind w:left="360"/>
        <w:rPr>
          <w:szCs w:val="22"/>
        </w:rPr>
      </w:pPr>
      <w:r>
        <w:rPr>
          <w:szCs w:val="22"/>
        </w:rPr>
        <w:t xml:space="preserve">Monitor these statements each month and contact your financial institution immediately if there is a discrepancy in your records or if you notice something suspicious (e.g., a missing payment or an unauthorized withdrawal). </w:t>
      </w:r>
    </w:p>
    <w:p w:rsidR="009761AE" w:rsidRDefault="009761AE">
      <w:pPr>
        <w:tabs>
          <w:tab w:val="left" w:pos="-1440"/>
        </w:tabs>
        <w:ind w:left="360"/>
        <w:rPr>
          <w:szCs w:val="22"/>
        </w:rPr>
      </w:pPr>
      <w:r>
        <w:rPr>
          <w:szCs w:val="22"/>
        </w:rPr>
        <w:lastRenderedPageBreak/>
        <w:t xml:space="preserve">Contact your institution if a bank statement or credit card bill does not arrive on time. Missing financially related mail could be a sign someone has stolen your mail and/or account information, and may have changed your mailing address to run up big bills in your name from another location. </w:t>
      </w:r>
    </w:p>
    <w:p w:rsidR="009761AE" w:rsidRDefault="009761AE">
      <w:pPr>
        <w:tabs>
          <w:tab w:val="left" w:pos="-1440"/>
        </w:tabs>
        <w:ind w:left="360"/>
        <w:rPr>
          <w:szCs w:val="22"/>
        </w:rPr>
      </w:pPr>
    </w:p>
    <w:p w:rsidR="009761AE" w:rsidRDefault="009761AE">
      <w:pPr>
        <w:numPr>
          <w:ilvl w:val="0"/>
          <w:numId w:val="21"/>
        </w:numPr>
        <w:tabs>
          <w:tab w:val="left" w:pos="-1440"/>
        </w:tabs>
        <w:rPr>
          <w:rFonts w:cs="Arial"/>
          <w:b/>
          <w:szCs w:val="22"/>
        </w:rPr>
      </w:pPr>
      <w:r>
        <w:rPr>
          <w:rFonts w:cs="Arial"/>
          <w:b/>
          <w:szCs w:val="22"/>
        </w:rPr>
        <w:t>Avoid identity theft on the Internet.</w:t>
      </w:r>
    </w:p>
    <w:p w:rsidR="009761AE" w:rsidRDefault="009761AE">
      <w:pPr>
        <w:tabs>
          <w:tab w:val="left" w:pos="-1440"/>
        </w:tabs>
        <w:ind w:left="360"/>
        <w:rPr>
          <w:szCs w:val="22"/>
        </w:rPr>
      </w:pPr>
      <w:r>
        <w:rPr>
          <w:szCs w:val="22"/>
        </w:rPr>
        <w:t xml:space="preserve">Never provide bank account or other personal information in response to an unsolicited email, or when visiting a website that does not explain how personal information will be protected. Legitimate organizations would not ask you for these details because they already have the necessary information, or can obtain it in other ways. If you believe the email is fraudulent, consider bringing it to the attention of the Federal Trade Commission (FTC). If you do open and respond to a phony email, contact your financial institution immediately. For more about avoiding phishing scams, or to obtain a brochure with tips on avoiding identity theft, visit </w:t>
      </w:r>
      <w:hyperlink r:id="rId15" w:history="1">
        <w:r>
          <w:rPr>
            <w:color w:val="0000FF"/>
            <w:u w:val="single"/>
          </w:rPr>
          <w:t>www.fdic.gov</w:t>
        </w:r>
      </w:hyperlink>
      <w:r>
        <w:rPr>
          <w:szCs w:val="22"/>
        </w:rPr>
        <w:t>.</w:t>
      </w:r>
    </w:p>
    <w:p w:rsidR="009761AE" w:rsidRDefault="009761AE">
      <w:pPr>
        <w:tabs>
          <w:tab w:val="left" w:pos="-1440"/>
        </w:tabs>
        <w:rPr>
          <w:szCs w:val="22"/>
        </w:rPr>
      </w:pPr>
    </w:p>
    <w:p w:rsidR="009761AE" w:rsidRDefault="009761AE">
      <w:pPr>
        <w:tabs>
          <w:tab w:val="left" w:pos="-1440"/>
        </w:tabs>
        <w:ind w:left="360"/>
        <w:rPr>
          <w:szCs w:val="22"/>
        </w:rPr>
      </w:pPr>
      <w:r>
        <w:rPr>
          <w:szCs w:val="22"/>
        </w:rPr>
        <w:t xml:space="preserve">Take precautions with your personal computer (PC). For example, install a free or low-cost firewall to stop intruders from gaining remote access to your PC. Download and frequently update security patches offered by your operating system and software vendors to correct weaknesses that a hacker might exploit. Use passwords that will be hard for hackers to guess. For example, use a mix of numbers, symbols, and letters instead of easily guessed words. Also, shut down your PC when you are not using it. For practical tips to help you guard against Internet fraud, secure your computer, and protect your personal information visit </w:t>
      </w:r>
      <w:hyperlink r:id="rId16" w:history="1">
        <w:r>
          <w:rPr>
            <w:color w:val="0000FF"/>
            <w:u w:val="single"/>
          </w:rPr>
          <w:t>www.OnGuardOnline.gov</w:t>
        </w:r>
      </w:hyperlink>
      <w:r>
        <w:rPr>
          <w:szCs w:val="22"/>
        </w:rPr>
        <w:t xml:space="preserve">. </w:t>
      </w:r>
    </w:p>
    <w:p w:rsidR="009761AE" w:rsidRDefault="009761AE">
      <w:pPr>
        <w:tabs>
          <w:tab w:val="left" w:pos="-1440"/>
        </w:tabs>
        <w:ind w:left="360"/>
        <w:rPr>
          <w:szCs w:val="22"/>
        </w:rPr>
      </w:pPr>
    </w:p>
    <w:p w:rsidR="009761AE" w:rsidRDefault="009761AE">
      <w:pPr>
        <w:numPr>
          <w:ilvl w:val="0"/>
          <w:numId w:val="21"/>
        </w:numPr>
        <w:tabs>
          <w:tab w:val="left" w:pos="-1440"/>
        </w:tabs>
        <w:rPr>
          <w:rFonts w:cs="Arial"/>
          <w:b/>
          <w:szCs w:val="22"/>
        </w:rPr>
      </w:pPr>
      <w:r>
        <w:rPr>
          <w:rFonts w:cs="Arial"/>
          <w:b/>
          <w:bCs/>
        </w:rPr>
        <w:t>R</w:t>
      </w:r>
      <w:r>
        <w:rPr>
          <w:rFonts w:cs="Arial"/>
          <w:b/>
          <w:szCs w:val="22"/>
        </w:rPr>
        <w:t>eview your credit record annually and report fraudulent activity.</w:t>
      </w:r>
    </w:p>
    <w:p w:rsidR="009761AE" w:rsidRDefault="009761AE">
      <w:pPr>
        <w:tabs>
          <w:tab w:val="left" w:pos="-1440"/>
        </w:tabs>
        <w:ind w:left="360"/>
        <w:rPr>
          <w:szCs w:val="22"/>
        </w:rPr>
      </w:pPr>
      <w:r>
        <w:rPr>
          <w:szCs w:val="22"/>
        </w:rPr>
        <w:t xml:space="preserve">Review your credit report carefully for warning signs of actual or potential identity theft (e.g., items that include mention of a credit card, loan, or lease you never signed up for, and requests for a copy of your credit record from someone you do not recognize), which could be a sign that a con artist is snooping around for personal information. Learn more by visiting the FTC at </w:t>
      </w:r>
      <w:hyperlink r:id="rId17" w:history="1">
        <w:r>
          <w:rPr>
            <w:color w:val="0000FF"/>
            <w:u w:val="single"/>
          </w:rPr>
          <w:t>www.ftc.gov/credit</w:t>
        </w:r>
      </w:hyperlink>
      <w:r>
        <w:rPr>
          <w:szCs w:val="22"/>
        </w:rPr>
        <w:t xml:space="preserve">. </w:t>
      </w:r>
    </w:p>
    <w:p w:rsidR="009761AE" w:rsidRDefault="009761AE">
      <w:pPr>
        <w:rPr>
          <w:szCs w:val="22"/>
        </w:rPr>
      </w:pPr>
    </w:p>
    <w:p w:rsidR="009761AE" w:rsidRDefault="009761AE">
      <w:pPr>
        <w:numPr>
          <w:ilvl w:val="0"/>
          <w:numId w:val="21"/>
        </w:numPr>
        <w:tabs>
          <w:tab w:val="left" w:pos="-1440"/>
        </w:tabs>
        <w:rPr>
          <w:rFonts w:cs="Arial"/>
          <w:b/>
          <w:szCs w:val="22"/>
        </w:rPr>
      </w:pPr>
      <w:r>
        <w:rPr>
          <w:rFonts w:cs="Arial"/>
          <w:b/>
          <w:szCs w:val="22"/>
        </w:rPr>
        <w:t>Get more information.</w:t>
      </w:r>
    </w:p>
    <w:p w:rsidR="009761AE" w:rsidRDefault="009761AE">
      <w:pPr>
        <w:tabs>
          <w:tab w:val="left" w:pos="-1440"/>
        </w:tabs>
        <w:ind w:left="360"/>
        <w:rPr>
          <w:szCs w:val="22"/>
        </w:rPr>
      </w:pPr>
      <w:r>
        <w:rPr>
          <w:szCs w:val="22"/>
        </w:rPr>
        <w:t xml:space="preserve">Visit the </w:t>
      </w:r>
      <w:r>
        <w:rPr>
          <w:b/>
          <w:szCs w:val="22"/>
        </w:rPr>
        <w:t>FTC</w:t>
      </w:r>
      <w:r>
        <w:rPr>
          <w:szCs w:val="22"/>
        </w:rPr>
        <w:t xml:space="preserve"> at </w:t>
      </w:r>
      <w:hyperlink r:id="rId18" w:history="1">
        <w:r>
          <w:rPr>
            <w:color w:val="0000FF"/>
            <w:u w:val="single"/>
          </w:rPr>
          <w:t>www.ftc.gov/idtheft</w:t>
        </w:r>
      </w:hyperlink>
      <w:r>
        <w:rPr>
          <w:szCs w:val="22"/>
        </w:rPr>
        <w:t xml:space="preserve"> or call </w:t>
      </w:r>
      <w:r>
        <w:rPr>
          <w:b/>
          <w:szCs w:val="22"/>
        </w:rPr>
        <w:t>1-877-IDTHEFT (438-4338).</w:t>
      </w:r>
    </w:p>
    <w:p w:rsidR="009761AE" w:rsidRDefault="009761AE">
      <w:pPr>
        <w:pStyle w:val="Heading1"/>
      </w:pPr>
      <w:r>
        <w:rPr>
          <w:b w:val="0"/>
          <w:color w:val="002060"/>
          <w:sz w:val="28"/>
        </w:rPr>
        <w:br w:type="page"/>
      </w:r>
      <w:bookmarkStart w:id="30" w:name="_Toc271617473"/>
      <w:bookmarkStart w:id="31" w:name="_Toc245033969"/>
      <w:bookmarkStart w:id="32" w:name="_Toc250186758"/>
      <w:bookmarkStart w:id="33" w:name="_Toc257048182"/>
      <w:r>
        <w:lastRenderedPageBreak/>
        <w:t>Activity 2: Identity Theft Self-Check</w:t>
      </w:r>
      <w:bookmarkEnd w:id="30"/>
      <w:r>
        <w:t xml:space="preserve"> </w:t>
      </w:r>
    </w:p>
    <w:p w:rsidR="009761AE" w:rsidRDefault="009761AE">
      <w:pPr>
        <w:tabs>
          <w:tab w:val="left" w:pos="-1440"/>
        </w:tabs>
        <w:rPr>
          <w:szCs w:val="22"/>
        </w:rPr>
      </w:pPr>
      <w:r>
        <w:rPr>
          <w:szCs w:val="22"/>
        </w:rPr>
        <w:t xml:space="preserve">Review each response on the list and indicate whether you perform this action always, sometimes, or never. Then, tally your score and see how well you are taking measures to avoid identity theft. </w:t>
      </w:r>
    </w:p>
    <w:p w:rsidR="009761AE" w:rsidRDefault="009761AE">
      <w:pPr>
        <w:tabs>
          <w:tab w:val="left" w:pos="-1440"/>
        </w:tabs>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88"/>
        <w:gridCol w:w="1890"/>
        <w:gridCol w:w="1890"/>
        <w:gridCol w:w="1890"/>
      </w:tblGrid>
      <w:tr w:rsidR="009761AE">
        <w:tc>
          <w:tcPr>
            <w:tcW w:w="4788" w:type="dxa"/>
          </w:tcPr>
          <w:p w:rsidR="009761AE" w:rsidRDefault="009761AE">
            <w:pPr>
              <w:tabs>
                <w:tab w:val="left" w:pos="-1440"/>
              </w:tabs>
              <w:jc w:val="center"/>
              <w:rPr>
                <w:szCs w:val="22"/>
              </w:rPr>
            </w:pPr>
          </w:p>
        </w:tc>
        <w:tc>
          <w:tcPr>
            <w:tcW w:w="1890" w:type="dxa"/>
          </w:tcPr>
          <w:p w:rsidR="009761AE" w:rsidRDefault="009761AE">
            <w:pPr>
              <w:tabs>
                <w:tab w:val="left" w:pos="-1440"/>
              </w:tabs>
              <w:jc w:val="center"/>
              <w:rPr>
                <w:szCs w:val="22"/>
              </w:rPr>
            </w:pPr>
            <w:r>
              <w:rPr>
                <w:szCs w:val="22"/>
              </w:rPr>
              <w:t>Always</w:t>
            </w:r>
          </w:p>
          <w:p w:rsidR="009761AE" w:rsidRDefault="009761AE">
            <w:pPr>
              <w:tabs>
                <w:tab w:val="left" w:pos="-1440"/>
              </w:tabs>
              <w:jc w:val="center"/>
              <w:rPr>
                <w:szCs w:val="22"/>
              </w:rPr>
            </w:pPr>
            <w:r>
              <w:rPr>
                <w:szCs w:val="22"/>
              </w:rPr>
              <w:t>(2 points)</w:t>
            </w:r>
          </w:p>
        </w:tc>
        <w:tc>
          <w:tcPr>
            <w:tcW w:w="1890" w:type="dxa"/>
          </w:tcPr>
          <w:p w:rsidR="009761AE" w:rsidRDefault="009761AE">
            <w:pPr>
              <w:tabs>
                <w:tab w:val="left" w:pos="-1440"/>
              </w:tabs>
              <w:jc w:val="center"/>
              <w:rPr>
                <w:szCs w:val="22"/>
              </w:rPr>
            </w:pPr>
            <w:r>
              <w:rPr>
                <w:szCs w:val="22"/>
              </w:rPr>
              <w:t>Sometimes</w:t>
            </w:r>
          </w:p>
          <w:p w:rsidR="009761AE" w:rsidRDefault="009761AE">
            <w:pPr>
              <w:tabs>
                <w:tab w:val="left" w:pos="-1440"/>
              </w:tabs>
              <w:jc w:val="center"/>
              <w:rPr>
                <w:szCs w:val="22"/>
              </w:rPr>
            </w:pPr>
            <w:r>
              <w:rPr>
                <w:szCs w:val="22"/>
              </w:rPr>
              <w:t>(1 point)</w:t>
            </w:r>
          </w:p>
        </w:tc>
        <w:tc>
          <w:tcPr>
            <w:tcW w:w="1890" w:type="dxa"/>
          </w:tcPr>
          <w:p w:rsidR="009761AE" w:rsidRDefault="009761AE">
            <w:pPr>
              <w:tabs>
                <w:tab w:val="left" w:pos="-1440"/>
              </w:tabs>
              <w:jc w:val="center"/>
              <w:rPr>
                <w:szCs w:val="22"/>
              </w:rPr>
            </w:pPr>
            <w:r>
              <w:rPr>
                <w:szCs w:val="22"/>
              </w:rPr>
              <w:t>Never</w:t>
            </w:r>
          </w:p>
          <w:p w:rsidR="009761AE" w:rsidRDefault="009761AE">
            <w:pPr>
              <w:tabs>
                <w:tab w:val="left" w:pos="-1440"/>
              </w:tabs>
              <w:jc w:val="center"/>
              <w:rPr>
                <w:szCs w:val="22"/>
              </w:rPr>
            </w:pPr>
            <w:r>
              <w:rPr>
                <w:szCs w:val="22"/>
              </w:rPr>
              <w:t>(0 points)</w:t>
            </w:r>
          </w:p>
        </w:tc>
      </w:tr>
      <w:tr w:rsidR="009761AE">
        <w:tc>
          <w:tcPr>
            <w:tcW w:w="4788" w:type="dxa"/>
          </w:tcPr>
          <w:p w:rsidR="009761AE" w:rsidRDefault="009761AE">
            <w:pPr>
              <w:numPr>
                <w:ilvl w:val="0"/>
                <w:numId w:val="14"/>
              </w:numPr>
              <w:tabs>
                <w:tab w:val="left" w:pos="-1440"/>
              </w:tabs>
              <w:rPr>
                <w:szCs w:val="22"/>
              </w:rPr>
            </w:pPr>
            <w:r>
              <w:rPr>
                <w:szCs w:val="22"/>
              </w:rPr>
              <w:t xml:space="preserve">Cover or block the Point of Service (POS)/ATM keypad when I enter my PIN </w:t>
            </w:r>
          </w:p>
        </w:tc>
        <w:tc>
          <w:tcPr>
            <w:tcW w:w="1890" w:type="dxa"/>
          </w:tcPr>
          <w:p w:rsidR="009761AE" w:rsidRDefault="009761AE">
            <w:pPr>
              <w:tabs>
                <w:tab w:val="left" w:pos="-1440"/>
              </w:tabs>
              <w:rPr>
                <w:szCs w:val="22"/>
              </w:rPr>
            </w:pPr>
          </w:p>
        </w:tc>
        <w:tc>
          <w:tcPr>
            <w:tcW w:w="1890" w:type="dxa"/>
          </w:tcPr>
          <w:p w:rsidR="009761AE" w:rsidRDefault="009761AE">
            <w:pPr>
              <w:tabs>
                <w:tab w:val="left" w:pos="-1440"/>
              </w:tabs>
              <w:rPr>
                <w:szCs w:val="22"/>
              </w:rPr>
            </w:pPr>
          </w:p>
        </w:tc>
        <w:tc>
          <w:tcPr>
            <w:tcW w:w="1890" w:type="dxa"/>
          </w:tcPr>
          <w:p w:rsidR="009761AE" w:rsidRDefault="009761AE">
            <w:pPr>
              <w:tabs>
                <w:tab w:val="left" w:pos="-1440"/>
              </w:tabs>
              <w:rPr>
                <w:szCs w:val="22"/>
              </w:rPr>
            </w:pPr>
          </w:p>
        </w:tc>
      </w:tr>
      <w:tr w:rsidR="009761AE">
        <w:tc>
          <w:tcPr>
            <w:tcW w:w="4788" w:type="dxa"/>
          </w:tcPr>
          <w:p w:rsidR="009761AE" w:rsidRDefault="009761AE">
            <w:pPr>
              <w:numPr>
                <w:ilvl w:val="0"/>
                <w:numId w:val="14"/>
              </w:numPr>
              <w:tabs>
                <w:tab w:val="left" w:pos="-1440"/>
              </w:tabs>
              <w:rPr>
                <w:szCs w:val="22"/>
              </w:rPr>
            </w:pPr>
            <w:r>
              <w:rPr>
                <w:szCs w:val="22"/>
              </w:rPr>
              <w:t>Carry only the identification, checks, credit cards, or debit cards I really need</w:t>
            </w:r>
          </w:p>
        </w:tc>
        <w:tc>
          <w:tcPr>
            <w:tcW w:w="1890" w:type="dxa"/>
          </w:tcPr>
          <w:p w:rsidR="009761AE" w:rsidRDefault="009761AE">
            <w:pPr>
              <w:tabs>
                <w:tab w:val="left" w:pos="-1440"/>
              </w:tabs>
              <w:rPr>
                <w:szCs w:val="22"/>
              </w:rPr>
            </w:pPr>
          </w:p>
        </w:tc>
        <w:tc>
          <w:tcPr>
            <w:tcW w:w="1890" w:type="dxa"/>
          </w:tcPr>
          <w:p w:rsidR="009761AE" w:rsidRDefault="009761AE">
            <w:pPr>
              <w:tabs>
                <w:tab w:val="left" w:pos="-1440"/>
              </w:tabs>
              <w:rPr>
                <w:szCs w:val="22"/>
              </w:rPr>
            </w:pPr>
          </w:p>
        </w:tc>
        <w:tc>
          <w:tcPr>
            <w:tcW w:w="1890" w:type="dxa"/>
          </w:tcPr>
          <w:p w:rsidR="009761AE" w:rsidRDefault="009761AE">
            <w:pPr>
              <w:tabs>
                <w:tab w:val="left" w:pos="-1440"/>
              </w:tabs>
              <w:rPr>
                <w:szCs w:val="22"/>
              </w:rPr>
            </w:pPr>
          </w:p>
        </w:tc>
      </w:tr>
      <w:tr w:rsidR="009761AE">
        <w:tc>
          <w:tcPr>
            <w:tcW w:w="4788" w:type="dxa"/>
          </w:tcPr>
          <w:p w:rsidR="009761AE" w:rsidRDefault="009761AE">
            <w:pPr>
              <w:numPr>
                <w:ilvl w:val="0"/>
                <w:numId w:val="14"/>
              </w:numPr>
              <w:tabs>
                <w:tab w:val="left" w:pos="-1440"/>
              </w:tabs>
              <w:rPr>
                <w:szCs w:val="22"/>
              </w:rPr>
            </w:pPr>
            <w:r>
              <w:rPr>
                <w:szCs w:val="22"/>
              </w:rPr>
              <w:t>Use direct deposit for paychecks, tax refunds, etc.</w:t>
            </w:r>
          </w:p>
        </w:tc>
        <w:tc>
          <w:tcPr>
            <w:tcW w:w="1890" w:type="dxa"/>
          </w:tcPr>
          <w:p w:rsidR="009761AE" w:rsidRDefault="009761AE">
            <w:pPr>
              <w:tabs>
                <w:tab w:val="left" w:pos="-1440"/>
              </w:tabs>
              <w:rPr>
                <w:szCs w:val="22"/>
              </w:rPr>
            </w:pPr>
          </w:p>
        </w:tc>
        <w:tc>
          <w:tcPr>
            <w:tcW w:w="1890" w:type="dxa"/>
          </w:tcPr>
          <w:p w:rsidR="009761AE" w:rsidRDefault="009761AE">
            <w:pPr>
              <w:tabs>
                <w:tab w:val="left" w:pos="-1440"/>
              </w:tabs>
              <w:rPr>
                <w:szCs w:val="22"/>
              </w:rPr>
            </w:pPr>
          </w:p>
        </w:tc>
        <w:tc>
          <w:tcPr>
            <w:tcW w:w="1890" w:type="dxa"/>
          </w:tcPr>
          <w:p w:rsidR="009761AE" w:rsidRDefault="009761AE">
            <w:pPr>
              <w:tabs>
                <w:tab w:val="left" w:pos="-1440"/>
              </w:tabs>
              <w:rPr>
                <w:szCs w:val="22"/>
              </w:rPr>
            </w:pPr>
          </w:p>
        </w:tc>
      </w:tr>
      <w:tr w:rsidR="009761AE">
        <w:tc>
          <w:tcPr>
            <w:tcW w:w="4788" w:type="dxa"/>
          </w:tcPr>
          <w:p w:rsidR="009761AE" w:rsidRDefault="009761AE">
            <w:pPr>
              <w:numPr>
                <w:ilvl w:val="0"/>
                <w:numId w:val="14"/>
              </w:numPr>
              <w:tabs>
                <w:tab w:val="left" w:pos="-1440"/>
              </w:tabs>
              <w:rPr>
                <w:szCs w:val="22"/>
              </w:rPr>
            </w:pPr>
            <w:r>
              <w:rPr>
                <w:szCs w:val="22"/>
              </w:rPr>
              <w:t>Shred documents with personal/financial information before disposing of/recycling them</w:t>
            </w:r>
          </w:p>
        </w:tc>
        <w:tc>
          <w:tcPr>
            <w:tcW w:w="1890" w:type="dxa"/>
          </w:tcPr>
          <w:p w:rsidR="009761AE" w:rsidRDefault="009761AE">
            <w:pPr>
              <w:tabs>
                <w:tab w:val="left" w:pos="-1440"/>
              </w:tabs>
              <w:rPr>
                <w:szCs w:val="22"/>
              </w:rPr>
            </w:pPr>
          </w:p>
        </w:tc>
        <w:tc>
          <w:tcPr>
            <w:tcW w:w="1890" w:type="dxa"/>
          </w:tcPr>
          <w:p w:rsidR="009761AE" w:rsidRDefault="009761AE">
            <w:pPr>
              <w:tabs>
                <w:tab w:val="left" w:pos="-1440"/>
              </w:tabs>
              <w:rPr>
                <w:szCs w:val="22"/>
              </w:rPr>
            </w:pPr>
          </w:p>
        </w:tc>
        <w:tc>
          <w:tcPr>
            <w:tcW w:w="1890" w:type="dxa"/>
          </w:tcPr>
          <w:p w:rsidR="009761AE" w:rsidRDefault="009761AE">
            <w:pPr>
              <w:tabs>
                <w:tab w:val="left" w:pos="-1440"/>
              </w:tabs>
              <w:rPr>
                <w:szCs w:val="22"/>
              </w:rPr>
            </w:pPr>
          </w:p>
        </w:tc>
      </w:tr>
      <w:tr w:rsidR="009761AE">
        <w:tc>
          <w:tcPr>
            <w:tcW w:w="4788" w:type="dxa"/>
          </w:tcPr>
          <w:p w:rsidR="009761AE" w:rsidRDefault="009761AE">
            <w:pPr>
              <w:numPr>
                <w:ilvl w:val="0"/>
                <w:numId w:val="14"/>
              </w:numPr>
              <w:tabs>
                <w:tab w:val="left" w:pos="-1440"/>
              </w:tabs>
              <w:rPr>
                <w:szCs w:val="22"/>
              </w:rPr>
            </w:pPr>
            <w:r>
              <w:rPr>
                <w:szCs w:val="22"/>
              </w:rPr>
              <w:t>Use complex passwords with a mix of numbers, symbols, and letters instead of easily guessed words</w:t>
            </w:r>
          </w:p>
        </w:tc>
        <w:tc>
          <w:tcPr>
            <w:tcW w:w="1890" w:type="dxa"/>
          </w:tcPr>
          <w:p w:rsidR="009761AE" w:rsidRDefault="009761AE">
            <w:pPr>
              <w:tabs>
                <w:tab w:val="left" w:pos="-1440"/>
              </w:tabs>
              <w:rPr>
                <w:szCs w:val="22"/>
              </w:rPr>
            </w:pPr>
          </w:p>
        </w:tc>
        <w:tc>
          <w:tcPr>
            <w:tcW w:w="1890" w:type="dxa"/>
          </w:tcPr>
          <w:p w:rsidR="009761AE" w:rsidRDefault="009761AE">
            <w:pPr>
              <w:tabs>
                <w:tab w:val="left" w:pos="-1440"/>
              </w:tabs>
              <w:rPr>
                <w:szCs w:val="22"/>
              </w:rPr>
            </w:pPr>
          </w:p>
        </w:tc>
        <w:tc>
          <w:tcPr>
            <w:tcW w:w="1890" w:type="dxa"/>
          </w:tcPr>
          <w:p w:rsidR="009761AE" w:rsidRDefault="009761AE">
            <w:pPr>
              <w:tabs>
                <w:tab w:val="left" w:pos="-1440"/>
              </w:tabs>
              <w:rPr>
                <w:szCs w:val="22"/>
              </w:rPr>
            </w:pPr>
          </w:p>
        </w:tc>
      </w:tr>
      <w:tr w:rsidR="009761AE">
        <w:tc>
          <w:tcPr>
            <w:tcW w:w="4788" w:type="dxa"/>
          </w:tcPr>
          <w:p w:rsidR="009761AE" w:rsidRDefault="009761AE">
            <w:pPr>
              <w:numPr>
                <w:ilvl w:val="0"/>
                <w:numId w:val="14"/>
              </w:numPr>
              <w:tabs>
                <w:tab w:val="left" w:pos="-1440"/>
              </w:tabs>
              <w:rPr>
                <w:szCs w:val="22"/>
              </w:rPr>
            </w:pPr>
            <w:r>
              <w:rPr>
                <w:szCs w:val="22"/>
              </w:rPr>
              <w:t>Review financial statements/bills monthly and identify/correct errors</w:t>
            </w:r>
          </w:p>
        </w:tc>
        <w:tc>
          <w:tcPr>
            <w:tcW w:w="1890" w:type="dxa"/>
          </w:tcPr>
          <w:p w:rsidR="009761AE" w:rsidRDefault="009761AE">
            <w:pPr>
              <w:tabs>
                <w:tab w:val="left" w:pos="-1440"/>
              </w:tabs>
              <w:rPr>
                <w:szCs w:val="22"/>
              </w:rPr>
            </w:pPr>
          </w:p>
        </w:tc>
        <w:tc>
          <w:tcPr>
            <w:tcW w:w="1890" w:type="dxa"/>
          </w:tcPr>
          <w:p w:rsidR="009761AE" w:rsidRDefault="009761AE">
            <w:pPr>
              <w:tabs>
                <w:tab w:val="left" w:pos="-1440"/>
              </w:tabs>
              <w:rPr>
                <w:szCs w:val="22"/>
              </w:rPr>
            </w:pPr>
          </w:p>
        </w:tc>
        <w:tc>
          <w:tcPr>
            <w:tcW w:w="1890" w:type="dxa"/>
          </w:tcPr>
          <w:p w:rsidR="009761AE" w:rsidRDefault="009761AE">
            <w:pPr>
              <w:tabs>
                <w:tab w:val="left" w:pos="-1440"/>
              </w:tabs>
              <w:rPr>
                <w:szCs w:val="22"/>
              </w:rPr>
            </w:pPr>
          </w:p>
        </w:tc>
      </w:tr>
      <w:tr w:rsidR="009761AE">
        <w:tc>
          <w:tcPr>
            <w:tcW w:w="4788" w:type="dxa"/>
          </w:tcPr>
          <w:p w:rsidR="009761AE" w:rsidRDefault="009761AE">
            <w:pPr>
              <w:numPr>
                <w:ilvl w:val="0"/>
                <w:numId w:val="14"/>
              </w:numPr>
              <w:tabs>
                <w:tab w:val="left" w:pos="-1440"/>
              </w:tabs>
              <w:rPr>
                <w:szCs w:val="22"/>
              </w:rPr>
            </w:pPr>
            <w:r>
              <w:rPr>
                <w:szCs w:val="22"/>
              </w:rPr>
              <w:t>Review my credit report annually and identify/correct errors</w:t>
            </w:r>
          </w:p>
        </w:tc>
        <w:tc>
          <w:tcPr>
            <w:tcW w:w="1890" w:type="dxa"/>
          </w:tcPr>
          <w:p w:rsidR="009761AE" w:rsidRDefault="009761AE">
            <w:pPr>
              <w:tabs>
                <w:tab w:val="left" w:pos="-1440"/>
              </w:tabs>
              <w:rPr>
                <w:szCs w:val="22"/>
              </w:rPr>
            </w:pPr>
          </w:p>
        </w:tc>
        <w:tc>
          <w:tcPr>
            <w:tcW w:w="1890" w:type="dxa"/>
          </w:tcPr>
          <w:p w:rsidR="009761AE" w:rsidRDefault="009761AE">
            <w:pPr>
              <w:tabs>
                <w:tab w:val="left" w:pos="-1440"/>
              </w:tabs>
              <w:rPr>
                <w:szCs w:val="22"/>
              </w:rPr>
            </w:pPr>
          </w:p>
        </w:tc>
        <w:tc>
          <w:tcPr>
            <w:tcW w:w="1890" w:type="dxa"/>
          </w:tcPr>
          <w:p w:rsidR="009761AE" w:rsidRDefault="009761AE">
            <w:pPr>
              <w:tabs>
                <w:tab w:val="left" w:pos="-1440"/>
              </w:tabs>
              <w:rPr>
                <w:szCs w:val="22"/>
              </w:rPr>
            </w:pPr>
          </w:p>
        </w:tc>
      </w:tr>
      <w:tr w:rsidR="009761AE">
        <w:tc>
          <w:tcPr>
            <w:tcW w:w="4788" w:type="dxa"/>
          </w:tcPr>
          <w:p w:rsidR="009761AE" w:rsidRDefault="009761AE">
            <w:pPr>
              <w:numPr>
                <w:ilvl w:val="0"/>
                <w:numId w:val="14"/>
              </w:numPr>
              <w:tabs>
                <w:tab w:val="left" w:pos="-1440"/>
              </w:tabs>
              <w:rPr>
                <w:szCs w:val="22"/>
              </w:rPr>
            </w:pPr>
            <w:r>
              <w:rPr>
                <w:szCs w:val="22"/>
              </w:rPr>
              <w:t>Use secure mailboxes for incoming/outgoing mail</w:t>
            </w:r>
          </w:p>
        </w:tc>
        <w:tc>
          <w:tcPr>
            <w:tcW w:w="1890" w:type="dxa"/>
          </w:tcPr>
          <w:p w:rsidR="009761AE" w:rsidRDefault="009761AE">
            <w:pPr>
              <w:tabs>
                <w:tab w:val="left" w:pos="-1440"/>
              </w:tabs>
              <w:rPr>
                <w:szCs w:val="22"/>
              </w:rPr>
            </w:pPr>
          </w:p>
        </w:tc>
        <w:tc>
          <w:tcPr>
            <w:tcW w:w="1890" w:type="dxa"/>
          </w:tcPr>
          <w:p w:rsidR="009761AE" w:rsidRDefault="009761AE">
            <w:pPr>
              <w:tabs>
                <w:tab w:val="left" w:pos="-1440"/>
              </w:tabs>
              <w:rPr>
                <w:szCs w:val="22"/>
              </w:rPr>
            </w:pPr>
          </w:p>
        </w:tc>
        <w:tc>
          <w:tcPr>
            <w:tcW w:w="1890" w:type="dxa"/>
          </w:tcPr>
          <w:p w:rsidR="009761AE" w:rsidRDefault="009761AE">
            <w:pPr>
              <w:tabs>
                <w:tab w:val="left" w:pos="-1440"/>
              </w:tabs>
              <w:rPr>
                <w:szCs w:val="22"/>
              </w:rPr>
            </w:pPr>
          </w:p>
        </w:tc>
      </w:tr>
      <w:tr w:rsidR="009761AE">
        <w:tc>
          <w:tcPr>
            <w:tcW w:w="4788" w:type="dxa"/>
          </w:tcPr>
          <w:p w:rsidR="009761AE" w:rsidRDefault="009761AE">
            <w:pPr>
              <w:numPr>
                <w:ilvl w:val="0"/>
                <w:numId w:val="14"/>
              </w:numPr>
              <w:tabs>
                <w:tab w:val="left" w:pos="-1440"/>
              </w:tabs>
              <w:rPr>
                <w:szCs w:val="22"/>
              </w:rPr>
            </w:pPr>
            <w:r>
              <w:rPr>
                <w:szCs w:val="22"/>
              </w:rPr>
              <w:t>Avoid providing/sharing personal information (e.g., SSN) whenever possible</w:t>
            </w:r>
          </w:p>
        </w:tc>
        <w:tc>
          <w:tcPr>
            <w:tcW w:w="1890" w:type="dxa"/>
          </w:tcPr>
          <w:p w:rsidR="009761AE" w:rsidRDefault="009761AE">
            <w:pPr>
              <w:tabs>
                <w:tab w:val="left" w:pos="-1440"/>
              </w:tabs>
              <w:rPr>
                <w:szCs w:val="22"/>
              </w:rPr>
            </w:pPr>
          </w:p>
        </w:tc>
        <w:tc>
          <w:tcPr>
            <w:tcW w:w="1890" w:type="dxa"/>
          </w:tcPr>
          <w:p w:rsidR="009761AE" w:rsidRDefault="009761AE">
            <w:pPr>
              <w:tabs>
                <w:tab w:val="left" w:pos="-1440"/>
              </w:tabs>
              <w:rPr>
                <w:szCs w:val="22"/>
              </w:rPr>
            </w:pPr>
          </w:p>
        </w:tc>
        <w:tc>
          <w:tcPr>
            <w:tcW w:w="1890" w:type="dxa"/>
          </w:tcPr>
          <w:p w:rsidR="009761AE" w:rsidRDefault="009761AE">
            <w:pPr>
              <w:tabs>
                <w:tab w:val="left" w:pos="-1440"/>
              </w:tabs>
              <w:rPr>
                <w:szCs w:val="22"/>
              </w:rPr>
            </w:pPr>
          </w:p>
        </w:tc>
      </w:tr>
      <w:tr w:rsidR="009761AE">
        <w:tc>
          <w:tcPr>
            <w:tcW w:w="4788" w:type="dxa"/>
          </w:tcPr>
          <w:p w:rsidR="009761AE" w:rsidRDefault="009761AE">
            <w:pPr>
              <w:tabs>
                <w:tab w:val="left" w:pos="-1440"/>
              </w:tabs>
              <w:rPr>
                <w:b/>
                <w:szCs w:val="22"/>
              </w:rPr>
            </w:pPr>
            <w:r>
              <w:rPr>
                <w:b/>
                <w:szCs w:val="22"/>
              </w:rPr>
              <w:t>Total each column</w:t>
            </w:r>
          </w:p>
        </w:tc>
        <w:tc>
          <w:tcPr>
            <w:tcW w:w="1890" w:type="dxa"/>
          </w:tcPr>
          <w:p w:rsidR="009761AE" w:rsidRDefault="009761AE">
            <w:pPr>
              <w:tabs>
                <w:tab w:val="left" w:pos="-1440"/>
              </w:tabs>
              <w:rPr>
                <w:szCs w:val="22"/>
              </w:rPr>
            </w:pPr>
          </w:p>
        </w:tc>
        <w:tc>
          <w:tcPr>
            <w:tcW w:w="1890" w:type="dxa"/>
          </w:tcPr>
          <w:p w:rsidR="009761AE" w:rsidRDefault="009761AE">
            <w:pPr>
              <w:tabs>
                <w:tab w:val="left" w:pos="-1440"/>
              </w:tabs>
              <w:rPr>
                <w:szCs w:val="22"/>
              </w:rPr>
            </w:pPr>
          </w:p>
        </w:tc>
        <w:tc>
          <w:tcPr>
            <w:tcW w:w="1890" w:type="dxa"/>
          </w:tcPr>
          <w:p w:rsidR="009761AE" w:rsidRDefault="009761AE">
            <w:pPr>
              <w:tabs>
                <w:tab w:val="left" w:pos="-1440"/>
              </w:tabs>
              <w:rPr>
                <w:szCs w:val="22"/>
              </w:rPr>
            </w:pPr>
          </w:p>
        </w:tc>
      </w:tr>
      <w:tr w:rsidR="009761AE">
        <w:tc>
          <w:tcPr>
            <w:tcW w:w="4788" w:type="dxa"/>
          </w:tcPr>
          <w:p w:rsidR="009761AE" w:rsidRDefault="009761AE">
            <w:pPr>
              <w:tabs>
                <w:tab w:val="left" w:pos="-1440"/>
              </w:tabs>
              <w:rPr>
                <w:b/>
                <w:szCs w:val="22"/>
              </w:rPr>
            </w:pPr>
            <w:r>
              <w:rPr>
                <w:b/>
                <w:szCs w:val="22"/>
              </w:rPr>
              <w:t>Grand Total</w:t>
            </w:r>
          </w:p>
        </w:tc>
        <w:tc>
          <w:tcPr>
            <w:tcW w:w="5670" w:type="dxa"/>
            <w:gridSpan w:val="3"/>
          </w:tcPr>
          <w:p w:rsidR="009761AE" w:rsidRDefault="009761AE">
            <w:pPr>
              <w:tabs>
                <w:tab w:val="left" w:pos="-1440"/>
              </w:tabs>
              <w:rPr>
                <w:szCs w:val="22"/>
              </w:rPr>
            </w:pPr>
          </w:p>
        </w:tc>
      </w:tr>
    </w:tbl>
    <w:p w:rsidR="009761AE" w:rsidRDefault="009761AE">
      <w:pPr>
        <w:tabs>
          <w:tab w:val="left" w:pos="-1440"/>
        </w:tabs>
        <w:rPr>
          <w:szCs w:val="22"/>
        </w:rPr>
      </w:pPr>
    </w:p>
    <w:p w:rsidR="009761AE" w:rsidRDefault="009761AE">
      <w:pPr>
        <w:tabs>
          <w:tab w:val="left" w:pos="-1440"/>
        </w:tabs>
        <w:rPr>
          <w:b/>
          <w:szCs w:val="22"/>
        </w:rPr>
      </w:pPr>
      <w:r>
        <w:rPr>
          <w:b/>
          <w:szCs w:val="22"/>
        </w:rPr>
        <w:t>Scores:</w:t>
      </w:r>
    </w:p>
    <w:p w:rsidR="009761AE" w:rsidRDefault="009761AE">
      <w:pPr>
        <w:tabs>
          <w:tab w:val="left" w:pos="-1440"/>
        </w:tabs>
        <w:rPr>
          <w:szCs w:val="22"/>
        </w:rPr>
      </w:pPr>
      <w:r>
        <w:rPr>
          <w:b/>
          <w:szCs w:val="22"/>
        </w:rPr>
        <w:t xml:space="preserve">0–6: </w:t>
      </w:r>
      <w:r>
        <w:rPr>
          <w:szCs w:val="22"/>
        </w:rPr>
        <w:t>You are not taking many actions to minimize your risk of identity theft. Consider what you have learned today, and consider how you can implement steps to protect your identity.</w:t>
      </w:r>
    </w:p>
    <w:p w:rsidR="009761AE" w:rsidRDefault="009761AE">
      <w:pPr>
        <w:tabs>
          <w:tab w:val="left" w:pos="-1440"/>
        </w:tabs>
        <w:rPr>
          <w:b/>
          <w:szCs w:val="22"/>
        </w:rPr>
      </w:pPr>
    </w:p>
    <w:p w:rsidR="009761AE" w:rsidRDefault="009761AE">
      <w:pPr>
        <w:tabs>
          <w:tab w:val="left" w:pos="-1440"/>
        </w:tabs>
        <w:rPr>
          <w:szCs w:val="22"/>
        </w:rPr>
      </w:pPr>
      <w:r>
        <w:rPr>
          <w:b/>
          <w:szCs w:val="22"/>
        </w:rPr>
        <w:t>7–13:</w:t>
      </w:r>
      <w:r>
        <w:rPr>
          <w:szCs w:val="22"/>
        </w:rPr>
        <w:t xml:space="preserve"> You have developed some good practices to avoid identity theft; however, you have room for improvement. Consider what actions you need to take or apply more regularly to better protect your identity.</w:t>
      </w:r>
    </w:p>
    <w:p w:rsidR="009761AE" w:rsidRDefault="009761AE">
      <w:pPr>
        <w:tabs>
          <w:tab w:val="left" w:pos="-1440"/>
        </w:tabs>
        <w:rPr>
          <w:szCs w:val="22"/>
        </w:rPr>
      </w:pPr>
    </w:p>
    <w:p w:rsidR="009761AE" w:rsidRDefault="009761AE">
      <w:pPr>
        <w:tabs>
          <w:tab w:val="left" w:pos="-1440"/>
        </w:tabs>
        <w:rPr>
          <w:szCs w:val="22"/>
        </w:rPr>
      </w:pPr>
      <w:r>
        <w:rPr>
          <w:b/>
          <w:szCs w:val="22"/>
        </w:rPr>
        <w:t>14–20:</w:t>
      </w:r>
      <w:r>
        <w:rPr>
          <w:szCs w:val="22"/>
        </w:rPr>
        <w:t xml:space="preserve"> You are doing a great job at minimizing your risk of identity theft. Continue to apply these actions regularly and determine what additional steps you can take to protect your identity.</w:t>
      </w:r>
    </w:p>
    <w:p w:rsidR="009761AE" w:rsidRDefault="009761AE">
      <w:pPr>
        <w:spacing w:line="240" w:lineRule="auto"/>
        <w:rPr>
          <w:rFonts w:ascii="Arial" w:hAnsi="Arial"/>
          <w:b/>
          <w:color w:val="132F5A"/>
          <w:kern w:val="32"/>
          <w:sz w:val="28"/>
          <w:szCs w:val="28"/>
        </w:rPr>
      </w:pPr>
      <w:r>
        <w:rPr>
          <w:rFonts w:ascii="Arial" w:hAnsi="Arial"/>
          <w:b/>
          <w:color w:val="132F5A"/>
          <w:kern w:val="32"/>
          <w:sz w:val="28"/>
          <w:szCs w:val="28"/>
        </w:rPr>
        <w:br w:type="page"/>
      </w:r>
    </w:p>
    <w:p w:rsidR="009761AE" w:rsidRDefault="009761AE">
      <w:pPr>
        <w:keepNext/>
        <w:spacing w:after="240" w:line="240" w:lineRule="auto"/>
        <w:outlineLvl w:val="1"/>
        <w:rPr>
          <w:rFonts w:ascii="Arial" w:hAnsi="Arial"/>
          <w:b/>
          <w:color w:val="132F5A"/>
          <w:kern w:val="32"/>
          <w:sz w:val="28"/>
          <w:szCs w:val="28"/>
        </w:rPr>
      </w:pPr>
      <w:r>
        <w:rPr>
          <w:rFonts w:ascii="Arial" w:hAnsi="Arial"/>
          <w:b/>
          <w:color w:val="132F5A"/>
          <w:kern w:val="32"/>
          <w:sz w:val="28"/>
          <w:szCs w:val="28"/>
        </w:rPr>
        <w:t>What to Do If You Suspect You Are a Victim of Identity Theft</w:t>
      </w:r>
      <w:bookmarkEnd w:id="31"/>
      <w:bookmarkEnd w:id="32"/>
      <w:bookmarkEnd w:id="33"/>
    </w:p>
    <w:p w:rsidR="009761AE" w:rsidRDefault="009761AE">
      <w:pPr>
        <w:tabs>
          <w:tab w:val="left" w:pos="-1440"/>
        </w:tabs>
        <w:rPr>
          <w:szCs w:val="22"/>
        </w:rPr>
      </w:pPr>
      <w:r>
        <w:rPr>
          <w:szCs w:val="22"/>
        </w:rPr>
        <w:t xml:space="preserve">If you believe you are a victim of identity theft, the FTC recommends that you immediately take the following actions: </w:t>
      </w:r>
    </w:p>
    <w:p w:rsidR="009761AE" w:rsidRDefault="009761AE">
      <w:pPr>
        <w:numPr>
          <w:ilvl w:val="0"/>
          <w:numId w:val="22"/>
        </w:numPr>
        <w:tabs>
          <w:tab w:val="left" w:pos="-1440"/>
        </w:tabs>
        <w:rPr>
          <w:szCs w:val="22"/>
        </w:rPr>
      </w:pPr>
      <w:r>
        <w:rPr>
          <w:szCs w:val="22"/>
        </w:rPr>
        <w:t>File a report with your local police. Get a copy of the police report, so you have proof of the crime.</w:t>
      </w:r>
    </w:p>
    <w:p w:rsidR="009761AE" w:rsidRDefault="009761AE">
      <w:pPr>
        <w:numPr>
          <w:ilvl w:val="0"/>
          <w:numId w:val="22"/>
        </w:numPr>
        <w:tabs>
          <w:tab w:val="left" w:pos="-1440"/>
        </w:tabs>
        <w:rPr>
          <w:b/>
          <w:szCs w:val="22"/>
        </w:rPr>
      </w:pPr>
      <w:r>
        <w:rPr>
          <w:szCs w:val="22"/>
        </w:rPr>
        <w:t>Contact your creditors about any accounts that have been changed or opened fraudulently. Ask to speak with someone in the security or fraud department.</w:t>
      </w:r>
    </w:p>
    <w:p w:rsidR="009761AE" w:rsidRDefault="009761AE">
      <w:pPr>
        <w:numPr>
          <w:ilvl w:val="0"/>
          <w:numId w:val="22"/>
        </w:numPr>
        <w:tabs>
          <w:tab w:val="left" w:pos="-1440"/>
        </w:tabs>
      </w:pPr>
      <w:r>
        <w:t>Follow up in writing, and include copies of supporting documents.</w:t>
      </w:r>
    </w:p>
    <w:p w:rsidR="009761AE" w:rsidRDefault="009761AE">
      <w:pPr>
        <w:numPr>
          <w:ilvl w:val="0"/>
          <w:numId w:val="22"/>
        </w:numPr>
        <w:tabs>
          <w:tab w:val="left" w:pos="-1440"/>
        </w:tabs>
        <w:rPr>
          <w:szCs w:val="22"/>
        </w:rPr>
      </w:pPr>
      <w:r>
        <w:rPr>
          <w:szCs w:val="22"/>
        </w:rPr>
        <w:t xml:space="preserve">Keep records of your conversations and all correspondence. </w:t>
      </w:r>
    </w:p>
    <w:p w:rsidR="009761AE" w:rsidRDefault="009761AE">
      <w:pPr>
        <w:numPr>
          <w:ilvl w:val="0"/>
          <w:numId w:val="22"/>
        </w:numPr>
        <w:tabs>
          <w:tab w:val="left" w:pos="-1440"/>
        </w:tabs>
      </w:pPr>
      <w:r>
        <w:t xml:space="preserve">Use the Identity Theft Affidavit at </w:t>
      </w:r>
      <w:hyperlink r:id="rId19" w:history="1">
        <w:r>
          <w:rPr>
            <w:color w:val="0000FF"/>
            <w:u w:val="single"/>
          </w:rPr>
          <w:t>www.ftc.gov/idtheft</w:t>
        </w:r>
      </w:hyperlink>
      <w:r>
        <w:t xml:space="preserve"> to support your written statement.</w:t>
      </w:r>
    </w:p>
    <w:p w:rsidR="009761AE" w:rsidRDefault="009761AE">
      <w:pPr>
        <w:numPr>
          <w:ilvl w:val="0"/>
          <w:numId w:val="22"/>
        </w:numPr>
        <w:tabs>
          <w:tab w:val="left" w:pos="-1440"/>
        </w:tabs>
      </w:pPr>
      <w:r>
        <w:t>File a complaint with the FTC using the online complaint form (</w:t>
      </w:r>
      <w:hyperlink r:id="rId20" w:history="1">
        <w:r>
          <w:rPr>
            <w:color w:val="0000FF"/>
            <w:u w:val="single"/>
          </w:rPr>
          <w:t>www.ftccomplaintassistant.gov</w:t>
        </w:r>
      </w:hyperlink>
      <w:r>
        <w:t>) or call the FTC Identity Theft Hotline.</w:t>
      </w:r>
    </w:p>
    <w:p w:rsidR="009761AE" w:rsidRDefault="009761AE">
      <w:pPr>
        <w:numPr>
          <w:ilvl w:val="0"/>
          <w:numId w:val="22"/>
        </w:numPr>
        <w:tabs>
          <w:tab w:val="left" w:pos="-1440"/>
        </w:tabs>
      </w:pPr>
      <w:r>
        <w:t>Ask for verification that the disputed account has been closed and the fraudulent debts discharged.</w:t>
      </w:r>
    </w:p>
    <w:p w:rsidR="009761AE" w:rsidRDefault="009761AE">
      <w:pPr>
        <w:numPr>
          <w:ilvl w:val="0"/>
          <w:numId w:val="22"/>
        </w:numPr>
        <w:tabs>
          <w:tab w:val="left" w:pos="-1440"/>
        </w:tabs>
      </w:pPr>
      <w:r>
        <w:rPr>
          <w:szCs w:val="22"/>
        </w:rPr>
        <w:t xml:space="preserve">Call the FTC’s Identity Theft Hotline at </w:t>
      </w:r>
      <w:r>
        <w:rPr>
          <w:b/>
          <w:szCs w:val="22"/>
        </w:rPr>
        <w:t>1-877-IDTHEFT (438-4338)</w:t>
      </w:r>
      <w:r>
        <w:rPr>
          <w:szCs w:val="22"/>
        </w:rPr>
        <w:t xml:space="preserve"> or visit </w:t>
      </w:r>
      <w:hyperlink r:id="rId21" w:history="1">
        <w:r>
          <w:rPr>
            <w:color w:val="0000FF"/>
            <w:u w:val="single"/>
          </w:rPr>
          <w:t>www.ftc.gov/idtheft</w:t>
        </w:r>
      </w:hyperlink>
      <w:r>
        <w:rPr>
          <w:szCs w:val="22"/>
        </w:rPr>
        <w:t xml:space="preserve">. </w:t>
      </w:r>
    </w:p>
    <w:p w:rsidR="009761AE" w:rsidRDefault="009761AE">
      <w:pPr>
        <w:tabs>
          <w:tab w:val="left" w:pos="-1440"/>
        </w:tabs>
        <w:ind w:left="360"/>
        <w:rPr>
          <w:b/>
          <w:szCs w:val="22"/>
        </w:rPr>
      </w:pPr>
    </w:p>
    <w:p w:rsidR="009761AE" w:rsidRDefault="009761AE">
      <w:pPr>
        <w:tabs>
          <w:tab w:val="left" w:pos="-1440"/>
        </w:tabs>
        <w:rPr>
          <w:b/>
          <w:szCs w:val="22"/>
        </w:rPr>
      </w:pPr>
      <w:r>
        <w:rPr>
          <w:b/>
          <w:szCs w:val="22"/>
        </w:rPr>
        <w:t>Fraud Alerts</w:t>
      </w:r>
    </w:p>
    <w:p w:rsidR="009761AE" w:rsidRDefault="009761AE">
      <w:pPr>
        <w:tabs>
          <w:tab w:val="left" w:pos="-1440"/>
        </w:tabs>
        <w:rPr>
          <w:szCs w:val="22"/>
        </w:rPr>
      </w:pPr>
      <w:r>
        <w:rPr>
          <w:szCs w:val="22"/>
        </w:rPr>
        <w:t>If you suspect you have been a victim of identity theft, or think you are about to be, (e.g., if your wallet is stolen):</w:t>
      </w:r>
    </w:p>
    <w:p w:rsidR="009761AE" w:rsidRDefault="009761AE">
      <w:pPr>
        <w:numPr>
          <w:ilvl w:val="0"/>
          <w:numId w:val="39"/>
        </w:numPr>
        <w:tabs>
          <w:tab w:val="left" w:pos="-1440"/>
        </w:tabs>
        <w:rPr>
          <w:szCs w:val="22"/>
        </w:rPr>
      </w:pPr>
      <w:r>
        <w:rPr>
          <w:szCs w:val="22"/>
        </w:rPr>
        <w:t>Contact the fraud department of any of the three major credit reporting agencies. The agency you call is required to notify the other two credit agencies. Tell them you are an identity theft victim (or potential victim).</w:t>
      </w:r>
    </w:p>
    <w:p w:rsidR="009761AE" w:rsidRDefault="009761AE">
      <w:pPr>
        <w:numPr>
          <w:ilvl w:val="0"/>
          <w:numId w:val="38"/>
        </w:numPr>
        <w:tabs>
          <w:tab w:val="left" w:pos="-1440"/>
        </w:tabs>
        <w:rPr>
          <w:szCs w:val="22"/>
        </w:rPr>
      </w:pPr>
      <w:r>
        <w:rPr>
          <w:szCs w:val="22"/>
        </w:rPr>
        <w:t xml:space="preserve">You have the right to place an </w:t>
      </w:r>
      <w:r>
        <w:rPr>
          <w:i/>
          <w:szCs w:val="22"/>
        </w:rPr>
        <w:t>initial fraud alert</w:t>
      </w:r>
      <w:r>
        <w:rPr>
          <w:szCs w:val="22"/>
        </w:rPr>
        <w:t xml:space="preserve"> in your credit file. You can do this by calling, writing, or visiting any of the three credit agencies online. This initial fraud alert will last for 90 days.</w:t>
      </w:r>
    </w:p>
    <w:p w:rsidR="009761AE" w:rsidRDefault="009761AE">
      <w:pPr>
        <w:tabs>
          <w:tab w:val="left" w:pos="-1440"/>
        </w:tabs>
        <w:rPr>
          <w:szCs w:val="22"/>
        </w:rPr>
      </w:pPr>
    </w:p>
    <w:p w:rsidR="009761AE" w:rsidRDefault="009761AE">
      <w:pPr>
        <w:tabs>
          <w:tab w:val="left" w:pos="-1440"/>
        </w:tabs>
        <w:rPr>
          <w:szCs w:val="22"/>
        </w:rPr>
      </w:pPr>
      <w:r>
        <w:rPr>
          <w:szCs w:val="22"/>
        </w:rPr>
        <w:t xml:space="preserve">If you know you are a victim of identity theft, you may have an extended fraud alert placed in your credit file. </w:t>
      </w:r>
    </w:p>
    <w:p w:rsidR="009761AE" w:rsidRDefault="009761AE">
      <w:pPr>
        <w:numPr>
          <w:ilvl w:val="0"/>
          <w:numId w:val="38"/>
        </w:numPr>
        <w:tabs>
          <w:tab w:val="left" w:pos="-1440"/>
        </w:tabs>
        <w:rPr>
          <w:szCs w:val="22"/>
        </w:rPr>
      </w:pPr>
      <w:r>
        <w:rPr>
          <w:szCs w:val="22"/>
        </w:rPr>
        <w:t xml:space="preserve">The </w:t>
      </w:r>
      <w:r>
        <w:rPr>
          <w:i/>
          <w:szCs w:val="22"/>
        </w:rPr>
        <w:t>extended fraud alert</w:t>
      </w:r>
      <w:r>
        <w:rPr>
          <w:szCs w:val="22"/>
        </w:rPr>
        <w:t xml:space="preserve"> requires a lender to contact you and get your approval before authorizing any new account in your name. </w:t>
      </w:r>
    </w:p>
    <w:p w:rsidR="009761AE" w:rsidRDefault="009761AE">
      <w:pPr>
        <w:numPr>
          <w:ilvl w:val="0"/>
          <w:numId w:val="38"/>
        </w:numPr>
        <w:tabs>
          <w:tab w:val="left" w:pos="-1440"/>
        </w:tabs>
        <w:rPr>
          <w:szCs w:val="22"/>
        </w:rPr>
      </w:pPr>
      <w:r>
        <w:rPr>
          <w:szCs w:val="22"/>
        </w:rPr>
        <w:t xml:space="preserve">The alert is effective for seven years. </w:t>
      </w:r>
    </w:p>
    <w:p w:rsidR="009761AE" w:rsidRDefault="009761AE">
      <w:pPr>
        <w:numPr>
          <w:ilvl w:val="0"/>
          <w:numId w:val="38"/>
        </w:numPr>
        <w:tabs>
          <w:tab w:val="left" w:pos="-1440"/>
        </w:tabs>
        <w:rPr>
          <w:szCs w:val="22"/>
        </w:rPr>
      </w:pPr>
      <w:r>
        <w:rPr>
          <w:szCs w:val="22"/>
        </w:rPr>
        <w:t xml:space="preserve">To place an extended alert in your credit file, submit your request in writing and include a copy of an identity theft report filed with a law enforcement agency (i.e., the police) or with the U.S. Postal Inspector. </w:t>
      </w:r>
    </w:p>
    <w:p w:rsidR="009761AE" w:rsidRDefault="009761AE">
      <w:pPr>
        <w:tabs>
          <w:tab w:val="left" w:pos="-1440"/>
        </w:tabs>
        <w:rPr>
          <w:szCs w:val="22"/>
        </w:rPr>
      </w:pPr>
    </w:p>
    <w:p w:rsidR="009761AE" w:rsidRDefault="009761AE">
      <w:pPr>
        <w:tabs>
          <w:tab w:val="left" w:pos="-1440"/>
        </w:tabs>
      </w:pPr>
      <w:r>
        <w:rPr>
          <w:szCs w:val="22"/>
        </w:rPr>
        <w:t>You can get a free copy of your credit report if you ask when you place a fraud alert on your file. Active-duty military personnel have the right to place an alert in their credit files so that lenders acting on loan applications can guard against possible identity theft.</w:t>
      </w:r>
    </w:p>
    <w:p w:rsidR="009761AE" w:rsidRDefault="009761AE">
      <w:pPr>
        <w:rPr>
          <w:szCs w:val="22"/>
        </w:rPr>
      </w:pPr>
    </w:p>
    <w:p w:rsidR="009761AE" w:rsidRDefault="009761AE">
      <w:pPr>
        <w:tabs>
          <w:tab w:val="left" w:pos="-1440"/>
        </w:tabs>
        <w:rPr>
          <w:b/>
        </w:rPr>
      </w:pPr>
      <w:r>
        <w:rPr>
          <w:b/>
          <w:szCs w:val="22"/>
        </w:rPr>
        <w:t>Security Freeze</w:t>
      </w:r>
    </w:p>
    <w:p w:rsidR="009761AE" w:rsidRDefault="009761AE">
      <w:pPr>
        <w:numPr>
          <w:ilvl w:val="0"/>
          <w:numId w:val="37"/>
        </w:numPr>
        <w:tabs>
          <w:tab w:val="left" w:pos="-1440"/>
        </w:tabs>
      </w:pPr>
      <w:r>
        <w:rPr>
          <w:szCs w:val="22"/>
        </w:rPr>
        <w:t>Many states have laws that allow you to place a security freeze</w:t>
      </w:r>
      <w:r>
        <w:rPr>
          <w:b/>
          <w:szCs w:val="22"/>
        </w:rPr>
        <w:t xml:space="preserve"> </w:t>
      </w:r>
      <w:r>
        <w:rPr>
          <w:szCs w:val="22"/>
        </w:rPr>
        <w:t xml:space="preserve">on your credit file. A </w:t>
      </w:r>
      <w:r>
        <w:rPr>
          <w:i/>
          <w:szCs w:val="22"/>
        </w:rPr>
        <w:t>security freeze</w:t>
      </w:r>
      <w:r>
        <w:rPr>
          <w:szCs w:val="22"/>
        </w:rPr>
        <w:t xml:space="preserve"> restricts potential creditors and third parties from accessing your credit report unless you authorize the release of the security freeze. </w:t>
      </w:r>
    </w:p>
    <w:p w:rsidR="009761AE" w:rsidRDefault="009761AE">
      <w:pPr>
        <w:numPr>
          <w:ilvl w:val="0"/>
          <w:numId w:val="37"/>
        </w:numPr>
        <w:tabs>
          <w:tab w:val="left" w:pos="-1440"/>
        </w:tabs>
      </w:pPr>
      <w:r>
        <w:rPr>
          <w:szCs w:val="22"/>
        </w:rPr>
        <w:t xml:space="preserve">Be aware that using a security freeze to restrict access to your credit report may delay, interfere with, or prohibit the timely approval of any subsequent request or application for credit. </w:t>
      </w:r>
    </w:p>
    <w:p w:rsidR="009761AE" w:rsidRDefault="009761AE">
      <w:pPr>
        <w:numPr>
          <w:ilvl w:val="0"/>
          <w:numId w:val="24"/>
        </w:numPr>
      </w:pPr>
      <w:r>
        <w:rPr>
          <w:szCs w:val="22"/>
        </w:rPr>
        <w:t xml:space="preserve">State laws vary, and there may be a charge to freeze and unfreeze a credit file. The cost of placing, temporarily lifting, and removing a credit freeze also varies. Many states make credit freezes free for identity theft victims; while in other states consumers pay a fee, typically $10. For more information please visit: </w:t>
      </w:r>
      <w:hyperlink r:id="rId22" w:history="1">
        <w:r>
          <w:rPr>
            <w:color w:val="0000FF"/>
            <w:u w:val="single"/>
          </w:rPr>
          <w:t>www.ftc.gov</w:t>
        </w:r>
      </w:hyperlink>
      <w:r>
        <w:rPr>
          <w:color w:val="0000FF"/>
          <w:szCs w:val="22"/>
        </w:rPr>
        <w:t>.</w:t>
      </w:r>
    </w:p>
    <w:p w:rsidR="009761AE" w:rsidRDefault="009761AE">
      <w:pPr>
        <w:keepNext/>
        <w:spacing w:after="240" w:line="240" w:lineRule="auto"/>
        <w:outlineLvl w:val="1"/>
        <w:rPr>
          <w:rFonts w:ascii="Arial" w:hAnsi="Arial"/>
          <w:b/>
          <w:color w:val="132F5A"/>
          <w:kern w:val="32"/>
          <w:sz w:val="28"/>
          <w:szCs w:val="28"/>
        </w:rPr>
      </w:pPr>
      <w:bookmarkStart w:id="34" w:name="_Toc245792235"/>
      <w:r>
        <w:rPr>
          <w:rFonts w:ascii="Arial" w:hAnsi="Arial"/>
          <w:b/>
          <w:color w:val="132F5A"/>
          <w:kern w:val="32"/>
          <w:sz w:val="28"/>
          <w:szCs w:val="28"/>
        </w:rPr>
        <w:br w:type="page"/>
      </w:r>
      <w:bookmarkStart w:id="35" w:name="_Toc257048183"/>
      <w:r>
        <w:rPr>
          <w:rFonts w:ascii="Arial" w:hAnsi="Arial"/>
          <w:b/>
          <w:color w:val="132F5A"/>
          <w:kern w:val="32"/>
          <w:sz w:val="28"/>
          <w:szCs w:val="28"/>
        </w:rPr>
        <w:lastRenderedPageBreak/>
        <w:t>What to Do If Your Wallet or Purse is Lost or Stolen</w:t>
      </w:r>
      <w:bookmarkEnd w:id="34"/>
      <w:bookmarkEnd w:id="35"/>
      <w:r>
        <w:rPr>
          <w:rFonts w:ascii="Arial" w:hAnsi="Arial"/>
          <w:b/>
          <w:color w:val="132F5A"/>
          <w:kern w:val="32"/>
          <w:sz w:val="28"/>
          <w:szCs w:val="28"/>
        </w:rPr>
        <w:t xml:space="preserve"> </w:t>
      </w:r>
    </w:p>
    <w:p w:rsidR="009761AE" w:rsidRDefault="009761AE">
      <w:pPr>
        <w:tabs>
          <w:tab w:val="left" w:pos="-1440"/>
        </w:tabs>
      </w:pPr>
      <w:r>
        <w:t>What would you do if your wallet or purse were lost or stolen?</w:t>
      </w:r>
      <w:r>
        <w:rPr>
          <w:noProof/>
        </w:rPr>
        <w:t xml:space="preserve"> </w:t>
      </w:r>
    </w:p>
    <w:p w:rsidR="009761AE" w:rsidRDefault="009761AE">
      <w:pPr>
        <w:tabs>
          <w:tab w:val="left" w:pos="-1440"/>
        </w:tabs>
      </w:pPr>
    </w:p>
    <w:p w:rsidR="009761AE" w:rsidRDefault="009761AE">
      <w:pPr>
        <w:rPr>
          <w:szCs w:val="22"/>
        </w:rPr>
      </w:pPr>
      <w:r>
        <w:rPr>
          <w:szCs w:val="22"/>
        </w:rPr>
        <w:t xml:space="preserve">If your wallet or purse is lost or stolen, the FTC suggests you: </w:t>
      </w:r>
    </w:p>
    <w:p w:rsidR="009761AE" w:rsidRDefault="009761AE">
      <w:pPr>
        <w:numPr>
          <w:ilvl w:val="0"/>
          <w:numId w:val="23"/>
        </w:numPr>
        <w:rPr>
          <w:szCs w:val="22"/>
        </w:rPr>
      </w:pPr>
      <w:r>
        <w:rPr>
          <w:szCs w:val="22"/>
        </w:rPr>
        <w:t>File a report with the police as soon as possible. Keep a copy of the report in case your bank or insurance company needs proof of the crime.</w:t>
      </w:r>
    </w:p>
    <w:p w:rsidR="009761AE" w:rsidRDefault="009761AE">
      <w:pPr>
        <w:numPr>
          <w:ilvl w:val="0"/>
          <w:numId w:val="23"/>
        </w:numPr>
        <w:rPr>
          <w:szCs w:val="22"/>
        </w:rPr>
      </w:pPr>
      <w:r>
        <w:rPr>
          <w:szCs w:val="22"/>
        </w:rPr>
        <w:t xml:space="preserve">Cancel your credit cards immediately. Get new cards with different numbers. </w:t>
      </w:r>
    </w:p>
    <w:p w:rsidR="009761AE" w:rsidRDefault="009761AE">
      <w:pPr>
        <w:numPr>
          <w:ilvl w:val="0"/>
          <w:numId w:val="23"/>
        </w:numPr>
        <w:rPr>
          <w:szCs w:val="22"/>
        </w:rPr>
      </w:pPr>
      <w:r>
        <w:rPr>
          <w:szCs w:val="22"/>
        </w:rPr>
        <w:t>Place a fraud alert on your credit report by calling any of the major credit reporting agencies:</w:t>
      </w:r>
    </w:p>
    <w:p w:rsidR="009761AE" w:rsidRDefault="009761AE">
      <w:pPr>
        <w:numPr>
          <w:ilvl w:val="1"/>
          <w:numId w:val="23"/>
        </w:numPr>
        <w:rPr>
          <w:b/>
          <w:szCs w:val="22"/>
        </w:rPr>
      </w:pPr>
      <w:r>
        <w:rPr>
          <w:b/>
          <w:szCs w:val="22"/>
        </w:rPr>
        <w:t>Equifax: 1-800-525-6285</w:t>
      </w:r>
    </w:p>
    <w:p w:rsidR="009761AE" w:rsidRDefault="009761AE">
      <w:pPr>
        <w:numPr>
          <w:ilvl w:val="1"/>
          <w:numId w:val="23"/>
        </w:numPr>
        <w:rPr>
          <w:b/>
          <w:szCs w:val="22"/>
        </w:rPr>
      </w:pPr>
      <w:r>
        <w:rPr>
          <w:b/>
          <w:szCs w:val="22"/>
        </w:rPr>
        <w:t>TransUnion: 1-800-680-7289</w:t>
      </w:r>
    </w:p>
    <w:p w:rsidR="009761AE" w:rsidRDefault="009761AE">
      <w:pPr>
        <w:numPr>
          <w:ilvl w:val="1"/>
          <w:numId w:val="23"/>
        </w:numPr>
        <w:rPr>
          <w:b/>
          <w:szCs w:val="22"/>
        </w:rPr>
      </w:pPr>
      <w:r>
        <w:rPr>
          <w:b/>
          <w:szCs w:val="22"/>
        </w:rPr>
        <w:t>Experian: 1-888-397-3742</w:t>
      </w:r>
    </w:p>
    <w:p w:rsidR="009761AE" w:rsidRDefault="009761AE">
      <w:pPr>
        <w:numPr>
          <w:ilvl w:val="0"/>
          <w:numId w:val="23"/>
        </w:numPr>
        <w:rPr>
          <w:szCs w:val="22"/>
        </w:rPr>
      </w:pPr>
      <w:r>
        <w:rPr>
          <w:szCs w:val="22"/>
        </w:rPr>
        <w:t xml:space="preserve">Report the loss to your bank. You might want to open new checking and savings accounts and stop payment on any lost checks. </w:t>
      </w:r>
    </w:p>
    <w:p w:rsidR="009761AE" w:rsidRDefault="009761AE">
      <w:pPr>
        <w:numPr>
          <w:ilvl w:val="0"/>
          <w:numId w:val="23"/>
        </w:numPr>
        <w:rPr>
          <w:szCs w:val="22"/>
        </w:rPr>
      </w:pPr>
      <w:r>
        <w:rPr>
          <w:szCs w:val="22"/>
        </w:rPr>
        <w:t>Contact the major check verification companies to request that they notify the stores that use their databases to not accept your lost checks. You can also ask your bank to notify the check verification service with which it does business. Two of the check verification companies that accept reports of check fraud directly from consumers are:</w:t>
      </w:r>
    </w:p>
    <w:p w:rsidR="009761AE" w:rsidRDefault="009761AE">
      <w:pPr>
        <w:numPr>
          <w:ilvl w:val="1"/>
          <w:numId w:val="23"/>
        </w:numPr>
        <w:rPr>
          <w:b/>
          <w:szCs w:val="22"/>
        </w:rPr>
      </w:pPr>
      <w:r>
        <w:rPr>
          <w:b/>
          <w:szCs w:val="22"/>
        </w:rPr>
        <w:t>TeleCheck: 1-800-366-2425</w:t>
      </w:r>
    </w:p>
    <w:p w:rsidR="009761AE" w:rsidRDefault="009761AE">
      <w:pPr>
        <w:numPr>
          <w:ilvl w:val="1"/>
          <w:numId w:val="23"/>
        </w:numPr>
        <w:rPr>
          <w:b/>
          <w:szCs w:val="22"/>
        </w:rPr>
      </w:pPr>
      <w:r>
        <w:rPr>
          <w:b/>
          <w:szCs w:val="22"/>
        </w:rPr>
        <w:t>Certegy: 1-800-437-5120</w:t>
      </w:r>
    </w:p>
    <w:p w:rsidR="009761AE" w:rsidRDefault="009761AE">
      <w:pPr>
        <w:numPr>
          <w:ilvl w:val="0"/>
          <w:numId w:val="23"/>
        </w:numPr>
      </w:pPr>
      <w:r>
        <w:rPr>
          <w:szCs w:val="22"/>
        </w:rPr>
        <w:t>Request a new ATM card with a new number and password.</w:t>
      </w:r>
    </w:p>
    <w:p w:rsidR="009761AE" w:rsidRDefault="009761AE">
      <w:pPr>
        <w:rPr>
          <w:color w:val="002060"/>
        </w:rPr>
      </w:pPr>
    </w:p>
    <w:p w:rsidR="009761AE" w:rsidRDefault="00E03403">
      <w:pPr>
        <w:keepNext/>
        <w:spacing w:after="240" w:line="240" w:lineRule="auto"/>
        <w:jc w:val="center"/>
        <w:outlineLvl w:val="0"/>
        <w:rPr>
          <w:rFonts w:ascii="Arial" w:hAnsi="Arial"/>
          <w:b/>
          <w:color w:val="C1961C"/>
          <w:kern w:val="32"/>
          <w:sz w:val="40"/>
          <w:szCs w:val="32"/>
        </w:rPr>
      </w:pPr>
      <w:r>
        <w:rPr>
          <w:rFonts w:ascii="Arial" w:hAnsi="Arial"/>
          <w:b/>
          <w:noProof/>
          <w:color w:val="C1961C"/>
          <w:kern w:val="32"/>
          <w:sz w:val="40"/>
          <w:szCs w:val="32"/>
        </w:rPr>
        <w:pict>
          <v:shape id="Picture 2" o:spid="_x0000_i1025" type="#_x0000_t75" alt="Wallet with cash, ID, and cards" style="width:143.25pt;height:69.75pt;visibility:visible">
            <v:imagedata r:id="rId23" o:title=""/>
          </v:shape>
        </w:pict>
      </w:r>
    </w:p>
    <w:p w:rsidR="009761AE" w:rsidRDefault="009761AE"/>
    <w:p w:rsidR="009761AE" w:rsidRDefault="009761AE">
      <w:pPr>
        <w:pStyle w:val="Heading1"/>
        <w:rPr>
          <w:szCs w:val="22"/>
        </w:rPr>
      </w:pPr>
      <w:bookmarkStart w:id="36" w:name="_Toc245792236"/>
      <w:r>
        <w:br w:type="page"/>
      </w:r>
    </w:p>
    <w:p w:rsidR="009761AE" w:rsidRDefault="00E03403">
      <w:pPr>
        <w:pStyle w:val="Heading1"/>
        <w:rPr>
          <w:rFonts w:ascii="Times New Roman" w:hAnsi="Times New Roman"/>
        </w:rPr>
      </w:pPr>
      <w:r>
        <w:rPr>
          <w:noProof/>
        </w:rPr>
        <w:pict>
          <v:shape id="Picture 7" o:spid="_x0000_s1031" type="#_x0000_t75" alt="Elderly couple looking at their finances" style="position:absolute;margin-left:442.5pt;margin-top:-1.45pt;width:91pt;height:111.9pt;z-index:-4;visibility:visible" wrapcoords="-179 0 -179 21165 21243 21165 21064 0 -179 0">
            <v:imagedata r:id="rId24" o:title=""/>
            <w10:wrap type="tight"/>
          </v:shape>
        </w:pict>
      </w:r>
      <w:bookmarkStart w:id="37" w:name="_Toc271617474"/>
      <w:r w:rsidR="009761AE">
        <w:t>Elder Financial Abuse</w:t>
      </w:r>
      <w:bookmarkEnd w:id="36"/>
      <w:bookmarkEnd w:id="37"/>
    </w:p>
    <w:p w:rsidR="009761AE" w:rsidRDefault="009761AE">
      <w:pPr>
        <w:rPr>
          <w:szCs w:val="22"/>
        </w:rPr>
      </w:pPr>
      <w:r>
        <w:rPr>
          <w:szCs w:val="22"/>
        </w:rPr>
        <w:t>Elder financial abuse is occurring at an alarming rate. It involves using an older person’s money or assets contrary to his or her wishes, needs, or best interests for the abuser’s personal gain.</w:t>
      </w:r>
    </w:p>
    <w:p w:rsidR="009761AE" w:rsidRDefault="009761AE">
      <w:pPr>
        <w:rPr>
          <w:szCs w:val="22"/>
        </w:rPr>
      </w:pPr>
    </w:p>
    <w:p w:rsidR="009761AE" w:rsidRDefault="009761AE">
      <w:pPr>
        <w:rPr>
          <w:bCs/>
        </w:rPr>
      </w:pPr>
      <w:r>
        <w:rPr>
          <w:bCs/>
        </w:rPr>
        <w:t>Elder financial abuse covers a wide range of activities, including:</w:t>
      </w:r>
    </w:p>
    <w:p w:rsidR="009761AE" w:rsidRDefault="009761AE">
      <w:pPr>
        <w:numPr>
          <w:ilvl w:val="0"/>
          <w:numId w:val="9"/>
        </w:numPr>
        <w:rPr>
          <w:bCs/>
        </w:rPr>
      </w:pPr>
      <w:r>
        <w:rPr>
          <w:bCs/>
        </w:rPr>
        <w:t>Taking money or property</w:t>
      </w:r>
    </w:p>
    <w:p w:rsidR="009761AE" w:rsidRDefault="009761AE">
      <w:pPr>
        <w:numPr>
          <w:ilvl w:val="0"/>
          <w:numId w:val="9"/>
        </w:numPr>
        <w:rPr>
          <w:bCs/>
        </w:rPr>
      </w:pPr>
      <w:r>
        <w:rPr>
          <w:bCs/>
        </w:rPr>
        <w:t>Forging an older person’s signature</w:t>
      </w:r>
    </w:p>
    <w:p w:rsidR="009761AE" w:rsidRDefault="009761AE">
      <w:pPr>
        <w:numPr>
          <w:ilvl w:val="0"/>
          <w:numId w:val="9"/>
        </w:numPr>
        <w:rPr>
          <w:bCs/>
        </w:rPr>
      </w:pPr>
      <w:r>
        <w:rPr>
          <w:bCs/>
        </w:rPr>
        <w:t>Getting an older person to sign a deed, will, or power of attorney through deception, coercion, or undue influence</w:t>
      </w:r>
    </w:p>
    <w:p w:rsidR="009761AE" w:rsidRDefault="009761AE">
      <w:pPr>
        <w:numPr>
          <w:ilvl w:val="0"/>
          <w:numId w:val="9"/>
        </w:numPr>
        <w:rPr>
          <w:bCs/>
        </w:rPr>
      </w:pPr>
      <w:r>
        <w:rPr>
          <w:bCs/>
        </w:rPr>
        <w:t>Using the older person’s property or possessions without permission</w:t>
      </w:r>
    </w:p>
    <w:p w:rsidR="009761AE" w:rsidRDefault="009761AE">
      <w:pPr>
        <w:numPr>
          <w:ilvl w:val="0"/>
          <w:numId w:val="9"/>
        </w:numPr>
        <w:rPr>
          <w:bCs/>
        </w:rPr>
      </w:pPr>
      <w:r>
        <w:rPr>
          <w:bCs/>
        </w:rPr>
        <w:t>Promising lifelong care in exchange for money or property and not following through on the promise</w:t>
      </w:r>
    </w:p>
    <w:p w:rsidR="009761AE" w:rsidRDefault="009761AE">
      <w:pPr>
        <w:numPr>
          <w:ilvl w:val="0"/>
          <w:numId w:val="9"/>
        </w:numPr>
        <w:rPr>
          <w:bCs/>
        </w:rPr>
      </w:pPr>
      <w:r>
        <w:rPr>
          <w:bCs/>
        </w:rPr>
        <w:t xml:space="preserve">Committing fraud against older people through the use of deception, trickery, false pretence,  dishonest acts, or statements for financial gain </w:t>
      </w:r>
    </w:p>
    <w:p w:rsidR="009761AE" w:rsidRDefault="009761AE">
      <w:pPr>
        <w:numPr>
          <w:ilvl w:val="0"/>
          <w:numId w:val="9"/>
        </w:numPr>
        <w:rPr>
          <w:bCs/>
        </w:rPr>
      </w:pPr>
      <w:r>
        <w:rPr>
          <w:bCs/>
        </w:rPr>
        <w:t xml:space="preserve">Using telemarketing to commit scams against older people </w:t>
      </w:r>
    </w:p>
    <w:p w:rsidR="009761AE" w:rsidRDefault="009761AE">
      <w:pPr>
        <w:rPr>
          <w:bCs/>
        </w:rPr>
      </w:pPr>
    </w:p>
    <w:p w:rsidR="009761AE" w:rsidRDefault="009761AE">
      <w:pPr>
        <w:autoSpaceDE w:val="0"/>
        <w:autoSpaceDN w:val="0"/>
        <w:adjustRightInd w:val="0"/>
        <w:rPr>
          <w:szCs w:val="22"/>
        </w:rPr>
      </w:pPr>
      <w:r>
        <w:rPr>
          <w:szCs w:val="22"/>
        </w:rPr>
        <w:t xml:space="preserve">Potential perpetrators of elder financial abuse may include family members who: </w:t>
      </w:r>
    </w:p>
    <w:p w:rsidR="009761AE" w:rsidRDefault="009761AE">
      <w:pPr>
        <w:numPr>
          <w:ilvl w:val="0"/>
          <w:numId w:val="10"/>
        </w:numPr>
        <w:autoSpaceDE w:val="0"/>
        <w:autoSpaceDN w:val="0"/>
        <w:adjustRightInd w:val="0"/>
        <w:rPr>
          <w:szCs w:val="22"/>
        </w:rPr>
      </w:pPr>
      <w:r>
        <w:rPr>
          <w:szCs w:val="22"/>
        </w:rPr>
        <w:t>Have substance abuse, gambling, or financial problems</w:t>
      </w:r>
    </w:p>
    <w:p w:rsidR="009761AE" w:rsidRDefault="009761AE">
      <w:pPr>
        <w:numPr>
          <w:ilvl w:val="0"/>
          <w:numId w:val="10"/>
        </w:numPr>
        <w:autoSpaceDE w:val="0"/>
        <w:autoSpaceDN w:val="0"/>
        <w:adjustRightInd w:val="0"/>
        <w:rPr>
          <w:szCs w:val="22"/>
        </w:rPr>
      </w:pPr>
      <w:r>
        <w:rPr>
          <w:szCs w:val="22"/>
        </w:rPr>
        <w:t>Stand to inherit and feel justified in taking what they believe is almost or rightfully theirs</w:t>
      </w:r>
    </w:p>
    <w:p w:rsidR="009761AE" w:rsidRDefault="009761AE">
      <w:pPr>
        <w:numPr>
          <w:ilvl w:val="0"/>
          <w:numId w:val="10"/>
        </w:numPr>
        <w:autoSpaceDE w:val="0"/>
        <w:autoSpaceDN w:val="0"/>
        <w:adjustRightInd w:val="0"/>
        <w:rPr>
          <w:szCs w:val="22"/>
        </w:rPr>
      </w:pPr>
      <w:r>
        <w:rPr>
          <w:szCs w:val="22"/>
        </w:rPr>
        <w:t>Fear that their older family member will get sick and use up his or her savings, depriving the abuser of an inheritance</w:t>
      </w:r>
    </w:p>
    <w:p w:rsidR="009761AE" w:rsidRDefault="009761AE">
      <w:pPr>
        <w:numPr>
          <w:ilvl w:val="0"/>
          <w:numId w:val="10"/>
        </w:numPr>
        <w:autoSpaceDE w:val="0"/>
        <w:autoSpaceDN w:val="0"/>
        <w:adjustRightInd w:val="0"/>
        <w:rPr>
          <w:szCs w:val="22"/>
        </w:rPr>
      </w:pPr>
      <w:r>
        <w:rPr>
          <w:szCs w:val="22"/>
        </w:rPr>
        <w:t>Have had a negative relationship with the older person and feel a sense of entitlement</w:t>
      </w:r>
    </w:p>
    <w:p w:rsidR="009761AE" w:rsidRDefault="009761AE">
      <w:pPr>
        <w:numPr>
          <w:ilvl w:val="0"/>
          <w:numId w:val="10"/>
        </w:numPr>
        <w:autoSpaceDE w:val="0"/>
        <w:autoSpaceDN w:val="0"/>
        <w:adjustRightInd w:val="0"/>
        <w:rPr>
          <w:szCs w:val="22"/>
        </w:rPr>
      </w:pPr>
      <w:r>
        <w:rPr>
          <w:szCs w:val="22"/>
        </w:rPr>
        <w:t>Have negative feelings toward siblings or other family members whom they want to prevent from acquiring or inheriting the older person’s assets</w:t>
      </w:r>
    </w:p>
    <w:p w:rsidR="009761AE" w:rsidRDefault="009761AE">
      <w:pPr>
        <w:autoSpaceDE w:val="0"/>
        <w:autoSpaceDN w:val="0"/>
        <w:adjustRightInd w:val="0"/>
        <w:ind w:left="720"/>
        <w:rPr>
          <w:szCs w:val="22"/>
        </w:rPr>
      </w:pPr>
    </w:p>
    <w:p w:rsidR="009761AE" w:rsidRDefault="009761AE">
      <w:r>
        <w:rPr>
          <w:szCs w:val="22"/>
        </w:rPr>
        <w:t>Telemarketers may also seek out elderly people who are more trusting of investment or charity schemes.</w:t>
      </w:r>
    </w:p>
    <w:p w:rsidR="009761AE" w:rsidRDefault="009761AE">
      <w:pPr>
        <w:rPr>
          <w:b/>
        </w:rPr>
      </w:pPr>
    </w:p>
    <w:p w:rsidR="009761AE" w:rsidRDefault="009761AE">
      <w:pPr>
        <w:pStyle w:val="Heading2"/>
      </w:pPr>
      <w:r>
        <w:t>Who is at Risk?</w:t>
      </w:r>
    </w:p>
    <w:p w:rsidR="009761AE" w:rsidRDefault="009761AE">
      <w:r>
        <w:t xml:space="preserve">The following conditions or factors may increase an older person’s risk of being victimized: isolation, loneliness, recent losses, physical or mental disabilities, lack of familiarity with financial matters, and family members who are unemployed and/or have substance abuse problems. </w:t>
      </w:r>
    </w:p>
    <w:p w:rsidR="009761AE" w:rsidRDefault="009761AE"/>
    <w:p w:rsidR="009761AE" w:rsidRDefault="009761AE">
      <w:r>
        <w:t xml:space="preserve">For more information, contact your state’s Adult Protective Services department. You may also contact the U.S. Department of Health and Human Services’ Elder Care Locator at </w:t>
      </w:r>
      <w:hyperlink r:id="rId25" w:history="1">
        <w:r>
          <w:rPr>
            <w:rStyle w:val="Hyperlink"/>
          </w:rPr>
          <w:t>www.eldercare.gov</w:t>
        </w:r>
      </w:hyperlink>
      <w:r>
        <w:t xml:space="preserve"> or </w:t>
      </w:r>
      <w:r>
        <w:rPr>
          <w:b/>
        </w:rPr>
        <w:t>1-800-677-1116</w:t>
      </w:r>
      <w:r>
        <w:t xml:space="preserve"> for a referral to services in your community.</w:t>
      </w:r>
    </w:p>
    <w:p w:rsidR="009761AE" w:rsidRDefault="009761AE">
      <w:pPr>
        <w:spacing w:line="240" w:lineRule="auto"/>
        <w:rPr>
          <w:rFonts w:ascii="Arial" w:hAnsi="Arial"/>
          <w:b/>
          <w:color w:val="132F5A"/>
          <w:kern w:val="32"/>
          <w:sz w:val="28"/>
          <w:szCs w:val="28"/>
        </w:rPr>
      </w:pPr>
      <w:bookmarkStart w:id="38" w:name="_Toc257048185"/>
      <w:r>
        <w:rPr>
          <w:rFonts w:ascii="Arial" w:hAnsi="Arial"/>
          <w:b/>
          <w:color w:val="132F5A"/>
          <w:kern w:val="32"/>
          <w:sz w:val="28"/>
          <w:szCs w:val="28"/>
        </w:rPr>
        <w:br w:type="page"/>
      </w:r>
    </w:p>
    <w:p w:rsidR="009761AE" w:rsidRDefault="009761AE">
      <w:pPr>
        <w:keepNext/>
        <w:spacing w:after="240" w:line="240" w:lineRule="auto"/>
        <w:outlineLvl w:val="1"/>
        <w:rPr>
          <w:rFonts w:ascii="Arial" w:hAnsi="Arial"/>
          <w:b/>
          <w:color w:val="132F5A"/>
          <w:kern w:val="32"/>
          <w:sz w:val="28"/>
          <w:szCs w:val="28"/>
        </w:rPr>
      </w:pPr>
      <w:r>
        <w:rPr>
          <w:rFonts w:ascii="Arial" w:hAnsi="Arial"/>
          <w:b/>
          <w:color w:val="132F5A"/>
          <w:kern w:val="32"/>
          <w:sz w:val="28"/>
          <w:szCs w:val="28"/>
        </w:rPr>
        <w:t>How Can Elders Be Made Less of a Target?</w:t>
      </w:r>
      <w:bookmarkEnd w:id="38"/>
    </w:p>
    <w:p w:rsidR="009761AE" w:rsidRDefault="009761AE">
      <w:r>
        <w:t>Here are some lifestyle factors to help you assess whether an elder is at risk for financial abuse:</w:t>
      </w:r>
    </w:p>
    <w:p w:rsidR="009761AE" w:rsidRDefault="009761AE">
      <w:pPr>
        <w:numPr>
          <w:ilvl w:val="0"/>
          <w:numId w:val="25"/>
        </w:numPr>
      </w:pPr>
      <w:r>
        <w:t>Does the elder live alone?</w:t>
      </w:r>
    </w:p>
    <w:p w:rsidR="009761AE" w:rsidRDefault="009761AE">
      <w:pPr>
        <w:numPr>
          <w:ilvl w:val="0"/>
          <w:numId w:val="25"/>
        </w:numPr>
      </w:pPr>
      <w:r>
        <w:t>Does the elder still drive? If so, he or she may be prone to accidents, or to being victimized by driving-related scams.</w:t>
      </w:r>
    </w:p>
    <w:p w:rsidR="009761AE" w:rsidRDefault="009761AE">
      <w:pPr>
        <w:numPr>
          <w:ilvl w:val="0"/>
          <w:numId w:val="25"/>
        </w:numPr>
      </w:pPr>
      <w:r>
        <w:t>Does the elder spend a lot of time on foot in public places? If so, he or she may be targeted by exploiters who search for elderly victims at places, including: banks, stores, parks, malls, and libraries.</w:t>
      </w:r>
    </w:p>
    <w:p w:rsidR="009761AE" w:rsidRDefault="009761AE">
      <w:pPr>
        <w:numPr>
          <w:ilvl w:val="0"/>
          <w:numId w:val="25"/>
        </w:numPr>
      </w:pPr>
      <w:r>
        <w:t>How many local friends does the elder have?</w:t>
      </w:r>
    </w:p>
    <w:p w:rsidR="009761AE" w:rsidRDefault="009761AE">
      <w:pPr>
        <w:numPr>
          <w:ilvl w:val="0"/>
          <w:numId w:val="25"/>
        </w:numPr>
      </w:pPr>
      <w:r>
        <w:t>Does the elder have information about housing options, care choices, and support groups?</w:t>
      </w:r>
    </w:p>
    <w:p w:rsidR="009761AE" w:rsidRDefault="009761AE">
      <w:pPr>
        <w:numPr>
          <w:ilvl w:val="0"/>
          <w:numId w:val="25"/>
        </w:numPr>
      </w:pPr>
      <w:r>
        <w:t>Have the elder’s outside activities decreased over the past few years?</w:t>
      </w:r>
    </w:p>
    <w:p w:rsidR="009761AE" w:rsidRDefault="009761AE">
      <w:pPr>
        <w:numPr>
          <w:ilvl w:val="0"/>
          <w:numId w:val="25"/>
        </w:numPr>
      </w:pPr>
      <w:r>
        <w:t>Does the elder have family members and friend in the area? Do they maintain weekly contact?</w:t>
      </w:r>
    </w:p>
    <w:p w:rsidR="009761AE" w:rsidRDefault="009761AE">
      <w:pPr>
        <w:numPr>
          <w:ilvl w:val="0"/>
          <w:numId w:val="25"/>
        </w:numPr>
      </w:pPr>
      <w:r>
        <w:t>Who regularly checks the status of the elder’s bank accounts, charge or credit accounts, or investments?</w:t>
      </w:r>
    </w:p>
    <w:p w:rsidR="009761AE" w:rsidRDefault="009761AE">
      <w:pPr>
        <w:numPr>
          <w:ilvl w:val="0"/>
          <w:numId w:val="25"/>
        </w:numPr>
      </w:pPr>
      <w:r>
        <w:t>Where and from whom is the elder getting financial and medical advice?</w:t>
      </w:r>
    </w:p>
    <w:p w:rsidR="009761AE" w:rsidRDefault="009761AE">
      <w:pPr>
        <w:numPr>
          <w:ilvl w:val="0"/>
          <w:numId w:val="25"/>
        </w:numPr>
      </w:pPr>
      <w:r>
        <w:t>Who oversees the elder’s power of attorney?</w:t>
      </w:r>
    </w:p>
    <w:p w:rsidR="009761AE" w:rsidRDefault="009761AE">
      <w:pPr>
        <w:numPr>
          <w:ilvl w:val="0"/>
          <w:numId w:val="25"/>
        </w:numPr>
      </w:pPr>
      <w:r>
        <w:t>Does the elder seek advice of fortunetellers or psychic advisors?</w:t>
      </w:r>
    </w:p>
    <w:p w:rsidR="009761AE" w:rsidRDefault="009761AE">
      <w:pPr>
        <w:numPr>
          <w:ilvl w:val="0"/>
          <w:numId w:val="25"/>
        </w:numPr>
      </w:pPr>
      <w:r>
        <w:t>Does the elder know when and how to call the police for emergencies and non-emergencies (e.g., suspicious persons)?</w:t>
      </w:r>
    </w:p>
    <w:p w:rsidR="009761AE" w:rsidRDefault="009761AE"/>
    <w:p w:rsidR="009761AE" w:rsidRDefault="009761AE">
      <w:pPr>
        <w:keepNext/>
        <w:spacing w:after="240" w:line="240" w:lineRule="auto"/>
        <w:outlineLvl w:val="1"/>
        <w:rPr>
          <w:rFonts w:ascii="Arial" w:hAnsi="Arial"/>
          <w:b/>
          <w:color w:val="132F5A"/>
          <w:kern w:val="32"/>
          <w:sz w:val="28"/>
          <w:szCs w:val="28"/>
        </w:rPr>
      </w:pPr>
      <w:bookmarkStart w:id="39" w:name="_Toc245792242"/>
      <w:bookmarkStart w:id="40" w:name="_Toc257048186"/>
      <w:r>
        <w:rPr>
          <w:rFonts w:ascii="Arial" w:hAnsi="Arial"/>
          <w:b/>
          <w:color w:val="132F5A"/>
          <w:kern w:val="32"/>
          <w:sz w:val="28"/>
          <w:szCs w:val="28"/>
        </w:rPr>
        <w:t>How Can I Be More Careful in Employing Elderly Caregivers?</w:t>
      </w:r>
      <w:bookmarkEnd w:id="39"/>
      <w:bookmarkEnd w:id="40"/>
    </w:p>
    <w:p w:rsidR="009761AE" w:rsidRDefault="009761AE">
      <w:r>
        <w:t>Ensure:</w:t>
      </w:r>
    </w:p>
    <w:p w:rsidR="009761AE" w:rsidRDefault="009761AE">
      <w:pPr>
        <w:numPr>
          <w:ilvl w:val="0"/>
          <w:numId w:val="26"/>
        </w:numPr>
      </w:pPr>
      <w:r>
        <w:t>The caregiver is hired from a reputable agency and is insured, bonded and, if required in your community, licensed.</w:t>
      </w:r>
    </w:p>
    <w:p w:rsidR="009761AE" w:rsidRDefault="009761AE">
      <w:pPr>
        <w:numPr>
          <w:ilvl w:val="0"/>
          <w:numId w:val="26"/>
        </w:numPr>
      </w:pPr>
      <w:r>
        <w:t>The caregiver’s references have been checked.</w:t>
      </w:r>
    </w:p>
    <w:p w:rsidR="009761AE" w:rsidRDefault="009761AE">
      <w:pPr>
        <w:numPr>
          <w:ilvl w:val="0"/>
          <w:numId w:val="26"/>
        </w:numPr>
      </w:pPr>
      <w:r>
        <w:t>A criminal background check has been completed on the caregiver.</w:t>
      </w:r>
    </w:p>
    <w:p w:rsidR="009761AE" w:rsidRDefault="009761AE">
      <w:pPr>
        <w:numPr>
          <w:ilvl w:val="0"/>
          <w:numId w:val="26"/>
        </w:numPr>
      </w:pPr>
      <w:r>
        <w:t>The elder’s checks, credit cards, etc., are locked up and secure.</w:t>
      </w:r>
    </w:p>
    <w:p w:rsidR="009761AE" w:rsidRDefault="009761AE">
      <w:pPr>
        <w:numPr>
          <w:ilvl w:val="0"/>
          <w:numId w:val="26"/>
        </w:numPr>
      </w:pPr>
      <w:r>
        <w:t>There is a written service agreement, signed by the caregiver and elder, specifying duties and pay.</w:t>
      </w:r>
    </w:p>
    <w:p w:rsidR="009761AE" w:rsidRDefault="009761AE">
      <w:pPr>
        <w:numPr>
          <w:ilvl w:val="0"/>
          <w:numId w:val="26"/>
        </w:numPr>
      </w:pPr>
      <w:r>
        <w:t>There is a log of workers, hours, and salary payments.</w:t>
      </w:r>
    </w:p>
    <w:p w:rsidR="009761AE" w:rsidRDefault="009761AE">
      <w:pPr>
        <w:pStyle w:val="ListParagraph"/>
        <w:numPr>
          <w:ilvl w:val="0"/>
          <w:numId w:val="26"/>
        </w:numPr>
        <w:rPr>
          <w:rFonts w:ascii="Times New Roman" w:hAnsi="Times New Roman"/>
        </w:rPr>
      </w:pPr>
      <w:r>
        <w:rPr>
          <w:rFonts w:ascii="Times New Roman" w:hAnsi="Times New Roman"/>
        </w:rPr>
        <w:t>There is a weekly review of caregiver expenses.</w:t>
      </w:r>
    </w:p>
    <w:p w:rsidR="009761AE" w:rsidRDefault="009761AE">
      <w:pPr>
        <w:pStyle w:val="ListParagraph"/>
        <w:rPr>
          <w:rFonts w:ascii="Times New Roman" w:hAnsi="Times New Roman"/>
        </w:rPr>
      </w:pPr>
    </w:p>
    <w:p w:rsidR="009761AE" w:rsidRDefault="009761AE">
      <w:r>
        <w:t xml:space="preserve">For more information, contact your state’s Adult Protective Services department. You may also contact the U.S. Department of Health and Human Services’ Elder Care Locator at </w:t>
      </w:r>
      <w:hyperlink r:id="rId26" w:history="1">
        <w:r>
          <w:rPr>
            <w:color w:val="0000FF"/>
            <w:u w:val="single"/>
          </w:rPr>
          <w:t>www.eldercare.gov</w:t>
        </w:r>
      </w:hyperlink>
      <w:r>
        <w:t xml:space="preserve"> or </w:t>
      </w:r>
      <w:r>
        <w:rPr>
          <w:b/>
        </w:rPr>
        <w:t>1-800-677-1116</w:t>
      </w:r>
      <w:r>
        <w:t xml:space="preserve"> for a referral to services in your community.</w:t>
      </w:r>
    </w:p>
    <w:p w:rsidR="009761AE" w:rsidRDefault="009761AE"/>
    <w:p w:rsidR="009761AE" w:rsidRDefault="009761AE">
      <w:pPr>
        <w:pStyle w:val="Heading1"/>
        <w:rPr>
          <w:rFonts w:ascii="Times New Roman" w:hAnsi="Times New Roman"/>
          <w:szCs w:val="32"/>
        </w:rPr>
      </w:pPr>
      <w:bookmarkStart w:id="41" w:name="_Toc245792249"/>
      <w:r>
        <w:br w:type="page"/>
      </w:r>
      <w:bookmarkStart w:id="42" w:name="_Toc245792244"/>
      <w:bookmarkStart w:id="43" w:name="_Toc253169786"/>
      <w:bookmarkStart w:id="44" w:name="_Toc257048187"/>
      <w:bookmarkStart w:id="45" w:name="_Toc271617475"/>
      <w:r>
        <w:rPr>
          <w:szCs w:val="32"/>
        </w:rPr>
        <w:lastRenderedPageBreak/>
        <w:t>Insurance–Managing Risks to Your Financial Security</w:t>
      </w:r>
      <w:bookmarkEnd w:id="42"/>
      <w:bookmarkEnd w:id="43"/>
      <w:bookmarkEnd w:id="44"/>
      <w:bookmarkEnd w:id="45"/>
    </w:p>
    <w:p w:rsidR="009761AE" w:rsidRDefault="009761AE">
      <w:pPr>
        <w:rPr>
          <w:szCs w:val="22"/>
        </w:rPr>
      </w:pPr>
      <w:r>
        <w:rPr>
          <w:szCs w:val="22"/>
        </w:rPr>
        <w:t>Insurance is protection for you (and your family) from financial loss if the unexpected happens. Some of the most common types of insurance coverage that may help you avoid a financial setback include:</w:t>
      </w:r>
    </w:p>
    <w:p w:rsidR="009761AE" w:rsidRDefault="009761AE">
      <w:pPr>
        <w:numPr>
          <w:ilvl w:val="0"/>
          <w:numId w:val="30"/>
        </w:numPr>
        <w:rPr>
          <w:szCs w:val="22"/>
        </w:rPr>
      </w:pPr>
      <w:r>
        <w:rPr>
          <w:szCs w:val="22"/>
        </w:rPr>
        <w:t>Life insurance, which provides money for your loved ones if you die</w:t>
      </w:r>
    </w:p>
    <w:p w:rsidR="009761AE" w:rsidRDefault="009761AE">
      <w:pPr>
        <w:numPr>
          <w:ilvl w:val="0"/>
          <w:numId w:val="30"/>
        </w:numPr>
        <w:rPr>
          <w:szCs w:val="22"/>
        </w:rPr>
      </w:pPr>
      <w:r>
        <w:rPr>
          <w:szCs w:val="22"/>
        </w:rPr>
        <w:t>Health insurance to help pay for medical and recovery costs if you get sick</w:t>
      </w:r>
    </w:p>
    <w:p w:rsidR="009761AE" w:rsidRDefault="009761AE">
      <w:pPr>
        <w:numPr>
          <w:ilvl w:val="0"/>
          <w:numId w:val="31"/>
        </w:numPr>
        <w:rPr>
          <w:szCs w:val="22"/>
        </w:rPr>
      </w:pPr>
      <w:r>
        <w:rPr>
          <w:szCs w:val="22"/>
        </w:rPr>
        <w:t xml:space="preserve">Auto insurance for repair or replacement of your car and liability coverage to protect you if you are in an accident and held responsible for someone else’s property damage or bodily injuries </w:t>
      </w:r>
    </w:p>
    <w:p w:rsidR="009761AE" w:rsidRDefault="009761AE">
      <w:pPr>
        <w:numPr>
          <w:ilvl w:val="0"/>
          <w:numId w:val="31"/>
        </w:numPr>
        <w:rPr>
          <w:szCs w:val="22"/>
        </w:rPr>
      </w:pPr>
      <w:r>
        <w:rPr>
          <w:szCs w:val="22"/>
        </w:rPr>
        <w:t>Homeowner’s or renter’s insurance for repair or replacement of your home and contents, and liability coverage to protect you if you are held responsible for someone else’s loss</w:t>
      </w:r>
    </w:p>
    <w:p w:rsidR="009761AE" w:rsidRDefault="009761AE">
      <w:pPr>
        <w:numPr>
          <w:ilvl w:val="0"/>
          <w:numId w:val="31"/>
        </w:numPr>
        <w:rPr>
          <w:szCs w:val="22"/>
        </w:rPr>
      </w:pPr>
      <w:r>
        <w:rPr>
          <w:szCs w:val="22"/>
        </w:rPr>
        <w:t>Disability insurance, which provides you with income if you become too ill to work</w:t>
      </w:r>
    </w:p>
    <w:p w:rsidR="009761AE" w:rsidRDefault="009761AE">
      <w:pPr>
        <w:ind w:left="720"/>
        <w:rPr>
          <w:szCs w:val="22"/>
        </w:rPr>
      </w:pPr>
    </w:p>
    <w:p w:rsidR="009761AE" w:rsidRDefault="009761AE">
      <w:pPr>
        <w:rPr>
          <w:szCs w:val="22"/>
        </w:rPr>
      </w:pPr>
      <w:r>
        <w:rPr>
          <w:szCs w:val="22"/>
        </w:rPr>
        <w:t xml:space="preserve">Determining how much and what type of insurance you need will depend on your circumstances. If you cannot afford or do not want to afford the consequences of the risk, then you should consider getting insurance. </w:t>
      </w:r>
    </w:p>
    <w:p w:rsidR="009761AE" w:rsidRDefault="009761AE"/>
    <w:p w:rsidR="009761AE" w:rsidRDefault="009761AE">
      <w:pPr>
        <w:keepNext/>
        <w:spacing w:after="240" w:line="240" w:lineRule="auto"/>
        <w:outlineLvl w:val="1"/>
        <w:rPr>
          <w:rFonts w:ascii="Arial" w:hAnsi="Arial"/>
          <w:b/>
          <w:color w:val="132F5A"/>
          <w:kern w:val="32"/>
          <w:sz w:val="28"/>
          <w:szCs w:val="28"/>
        </w:rPr>
      </w:pPr>
      <w:bookmarkStart w:id="46" w:name="_Toc245792247"/>
      <w:bookmarkStart w:id="47" w:name="_Toc257048188"/>
      <w:r>
        <w:rPr>
          <w:rFonts w:ascii="Arial" w:hAnsi="Arial"/>
          <w:b/>
          <w:color w:val="132F5A"/>
          <w:kern w:val="32"/>
          <w:sz w:val="28"/>
          <w:szCs w:val="28"/>
        </w:rPr>
        <w:t>Insurance Coverage Tips</w:t>
      </w:r>
      <w:bookmarkEnd w:id="46"/>
      <w:bookmarkEnd w:id="47"/>
    </w:p>
    <w:p w:rsidR="009761AE" w:rsidRDefault="009761AE">
      <w:pPr>
        <w:rPr>
          <w:szCs w:val="22"/>
        </w:rPr>
      </w:pPr>
      <w:r>
        <w:rPr>
          <w:szCs w:val="22"/>
        </w:rPr>
        <w:t>Check with organizations (e.g., your state’s department of insurance, the Better Business Bureau, and the FTC) for free tips and online tools and information prior to purchasing insurance. Additional resources include:</w:t>
      </w:r>
    </w:p>
    <w:p w:rsidR="009761AE" w:rsidRDefault="00E03403">
      <w:pPr>
        <w:numPr>
          <w:ilvl w:val="0"/>
          <w:numId w:val="27"/>
        </w:numPr>
        <w:rPr>
          <w:szCs w:val="22"/>
        </w:rPr>
      </w:pPr>
      <w:hyperlink r:id="rId27" w:history="1">
        <w:r w:rsidR="009761AE">
          <w:rPr>
            <w:color w:val="0000FF"/>
            <w:u w:val="single"/>
          </w:rPr>
          <w:t>www.mymoney.gov</w:t>
        </w:r>
      </w:hyperlink>
    </w:p>
    <w:p w:rsidR="009761AE" w:rsidRDefault="00E03403">
      <w:pPr>
        <w:numPr>
          <w:ilvl w:val="0"/>
          <w:numId w:val="27"/>
        </w:numPr>
        <w:rPr>
          <w:szCs w:val="22"/>
        </w:rPr>
      </w:pPr>
      <w:hyperlink r:id="rId28" w:history="1">
        <w:r w:rsidR="009761AE">
          <w:rPr>
            <w:color w:val="0000FF"/>
            <w:u w:val="single"/>
          </w:rPr>
          <w:t>www.naic.org</w:t>
        </w:r>
      </w:hyperlink>
      <w:r w:rsidR="009761AE">
        <w:rPr>
          <w:szCs w:val="22"/>
        </w:rPr>
        <w:t xml:space="preserve"> </w:t>
      </w:r>
    </w:p>
    <w:p w:rsidR="009761AE" w:rsidRDefault="00E03403">
      <w:pPr>
        <w:numPr>
          <w:ilvl w:val="0"/>
          <w:numId w:val="27"/>
        </w:numPr>
        <w:rPr>
          <w:szCs w:val="22"/>
        </w:rPr>
      </w:pPr>
      <w:hyperlink r:id="rId29" w:history="1">
        <w:r w:rsidR="009761AE">
          <w:rPr>
            <w:color w:val="0000FF"/>
            <w:u w:val="single"/>
          </w:rPr>
          <w:t>www.insureuonline.org</w:t>
        </w:r>
      </w:hyperlink>
    </w:p>
    <w:p w:rsidR="009761AE" w:rsidRDefault="009761AE">
      <w:pPr>
        <w:rPr>
          <w:szCs w:val="22"/>
        </w:rPr>
      </w:pPr>
    </w:p>
    <w:p w:rsidR="009761AE" w:rsidRDefault="009761AE">
      <w:pPr>
        <w:rPr>
          <w:szCs w:val="22"/>
        </w:rPr>
      </w:pPr>
      <w:r>
        <w:rPr>
          <w:szCs w:val="22"/>
        </w:rPr>
        <w:t>In addition:</w:t>
      </w:r>
    </w:p>
    <w:p w:rsidR="009761AE" w:rsidRDefault="009761AE">
      <w:pPr>
        <w:numPr>
          <w:ilvl w:val="0"/>
          <w:numId w:val="27"/>
        </w:numPr>
        <w:rPr>
          <w:szCs w:val="22"/>
        </w:rPr>
      </w:pPr>
      <w:r>
        <w:rPr>
          <w:szCs w:val="22"/>
        </w:rPr>
        <w:t>Shop around for products and services; not every company charges the same rate or offers the same features.</w:t>
      </w:r>
    </w:p>
    <w:p w:rsidR="009761AE" w:rsidRDefault="009761AE">
      <w:pPr>
        <w:numPr>
          <w:ilvl w:val="0"/>
          <w:numId w:val="27"/>
        </w:numPr>
        <w:rPr>
          <w:szCs w:val="22"/>
        </w:rPr>
      </w:pPr>
      <w:r>
        <w:rPr>
          <w:szCs w:val="22"/>
        </w:rPr>
        <w:t>Ask about discounts for good driving records, good health, good grades, and special education or training.</w:t>
      </w:r>
    </w:p>
    <w:p w:rsidR="009761AE" w:rsidRDefault="009761AE">
      <w:pPr>
        <w:numPr>
          <w:ilvl w:val="0"/>
          <w:numId w:val="27"/>
        </w:numPr>
        <w:rPr>
          <w:szCs w:val="22"/>
        </w:rPr>
      </w:pPr>
      <w:r>
        <w:rPr>
          <w:szCs w:val="22"/>
        </w:rPr>
        <w:t>Consider the cost and benefits of opting for higher deductibles.</w:t>
      </w:r>
    </w:p>
    <w:p w:rsidR="009761AE" w:rsidRDefault="009761AE">
      <w:pPr>
        <w:numPr>
          <w:ilvl w:val="0"/>
          <w:numId w:val="27"/>
        </w:numPr>
        <w:rPr>
          <w:szCs w:val="22"/>
        </w:rPr>
      </w:pPr>
      <w:r>
        <w:rPr>
          <w:szCs w:val="22"/>
        </w:rPr>
        <w:t>Read your insurance policy carefully and ask questions if you do not understand any terms.</w:t>
      </w:r>
    </w:p>
    <w:p w:rsidR="009761AE" w:rsidRDefault="009761AE">
      <w:pPr>
        <w:numPr>
          <w:ilvl w:val="0"/>
          <w:numId w:val="27"/>
        </w:numPr>
        <w:rPr>
          <w:szCs w:val="22"/>
        </w:rPr>
      </w:pPr>
      <w:r>
        <w:rPr>
          <w:szCs w:val="22"/>
        </w:rPr>
        <w:t>Review your insurance coverage at least once a year.</w:t>
      </w:r>
    </w:p>
    <w:p w:rsidR="009761AE" w:rsidRDefault="009761AE">
      <w:pPr>
        <w:rPr>
          <w:szCs w:val="22"/>
        </w:rPr>
      </w:pPr>
    </w:p>
    <w:p w:rsidR="009761AE" w:rsidRDefault="009761AE">
      <w:pPr>
        <w:rPr>
          <w:szCs w:val="22"/>
        </w:rPr>
      </w:pPr>
      <w:r>
        <w:rPr>
          <w:szCs w:val="22"/>
        </w:rPr>
        <w:t>Remember to help manage risk:</w:t>
      </w:r>
    </w:p>
    <w:p w:rsidR="009761AE" w:rsidRDefault="009761AE">
      <w:pPr>
        <w:numPr>
          <w:ilvl w:val="0"/>
          <w:numId w:val="28"/>
        </w:numPr>
        <w:rPr>
          <w:szCs w:val="22"/>
        </w:rPr>
      </w:pPr>
      <w:r>
        <w:rPr>
          <w:szCs w:val="22"/>
        </w:rPr>
        <w:t xml:space="preserve">Plan ahead for unexpected life events to minimize the risk of a financial loss. </w:t>
      </w:r>
    </w:p>
    <w:p w:rsidR="009761AE" w:rsidRDefault="009761AE">
      <w:pPr>
        <w:numPr>
          <w:ilvl w:val="0"/>
          <w:numId w:val="28"/>
        </w:numPr>
        <w:rPr>
          <w:szCs w:val="22"/>
        </w:rPr>
      </w:pPr>
      <w:r>
        <w:rPr>
          <w:szCs w:val="22"/>
        </w:rPr>
        <w:t xml:space="preserve">Maintain and review files for insurance policies. </w:t>
      </w:r>
    </w:p>
    <w:p w:rsidR="009761AE" w:rsidRDefault="009761AE">
      <w:pPr>
        <w:numPr>
          <w:ilvl w:val="0"/>
          <w:numId w:val="28"/>
        </w:numPr>
        <w:rPr>
          <w:szCs w:val="22"/>
        </w:rPr>
      </w:pPr>
      <w:r>
        <w:rPr>
          <w:szCs w:val="22"/>
        </w:rPr>
        <w:t xml:space="preserve">Evaluate your situation; needs change with life stages. </w:t>
      </w:r>
    </w:p>
    <w:p w:rsidR="009761AE" w:rsidRDefault="009761AE">
      <w:pPr>
        <w:numPr>
          <w:ilvl w:val="0"/>
          <w:numId w:val="28"/>
        </w:numPr>
        <w:spacing w:line="240" w:lineRule="auto"/>
        <w:rPr>
          <w:rFonts w:ascii="Arial" w:hAnsi="Arial"/>
          <w:b/>
          <w:color w:val="132F5A"/>
          <w:kern w:val="32"/>
          <w:sz w:val="28"/>
          <w:szCs w:val="28"/>
        </w:rPr>
      </w:pPr>
      <w:r>
        <w:rPr>
          <w:szCs w:val="22"/>
        </w:rPr>
        <w:t xml:space="preserve">Risk management strategies can be combined with savings and investments to achieve financial goals. </w:t>
      </w:r>
      <w:bookmarkStart w:id="48" w:name="_Toc245792248"/>
      <w:bookmarkStart w:id="49" w:name="_Toc257048189"/>
    </w:p>
    <w:p w:rsidR="009761AE" w:rsidRDefault="009761AE">
      <w:pPr>
        <w:spacing w:line="240" w:lineRule="auto"/>
        <w:ind w:left="360"/>
        <w:rPr>
          <w:rFonts w:ascii="Arial" w:hAnsi="Arial"/>
          <w:b/>
          <w:color w:val="132F5A"/>
          <w:kern w:val="32"/>
          <w:sz w:val="28"/>
          <w:szCs w:val="28"/>
        </w:rPr>
      </w:pPr>
    </w:p>
    <w:p w:rsidR="009761AE" w:rsidRDefault="009761AE">
      <w:pPr>
        <w:keepNext/>
        <w:spacing w:after="240" w:line="240" w:lineRule="auto"/>
        <w:outlineLvl w:val="1"/>
        <w:rPr>
          <w:rFonts w:ascii="Arial" w:hAnsi="Arial"/>
          <w:b/>
          <w:color w:val="132F5A"/>
          <w:kern w:val="32"/>
          <w:sz w:val="28"/>
          <w:szCs w:val="28"/>
        </w:rPr>
      </w:pPr>
      <w:r>
        <w:rPr>
          <w:rFonts w:ascii="Arial" w:hAnsi="Arial"/>
          <w:b/>
          <w:color w:val="132F5A"/>
          <w:kern w:val="32"/>
          <w:sz w:val="28"/>
          <w:szCs w:val="28"/>
        </w:rPr>
        <w:t>Insurance Issues for Military Service Members and Their Families</w:t>
      </w:r>
      <w:bookmarkEnd w:id="48"/>
      <w:bookmarkEnd w:id="49"/>
    </w:p>
    <w:p w:rsidR="009761AE" w:rsidRDefault="009761AE">
      <w:pPr>
        <w:rPr>
          <w:bCs/>
          <w:szCs w:val="22"/>
        </w:rPr>
      </w:pPr>
      <w:r>
        <w:rPr>
          <w:bCs/>
          <w:szCs w:val="22"/>
        </w:rPr>
        <w:t xml:space="preserve">As a service member, you have certain rights and protections under federal law with respect to health and life insurance. Additional information regarding insurance issues for military service members and their families can be found at: </w:t>
      </w:r>
    </w:p>
    <w:p w:rsidR="009761AE" w:rsidRDefault="00E03403">
      <w:pPr>
        <w:numPr>
          <w:ilvl w:val="0"/>
          <w:numId w:val="29"/>
        </w:numPr>
        <w:rPr>
          <w:bCs/>
          <w:szCs w:val="22"/>
        </w:rPr>
      </w:pPr>
      <w:hyperlink r:id="rId30" w:history="1">
        <w:r w:rsidR="009761AE">
          <w:rPr>
            <w:bCs/>
            <w:color w:val="0000FF"/>
            <w:u w:val="single"/>
          </w:rPr>
          <w:t>www.naic.org/consumer_military_insurance.htm</w:t>
        </w:r>
      </w:hyperlink>
      <w:r w:rsidR="009761AE">
        <w:rPr>
          <w:bCs/>
          <w:szCs w:val="22"/>
        </w:rPr>
        <w:t xml:space="preserve"> </w:t>
      </w:r>
    </w:p>
    <w:p w:rsidR="009761AE" w:rsidRDefault="00E03403">
      <w:pPr>
        <w:numPr>
          <w:ilvl w:val="0"/>
          <w:numId w:val="29"/>
        </w:numPr>
        <w:rPr>
          <w:bCs/>
          <w:szCs w:val="22"/>
        </w:rPr>
      </w:pPr>
      <w:hyperlink r:id="rId31" w:history="1">
        <w:r w:rsidR="009761AE">
          <w:rPr>
            <w:bCs/>
            <w:color w:val="0000FF"/>
            <w:u w:val="single"/>
          </w:rPr>
          <w:t>www.bbb.org/us/Military</w:t>
        </w:r>
      </w:hyperlink>
      <w:r w:rsidR="009761AE">
        <w:rPr>
          <w:bCs/>
          <w:szCs w:val="22"/>
        </w:rPr>
        <w:t xml:space="preserve"> </w:t>
      </w:r>
    </w:p>
    <w:p w:rsidR="009761AE" w:rsidRDefault="00E03403">
      <w:pPr>
        <w:numPr>
          <w:ilvl w:val="0"/>
          <w:numId w:val="29"/>
        </w:numPr>
        <w:rPr>
          <w:bCs/>
          <w:szCs w:val="22"/>
        </w:rPr>
      </w:pPr>
      <w:hyperlink r:id="rId32" w:history="1">
        <w:r w:rsidR="009761AE">
          <w:rPr>
            <w:bCs/>
            <w:color w:val="0000FF"/>
            <w:u w:val="single"/>
          </w:rPr>
          <w:t>www.insurance.va.gov</w:t>
        </w:r>
      </w:hyperlink>
      <w:r w:rsidR="009761AE">
        <w:rPr>
          <w:bCs/>
          <w:szCs w:val="22"/>
        </w:rPr>
        <w:t xml:space="preserve"> </w:t>
      </w:r>
    </w:p>
    <w:p w:rsidR="009761AE" w:rsidRDefault="009761AE">
      <w:pPr>
        <w:pStyle w:val="Heading1"/>
        <w:rPr>
          <w:rFonts w:ascii="Times New Roman" w:hAnsi="Times New Roman"/>
        </w:rPr>
      </w:pPr>
      <w:bookmarkStart w:id="50" w:name="_Toc271617476"/>
      <w:r>
        <w:lastRenderedPageBreak/>
        <w:t>Planning For Unexpected Life Events–Death and Disability</w:t>
      </w:r>
      <w:bookmarkEnd w:id="41"/>
      <w:bookmarkEnd w:id="50"/>
    </w:p>
    <w:p w:rsidR="009761AE" w:rsidRDefault="009761AE">
      <w:pPr>
        <w:rPr>
          <w:szCs w:val="22"/>
        </w:rPr>
      </w:pPr>
      <w:r>
        <w:rPr>
          <w:szCs w:val="22"/>
        </w:rPr>
        <w:t>Planning ahead:</w:t>
      </w:r>
    </w:p>
    <w:p w:rsidR="009761AE" w:rsidRDefault="009761AE">
      <w:pPr>
        <w:numPr>
          <w:ilvl w:val="0"/>
          <w:numId w:val="12"/>
        </w:numPr>
        <w:rPr>
          <w:szCs w:val="22"/>
        </w:rPr>
      </w:pPr>
      <w:r>
        <w:rPr>
          <w:szCs w:val="22"/>
        </w:rPr>
        <w:t>Gives you control; you make choices for your situation</w:t>
      </w:r>
    </w:p>
    <w:p w:rsidR="009761AE" w:rsidRDefault="009761AE">
      <w:pPr>
        <w:numPr>
          <w:ilvl w:val="0"/>
          <w:numId w:val="12"/>
        </w:numPr>
        <w:rPr>
          <w:bCs/>
          <w:szCs w:val="22"/>
        </w:rPr>
      </w:pPr>
      <w:r>
        <w:rPr>
          <w:szCs w:val="22"/>
        </w:rPr>
        <w:t>Relieves stress of decision making from caretakers/family members</w:t>
      </w:r>
    </w:p>
    <w:p w:rsidR="009761AE" w:rsidRDefault="009761AE">
      <w:pPr>
        <w:numPr>
          <w:ilvl w:val="0"/>
          <w:numId w:val="12"/>
        </w:numPr>
        <w:rPr>
          <w:bCs/>
          <w:szCs w:val="22"/>
        </w:rPr>
      </w:pPr>
      <w:r>
        <w:rPr>
          <w:szCs w:val="22"/>
        </w:rPr>
        <w:t xml:space="preserve">Saves money and helps you avoid financial disaster or setback </w:t>
      </w:r>
    </w:p>
    <w:p w:rsidR="009761AE" w:rsidRDefault="009761AE">
      <w:pPr>
        <w:numPr>
          <w:ilvl w:val="0"/>
          <w:numId w:val="12"/>
        </w:numPr>
        <w:rPr>
          <w:bCs/>
          <w:szCs w:val="22"/>
        </w:rPr>
      </w:pPr>
      <w:r>
        <w:rPr>
          <w:bCs/>
          <w:szCs w:val="22"/>
        </w:rPr>
        <w:t>Allows time for gathering information, comparing options, and determining which options help achieve what is most important</w:t>
      </w:r>
    </w:p>
    <w:p w:rsidR="009761AE" w:rsidRDefault="009761AE">
      <w:pPr>
        <w:rPr>
          <w:bCs/>
          <w:szCs w:val="22"/>
        </w:rPr>
      </w:pPr>
    </w:p>
    <w:p w:rsidR="009761AE" w:rsidRDefault="009761AE">
      <w:pPr>
        <w:rPr>
          <w:b/>
          <w:bCs/>
          <w:szCs w:val="22"/>
        </w:rPr>
      </w:pPr>
      <w:bookmarkStart w:id="51" w:name="_Toc245792256"/>
      <w:r>
        <w:rPr>
          <w:b/>
          <w:bCs/>
          <w:szCs w:val="22"/>
        </w:rPr>
        <w:t>Long-Term Care</w:t>
      </w:r>
    </w:p>
    <w:p w:rsidR="009761AE" w:rsidRDefault="009761AE">
      <w:pPr>
        <w:rPr>
          <w:bCs/>
          <w:szCs w:val="22"/>
        </w:rPr>
      </w:pPr>
      <w:r>
        <w:rPr>
          <w:bCs/>
          <w:szCs w:val="22"/>
        </w:rPr>
        <w:t xml:space="preserve">A majority of people who need long-term care are older. However, the need for long-term care can come at any age due to disabling diseases, car accidents, Acquired Immune Deficiency Syndrome (AIDS), brain injuries, strokes, and other disabling events. For instance, it is estimated that 43 percent of the approximately 12 million people in the U.S. who say they need assistance with activities of daily living are working-age adults or children. </w:t>
      </w:r>
    </w:p>
    <w:p w:rsidR="009761AE" w:rsidRDefault="009761AE">
      <w:pPr>
        <w:rPr>
          <w:bCs/>
          <w:szCs w:val="22"/>
        </w:rPr>
      </w:pPr>
    </w:p>
    <w:p w:rsidR="009761AE" w:rsidRDefault="009761AE">
      <w:pPr>
        <w:rPr>
          <w:szCs w:val="22"/>
        </w:rPr>
      </w:pPr>
      <w:r>
        <w:rPr>
          <w:bCs/>
          <w:szCs w:val="22"/>
        </w:rPr>
        <w:t xml:space="preserve">Families and individuals who do plan ahead for long-term care will be in a better position to understand long-term care changes, weigh options, and make sound long-term care decisions. </w:t>
      </w:r>
      <w:r>
        <w:rPr>
          <w:szCs w:val="22"/>
        </w:rPr>
        <w:t>Consider taking these steps before you or a family member becomes ill or disabled:</w:t>
      </w:r>
    </w:p>
    <w:p w:rsidR="009761AE" w:rsidRDefault="009761AE">
      <w:pPr>
        <w:numPr>
          <w:ilvl w:val="0"/>
          <w:numId w:val="32"/>
        </w:numPr>
        <w:rPr>
          <w:szCs w:val="22"/>
        </w:rPr>
      </w:pPr>
      <w:r>
        <w:rPr>
          <w:b/>
          <w:szCs w:val="22"/>
        </w:rPr>
        <w:t>Prepare a plan.</w:t>
      </w:r>
      <w:r>
        <w:rPr>
          <w:szCs w:val="22"/>
        </w:rPr>
        <w:t xml:space="preserve"> Start with reviewing your income and expenses. </w:t>
      </w:r>
    </w:p>
    <w:p w:rsidR="009761AE" w:rsidRDefault="009761AE">
      <w:pPr>
        <w:numPr>
          <w:ilvl w:val="0"/>
          <w:numId w:val="32"/>
        </w:numPr>
        <w:rPr>
          <w:szCs w:val="22"/>
        </w:rPr>
      </w:pPr>
      <w:r>
        <w:rPr>
          <w:b/>
          <w:bCs/>
          <w:szCs w:val="22"/>
        </w:rPr>
        <w:t xml:space="preserve">Make sure trusted family members know where to find personal and financial documents in an emergency. </w:t>
      </w:r>
    </w:p>
    <w:p w:rsidR="009761AE" w:rsidRDefault="009761AE">
      <w:pPr>
        <w:numPr>
          <w:ilvl w:val="0"/>
          <w:numId w:val="32"/>
        </w:numPr>
        <w:rPr>
          <w:szCs w:val="22"/>
        </w:rPr>
      </w:pPr>
      <w:r>
        <w:rPr>
          <w:b/>
          <w:bCs/>
          <w:szCs w:val="22"/>
        </w:rPr>
        <w:t>Think about the direct deposit of pay and benefit checks into bank accounts.</w:t>
      </w:r>
      <w:r>
        <w:rPr>
          <w:szCs w:val="22"/>
        </w:rPr>
        <w:t xml:space="preserve"> </w:t>
      </w:r>
    </w:p>
    <w:p w:rsidR="009761AE" w:rsidRDefault="009761AE">
      <w:pPr>
        <w:numPr>
          <w:ilvl w:val="0"/>
          <w:numId w:val="32"/>
        </w:numPr>
        <w:rPr>
          <w:szCs w:val="22"/>
        </w:rPr>
      </w:pPr>
      <w:r>
        <w:rPr>
          <w:b/>
          <w:bCs/>
          <w:szCs w:val="22"/>
        </w:rPr>
        <w:t>Consider automatic payment of important, recurring bills.</w:t>
      </w:r>
      <w:r>
        <w:rPr>
          <w:szCs w:val="22"/>
        </w:rPr>
        <w:t xml:space="preserve"> </w:t>
      </w:r>
    </w:p>
    <w:p w:rsidR="009761AE" w:rsidRDefault="009761AE">
      <w:pPr>
        <w:numPr>
          <w:ilvl w:val="0"/>
          <w:numId w:val="32"/>
        </w:numPr>
        <w:rPr>
          <w:szCs w:val="22"/>
        </w:rPr>
      </w:pPr>
      <w:r>
        <w:rPr>
          <w:b/>
          <w:bCs/>
          <w:szCs w:val="22"/>
        </w:rPr>
        <w:t xml:space="preserve">Make sure you are properly insured. </w:t>
      </w:r>
      <w:r>
        <w:rPr>
          <w:szCs w:val="22"/>
        </w:rPr>
        <w:t>Speak with a financial planner or an insurance agent you trust. Review your policy often as life changes.</w:t>
      </w:r>
    </w:p>
    <w:p w:rsidR="009761AE" w:rsidRDefault="009761AE">
      <w:pPr>
        <w:numPr>
          <w:ilvl w:val="0"/>
          <w:numId w:val="32"/>
        </w:numPr>
        <w:rPr>
          <w:szCs w:val="22"/>
        </w:rPr>
      </w:pPr>
      <w:r>
        <w:rPr>
          <w:b/>
          <w:szCs w:val="22"/>
        </w:rPr>
        <w:t>Maintain a healthy lifestyle.</w:t>
      </w:r>
      <w:r>
        <w:rPr>
          <w:szCs w:val="22"/>
        </w:rPr>
        <w:t xml:space="preserve"> </w:t>
      </w:r>
    </w:p>
    <w:p w:rsidR="009761AE" w:rsidRDefault="009761AE">
      <w:pPr>
        <w:numPr>
          <w:ilvl w:val="0"/>
          <w:numId w:val="32"/>
        </w:numPr>
        <w:rPr>
          <w:szCs w:val="22"/>
        </w:rPr>
      </w:pPr>
      <w:r>
        <w:rPr>
          <w:b/>
          <w:bCs/>
          <w:szCs w:val="22"/>
        </w:rPr>
        <w:t xml:space="preserve">Consider a durable power of attorney. </w:t>
      </w:r>
      <w:r>
        <w:rPr>
          <w:szCs w:val="22"/>
        </w:rPr>
        <w:t>This is a legal document giving one or more people the authority to handle finances or other personal matters if the individual becomes mentally or physically incapacitated.</w:t>
      </w:r>
    </w:p>
    <w:p w:rsidR="009761AE" w:rsidRDefault="009761AE">
      <w:pPr>
        <w:numPr>
          <w:ilvl w:val="0"/>
          <w:numId w:val="32"/>
        </w:numPr>
        <w:rPr>
          <w:szCs w:val="22"/>
        </w:rPr>
      </w:pPr>
      <w:r>
        <w:rPr>
          <w:b/>
          <w:bCs/>
          <w:szCs w:val="22"/>
        </w:rPr>
        <w:t xml:space="preserve">Suggest a living will or other instructions about future medical care. </w:t>
      </w:r>
      <w:r>
        <w:rPr>
          <w:szCs w:val="22"/>
        </w:rPr>
        <w:t>Most people should have a living will specifying the type of medical care they want or do not want if they become terminally ill and are unable to communicate their wishes.</w:t>
      </w:r>
    </w:p>
    <w:p w:rsidR="009761AE" w:rsidRDefault="009761AE">
      <w:pPr>
        <w:rPr>
          <w:szCs w:val="22"/>
        </w:rPr>
      </w:pPr>
    </w:p>
    <w:p w:rsidR="009761AE" w:rsidRDefault="009761AE">
      <w:pPr>
        <w:rPr>
          <w:szCs w:val="22"/>
        </w:rPr>
      </w:pPr>
      <w:r>
        <w:rPr>
          <w:szCs w:val="22"/>
        </w:rPr>
        <w:t>Experts also recommend a health care power of attorney or health care proxy designating a family member or other trusted person to make decisions about medical treatment. Living wills and health care proxies are intended to ensure that someone’s wishes regarding medical care are honored, but they also can prevent unnecessary and costly procedures.</w:t>
      </w:r>
    </w:p>
    <w:p w:rsidR="009761AE" w:rsidRDefault="009761AE">
      <w:pPr>
        <w:rPr>
          <w:bCs/>
          <w:szCs w:val="22"/>
        </w:rPr>
      </w:pPr>
    </w:p>
    <w:p w:rsidR="009761AE" w:rsidRDefault="009761AE"/>
    <w:p w:rsidR="009761AE" w:rsidRDefault="009761AE">
      <w:pPr>
        <w:pStyle w:val="Heading1"/>
      </w:pPr>
      <w:r>
        <w:br w:type="page"/>
      </w:r>
      <w:bookmarkStart w:id="52" w:name="_Toc271617477"/>
      <w:r>
        <w:lastRenderedPageBreak/>
        <w:t>How to Be Financially Prepared for Disasters</w:t>
      </w:r>
      <w:bookmarkEnd w:id="51"/>
      <w:bookmarkEnd w:id="52"/>
      <w:r>
        <w:t xml:space="preserve"> </w:t>
      </w:r>
    </w:p>
    <w:p w:rsidR="009761AE" w:rsidRDefault="009761AE">
      <w:pPr>
        <w:rPr>
          <w:szCs w:val="22"/>
        </w:rPr>
      </w:pPr>
      <w:r>
        <w:rPr>
          <w:szCs w:val="22"/>
        </w:rPr>
        <w:t xml:space="preserve">Natural or man-made disasters strike without warning and can happen to anyone. These include floods, fires, earthquakes, tornadoes, hurricanes or similar events that can force people to evacuate their homes. Even minor disasters can damage or destroy property or other belongings. They can also seriously impair your ability to conduct essential financial transactions. In addition to planning for your family’s safety and basic needs (e.g., shelter, food, and water) you should be ready to deal with financial challenges, including how to pay for supplies or temporary housing if necessary. </w:t>
      </w:r>
    </w:p>
    <w:p w:rsidR="009761AE" w:rsidRDefault="009761AE">
      <w:pPr>
        <w:rPr>
          <w:szCs w:val="22"/>
        </w:rPr>
      </w:pPr>
    </w:p>
    <w:p w:rsidR="009761AE" w:rsidRDefault="009761AE">
      <w:pPr>
        <w:keepNext/>
        <w:spacing w:after="240" w:line="240" w:lineRule="auto"/>
        <w:outlineLvl w:val="1"/>
        <w:rPr>
          <w:rFonts w:ascii="Arial" w:hAnsi="Arial"/>
          <w:b/>
          <w:color w:val="132F5A"/>
          <w:kern w:val="32"/>
          <w:sz w:val="28"/>
          <w:szCs w:val="28"/>
        </w:rPr>
      </w:pPr>
      <w:bookmarkStart w:id="53" w:name="_Toc257048192"/>
      <w:bookmarkStart w:id="54" w:name="_Toc241922682"/>
      <w:r>
        <w:rPr>
          <w:rFonts w:ascii="Arial" w:hAnsi="Arial"/>
          <w:b/>
          <w:color w:val="132F5A"/>
          <w:kern w:val="32"/>
          <w:sz w:val="28"/>
          <w:szCs w:val="28"/>
        </w:rPr>
        <w:t>What to Have Ready</w:t>
      </w:r>
      <w:bookmarkEnd w:id="53"/>
    </w:p>
    <w:p w:rsidR="009761AE" w:rsidRDefault="009761AE">
      <w:pPr>
        <w:rPr>
          <w:szCs w:val="22"/>
        </w:rPr>
      </w:pPr>
      <w:r>
        <w:rPr>
          <w:szCs w:val="22"/>
        </w:rPr>
        <w:t xml:space="preserve">Consider keeping the following documents, bank products, and other items in a secure place and readily available in an emergency: </w:t>
      </w:r>
    </w:p>
    <w:p w:rsidR="009761AE" w:rsidRDefault="009761AE">
      <w:pPr>
        <w:numPr>
          <w:ilvl w:val="0"/>
          <w:numId w:val="33"/>
        </w:numPr>
        <w:rPr>
          <w:szCs w:val="22"/>
        </w:rPr>
      </w:pPr>
      <w:r>
        <w:rPr>
          <w:b/>
          <w:bCs/>
          <w:szCs w:val="22"/>
        </w:rPr>
        <w:t>Forms of identification:</w:t>
      </w:r>
      <w:r>
        <w:rPr>
          <w:szCs w:val="22"/>
        </w:rPr>
        <w:t xml:space="preserve"> These primarily include driver’s licenses (or state identification cards for nondrivers), insurance cards, Social Security cards, passports, and birth certificates. </w:t>
      </w:r>
    </w:p>
    <w:p w:rsidR="009761AE" w:rsidRDefault="009761AE">
      <w:pPr>
        <w:numPr>
          <w:ilvl w:val="0"/>
          <w:numId w:val="33"/>
        </w:numPr>
        <w:rPr>
          <w:szCs w:val="22"/>
        </w:rPr>
      </w:pPr>
      <w:r>
        <w:rPr>
          <w:b/>
          <w:bCs/>
          <w:szCs w:val="22"/>
        </w:rPr>
        <w:t>Your checkbook with enough blank checks and deposit slips to last at least a month</w:t>
      </w:r>
    </w:p>
    <w:p w:rsidR="009761AE" w:rsidRDefault="009761AE">
      <w:pPr>
        <w:numPr>
          <w:ilvl w:val="0"/>
          <w:numId w:val="33"/>
        </w:numPr>
        <w:rPr>
          <w:szCs w:val="22"/>
        </w:rPr>
      </w:pPr>
      <w:r>
        <w:rPr>
          <w:b/>
          <w:bCs/>
          <w:szCs w:val="22"/>
        </w:rPr>
        <w:t>ATM cards, debit cards (for use at ATMs and merchants), and credit cards:</w:t>
      </w:r>
      <w:r>
        <w:rPr>
          <w:szCs w:val="22"/>
        </w:rPr>
        <w:t xml:space="preserve"> Do not assume that merchants and ATMs in areas affected by a disaster will immediately be functioning as usual. Have other options available for getting cash and making payments.</w:t>
      </w:r>
    </w:p>
    <w:p w:rsidR="009761AE" w:rsidRDefault="009761AE">
      <w:pPr>
        <w:numPr>
          <w:ilvl w:val="0"/>
          <w:numId w:val="33"/>
        </w:numPr>
        <w:rPr>
          <w:szCs w:val="22"/>
        </w:rPr>
      </w:pPr>
      <w:r>
        <w:rPr>
          <w:b/>
          <w:bCs/>
          <w:szCs w:val="22"/>
        </w:rPr>
        <w:t>Cash</w:t>
      </w:r>
    </w:p>
    <w:p w:rsidR="009761AE" w:rsidRDefault="009761AE">
      <w:pPr>
        <w:numPr>
          <w:ilvl w:val="0"/>
          <w:numId w:val="33"/>
        </w:numPr>
        <w:autoSpaceDE w:val="0"/>
        <w:autoSpaceDN w:val="0"/>
        <w:adjustRightInd w:val="0"/>
        <w:rPr>
          <w:szCs w:val="22"/>
        </w:rPr>
      </w:pPr>
      <w:r>
        <w:rPr>
          <w:b/>
          <w:bCs/>
          <w:szCs w:val="22"/>
        </w:rPr>
        <w:t xml:space="preserve">Phone numbers for your financial services providers: </w:t>
      </w:r>
      <w:r>
        <w:rPr>
          <w:szCs w:val="22"/>
        </w:rPr>
        <w:t xml:space="preserve">These include local and toll-free numbers for your bank, credit card companies, brokerage firms (for stocks, bonds, or mutual fund investments) and insurance companies. </w:t>
      </w:r>
    </w:p>
    <w:p w:rsidR="009761AE" w:rsidRDefault="009761AE">
      <w:pPr>
        <w:numPr>
          <w:ilvl w:val="0"/>
          <w:numId w:val="33"/>
        </w:numPr>
        <w:autoSpaceDE w:val="0"/>
        <w:autoSpaceDN w:val="0"/>
        <w:adjustRightInd w:val="0"/>
        <w:rPr>
          <w:b/>
          <w:bCs/>
          <w:szCs w:val="22"/>
        </w:rPr>
      </w:pPr>
      <w:r>
        <w:rPr>
          <w:b/>
          <w:bCs/>
          <w:szCs w:val="22"/>
        </w:rPr>
        <w:t>Important account numbers:</w:t>
      </w:r>
      <w:r>
        <w:rPr>
          <w:szCs w:val="22"/>
        </w:rPr>
        <w:t xml:space="preserve"> These include bank and brokerage account numbers, credit card numbers, and homeowner’s or renter’s insurance policy numbers. You may want to copy the front and back of your credit cards (and keep them in a safe place). </w:t>
      </w:r>
    </w:p>
    <w:p w:rsidR="009761AE" w:rsidRDefault="009761AE">
      <w:pPr>
        <w:numPr>
          <w:ilvl w:val="0"/>
          <w:numId w:val="33"/>
        </w:numPr>
        <w:autoSpaceDE w:val="0"/>
        <w:autoSpaceDN w:val="0"/>
        <w:adjustRightInd w:val="0"/>
        <w:rPr>
          <w:b/>
          <w:bCs/>
          <w:szCs w:val="22"/>
        </w:rPr>
      </w:pPr>
      <w:r>
        <w:rPr>
          <w:b/>
          <w:bCs/>
          <w:szCs w:val="22"/>
        </w:rPr>
        <w:t>The key to your safe deposit box</w:t>
      </w:r>
    </w:p>
    <w:p w:rsidR="009761AE" w:rsidRDefault="009761AE">
      <w:pPr>
        <w:autoSpaceDE w:val="0"/>
        <w:autoSpaceDN w:val="0"/>
        <w:adjustRightInd w:val="0"/>
        <w:ind w:left="360"/>
        <w:rPr>
          <w:b/>
          <w:bCs/>
          <w:szCs w:val="22"/>
        </w:rPr>
      </w:pPr>
    </w:p>
    <w:p w:rsidR="009761AE" w:rsidRDefault="009761AE">
      <w:pPr>
        <w:keepNext/>
        <w:autoSpaceDE w:val="0"/>
        <w:autoSpaceDN w:val="0"/>
        <w:adjustRightInd w:val="0"/>
        <w:spacing w:after="240" w:line="240" w:lineRule="auto"/>
        <w:outlineLvl w:val="1"/>
        <w:rPr>
          <w:rFonts w:ascii="Arial" w:hAnsi="Arial"/>
          <w:b/>
          <w:color w:val="132F5A"/>
          <w:kern w:val="32"/>
          <w:sz w:val="28"/>
          <w:szCs w:val="28"/>
        </w:rPr>
      </w:pPr>
      <w:bookmarkStart w:id="55" w:name="_Toc245792259"/>
      <w:bookmarkStart w:id="56" w:name="_Toc250186637"/>
      <w:bookmarkStart w:id="57" w:name="_Toc257048193"/>
      <w:r>
        <w:rPr>
          <w:rFonts w:ascii="Arial" w:hAnsi="Arial"/>
          <w:b/>
          <w:color w:val="132F5A"/>
          <w:kern w:val="32"/>
          <w:sz w:val="28"/>
          <w:szCs w:val="28"/>
        </w:rPr>
        <w:t>What to Keep and Where to Keep It</w:t>
      </w:r>
      <w:bookmarkEnd w:id="55"/>
      <w:bookmarkEnd w:id="56"/>
      <w:bookmarkEnd w:id="57"/>
      <w:r>
        <w:rPr>
          <w:rFonts w:ascii="Arial" w:hAnsi="Arial"/>
          <w:b/>
          <w:color w:val="132F5A"/>
          <w:kern w:val="32"/>
          <w:sz w:val="28"/>
          <w:szCs w:val="28"/>
        </w:rPr>
        <w:t xml:space="preserve"> </w:t>
      </w:r>
    </w:p>
    <w:p w:rsidR="009761AE" w:rsidRDefault="00E03403">
      <w:pPr>
        <w:rPr>
          <w:szCs w:val="22"/>
        </w:rPr>
      </w:pPr>
      <w:r>
        <w:rPr>
          <w:noProof/>
        </w:rPr>
        <w:pict>
          <v:shape id="Picture 12" o:spid="_x0000_s1032" type="#_x0000_t75" alt="Safe" style="position:absolute;margin-left:460.45pt;margin-top:20.8pt;width:76.15pt;height:68.65pt;z-index:-3;visibility:visible" wrapcoords="11012 1643 3176 2113 1694 2583 1694 12913 2541 16670 6141 20426 6776 20661 7835 20661 12706 20426 19271 18078 19059 16670 19906 3991 18635 3052 13341 1643 11012 1643">
            <v:imagedata r:id="rId33" o:title=""/>
            <w10:wrap type="tight"/>
          </v:shape>
        </w:pict>
      </w:r>
      <w:r w:rsidR="009761AE">
        <w:rPr>
          <w:szCs w:val="22"/>
        </w:rPr>
        <w:t>After you have gathered your most important financial items and documents, protect them as well as you can while also ensuring you have access to them in an emergency. Here is a reasonable strategy for many people:</w:t>
      </w:r>
    </w:p>
    <w:p w:rsidR="009761AE" w:rsidRDefault="009761AE">
      <w:pPr>
        <w:numPr>
          <w:ilvl w:val="0"/>
          <w:numId w:val="34"/>
        </w:numPr>
        <w:rPr>
          <w:szCs w:val="22"/>
        </w:rPr>
      </w:pPr>
      <w:r>
        <w:rPr>
          <w:szCs w:val="22"/>
        </w:rPr>
        <w:t xml:space="preserve">Make backup copies of important documents. </w:t>
      </w:r>
    </w:p>
    <w:p w:rsidR="009761AE" w:rsidRDefault="009761AE">
      <w:pPr>
        <w:numPr>
          <w:ilvl w:val="0"/>
          <w:numId w:val="34"/>
        </w:numPr>
        <w:rPr>
          <w:szCs w:val="22"/>
        </w:rPr>
      </w:pPr>
      <w:r>
        <w:rPr>
          <w:szCs w:val="22"/>
        </w:rPr>
        <w:t>Make an electronic image of your documents so you can more easily store the information.</w:t>
      </w:r>
    </w:p>
    <w:p w:rsidR="009761AE" w:rsidRDefault="009761AE">
      <w:pPr>
        <w:numPr>
          <w:ilvl w:val="0"/>
          <w:numId w:val="34"/>
        </w:numPr>
        <w:rPr>
          <w:szCs w:val="22"/>
        </w:rPr>
      </w:pPr>
      <w:r>
        <w:rPr>
          <w:szCs w:val="22"/>
        </w:rPr>
        <w:t>Give a copy of your documents to loved ones or let them know where to find the documents in an emergency.</w:t>
      </w:r>
    </w:p>
    <w:p w:rsidR="009761AE" w:rsidRDefault="009761AE">
      <w:pPr>
        <w:numPr>
          <w:ilvl w:val="0"/>
          <w:numId w:val="34"/>
        </w:numPr>
        <w:rPr>
          <w:szCs w:val="22"/>
        </w:rPr>
      </w:pPr>
      <w:r>
        <w:rPr>
          <w:szCs w:val="22"/>
        </w:rPr>
        <w:t>Store your backups some distance from your home in case the disaster impacts your entire community.</w:t>
      </w:r>
    </w:p>
    <w:p w:rsidR="009761AE" w:rsidRDefault="009761AE">
      <w:pPr>
        <w:spacing w:line="240" w:lineRule="auto"/>
        <w:rPr>
          <w:b/>
        </w:rPr>
      </w:pPr>
    </w:p>
    <w:p w:rsidR="009761AE" w:rsidRDefault="009761AE">
      <w:pPr>
        <w:numPr>
          <w:ilvl w:val="0"/>
          <w:numId w:val="35"/>
        </w:numPr>
        <w:contextualSpacing/>
      </w:pPr>
      <w:r>
        <w:rPr>
          <w:b/>
        </w:rPr>
        <w:t xml:space="preserve">Determine what to keep at home and what to store in a safe deposit box at your bank. </w:t>
      </w:r>
      <w:r>
        <w:t>A safe deposit box is best for protecting certain papers that could be difficult or impossible to replace, but not anything you might need to access quickly. What should you put in a safe deposit box? Examples include a birth certificate and originals of important contracts. What is better left safely at home, preferably in a durable, fireproof safe? Your passport and medical care directives because you might need these on short notice. Consult your attorney before putting an original will in a safe deposit box. Some states do not permit immediate access to a safe deposit box after a person dies, so there may be complications accessing a will stored in a safe deposit box.</w:t>
      </w:r>
    </w:p>
    <w:p w:rsidR="009761AE" w:rsidRDefault="009761AE">
      <w:pPr>
        <w:numPr>
          <w:ilvl w:val="0"/>
          <w:numId w:val="35"/>
        </w:numPr>
        <w:contextualSpacing/>
      </w:pPr>
      <w:r>
        <w:rPr>
          <w:b/>
        </w:rPr>
        <w:lastRenderedPageBreak/>
        <w:t xml:space="preserve">Seal important documents in airtight and waterproof plastic bags or containers to prevent water damage. </w:t>
      </w:r>
    </w:p>
    <w:p w:rsidR="009761AE" w:rsidRDefault="009761AE">
      <w:pPr>
        <w:numPr>
          <w:ilvl w:val="0"/>
          <w:numId w:val="35"/>
        </w:numPr>
        <w:contextualSpacing/>
        <w:rPr>
          <w:szCs w:val="22"/>
        </w:rPr>
      </w:pPr>
      <w:r>
        <w:rPr>
          <w:b/>
        </w:rPr>
        <w:t xml:space="preserve">Prepare one or more emergency evacuation bags. </w:t>
      </w:r>
      <w:r>
        <w:rPr>
          <w:szCs w:val="22"/>
        </w:rPr>
        <w:t xml:space="preserve">Pack essential financial items and documents (e.g., cash, checks, copies of your credit cards and identification cards, a key to your safe deposit box, and contact information for your financial services providers). Make sure each evacuation bag is waterproof and easy to carry and kept in a secure place in your home. Periodically update the contents of the bag. It will not do you any good if the checks in your bag are for a closed account. </w:t>
      </w:r>
    </w:p>
    <w:p w:rsidR="009761AE" w:rsidRDefault="009761AE">
      <w:pPr>
        <w:rPr>
          <w:szCs w:val="22"/>
        </w:rPr>
      </w:pPr>
    </w:p>
    <w:p w:rsidR="009761AE" w:rsidRDefault="009761AE">
      <w:pPr>
        <w:keepNext/>
        <w:spacing w:after="240" w:line="240" w:lineRule="auto"/>
        <w:outlineLvl w:val="1"/>
        <w:rPr>
          <w:rFonts w:ascii="Arial" w:hAnsi="Arial"/>
          <w:b/>
          <w:color w:val="132F5A"/>
          <w:kern w:val="32"/>
          <w:sz w:val="28"/>
          <w:szCs w:val="28"/>
        </w:rPr>
      </w:pPr>
      <w:bookmarkStart w:id="58" w:name="_Toc245792260"/>
      <w:bookmarkStart w:id="59" w:name="_Toc246832815"/>
      <w:bookmarkStart w:id="60" w:name="_Toc247296171"/>
      <w:bookmarkStart w:id="61" w:name="_Toc250186638"/>
      <w:bookmarkStart w:id="62" w:name="_Toc257048194"/>
      <w:r>
        <w:rPr>
          <w:rFonts w:ascii="Arial" w:hAnsi="Arial"/>
          <w:b/>
          <w:color w:val="132F5A"/>
          <w:kern w:val="32"/>
          <w:sz w:val="28"/>
          <w:szCs w:val="28"/>
        </w:rPr>
        <w:t>What Else to Consider</w:t>
      </w:r>
      <w:bookmarkEnd w:id="58"/>
      <w:bookmarkEnd w:id="59"/>
      <w:bookmarkEnd w:id="60"/>
      <w:bookmarkEnd w:id="61"/>
      <w:bookmarkEnd w:id="62"/>
    </w:p>
    <w:p w:rsidR="009761AE" w:rsidRDefault="009761AE">
      <w:pPr>
        <w:numPr>
          <w:ilvl w:val="0"/>
          <w:numId w:val="36"/>
        </w:numPr>
        <w:contextualSpacing/>
        <w:rPr>
          <w:szCs w:val="22"/>
        </w:rPr>
      </w:pPr>
      <w:r>
        <w:rPr>
          <w:b/>
          <w:bCs/>
          <w:szCs w:val="22"/>
        </w:rPr>
        <w:t>Sign up for direct deposit.</w:t>
      </w:r>
      <w:r>
        <w:rPr>
          <w:szCs w:val="22"/>
        </w:rPr>
        <w:t xml:space="preserve"> Having your paycheck and other payments transmitted directly into your account will give you better access to those funds by check or ATM, and you will not have to deliver the deposit to the bank or rely on mail service, which could be delayed. </w:t>
      </w:r>
      <w:r>
        <w:rPr>
          <w:b/>
          <w:szCs w:val="22"/>
        </w:rPr>
        <w:t>Note</w:t>
      </w:r>
      <w:r>
        <w:rPr>
          <w:szCs w:val="22"/>
        </w:rPr>
        <w:t xml:space="preserve">: There could be delays in the processing of direct deposits in a disaster situation, but the problem is usually fixed within a reasonable timeframe. </w:t>
      </w:r>
    </w:p>
    <w:p w:rsidR="009761AE" w:rsidRDefault="009761AE">
      <w:pPr>
        <w:numPr>
          <w:ilvl w:val="0"/>
          <w:numId w:val="36"/>
        </w:numPr>
        <w:contextualSpacing/>
        <w:rPr>
          <w:b/>
          <w:bCs/>
          <w:szCs w:val="22"/>
        </w:rPr>
      </w:pPr>
      <w:r>
        <w:rPr>
          <w:b/>
          <w:bCs/>
          <w:szCs w:val="22"/>
        </w:rPr>
        <w:t>Arrange for automatic bill payments from your bank account.</w:t>
      </w:r>
      <w:r>
        <w:rPr>
          <w:szCs w:val="22"/>
        </w:rPr>
        <w:t xml:space="preserve"> This service enables you to make scheduled payments, (e.g., for your phone bill, insurance premiums and loan payments, and avoids late charges or service interruptions). </w:t>
      </w:r>
    </w:p>
    <w:p w:rsidR="009761AE" w:rsidRDefault="009761AE">
      <w:pPr>
        <w:numPr>
          <w:ilvl w:val="0"/>
          <w:numId w:val="36"/>
        </w:numPr>
        <w:contextualSpacing/>
        <w:rPr>
          <w:szCs w:val="22"/>
        </w:rPr>
      </w:pPr>
      <w:r>
        <w:rPr>
          <w:b/>
          <w:bCs/>
          <w:szCs w:val="22"/>
        </w:rPr>
        <w:t>Sign up for Internet banking services.</w:t>
      </w:r>
      <w:r>
        <w:rPr>
          <w:szCs w:val="22"/>
        </w:rPr>
        <w:t xml:space="preserve"> This also makes it possible to conduct your banking business without writing checks. </w:t>
      </w:r>
    </w:p>
    <w:p w:rsidR="009761AE" w:rsidRDefault="009761AE">
      <w:pPr>
        <w:numPr>
          <w:ilvl w:val="0"/>
          <w:numId w:val="36"/>
        </w:numPr>
        <w:contextualSpacing/>
      </w:pPr>
      <w:r>
        <w:rPr>
          <w:b/>
          <w:bCs/>
          <w:szCs w:val="22"/>
        </w:rPr>
        <w:t xml:space="preserve">Review your insurance coverage. </w:t>
      </w:r>
      <w:r>
        <w:rPr>
          <w:szCs w:val="22"/>
        </w:rPr>
        <w:t>Make sure you have enough insurance, including:  flood, earthquake, and personal property coverage, as applicable, to cover the cost to replace or repair your home, car and other valuable property.</w:t>
      </w:r>
    </w:p>
    <w:p w:rsidR="009761AE" w:rsidRDefault="009761AE">
      <w:pPr>
        <w:autoSpaceDE w:val="0"/>
        <w:autoSpaceDN w:val="0"/>
        <w:adjustRightInd w:val="0"/>
        <w:rPr>
          <w:b/>
          <w:bCs/>
          <w:szCs w:val="22"/>
        </w:rPr>
      </w:pPr>
    </w:p>
    <w:p w:rsidR="009761AE" w:rsidRDefault="009761AE">
      <w:r>
        <w:rPr>
          <w:szCs w:val="22"/>
        </w:rPr>
        <w:t xml:space="preserve">To find out more about being financially prepared for disasters visit </w:t>
      </w:r>
      <w:hyperlink r:id="rId34" w:history="1">
        <w:r>
          <w:rPr>
            <w:color w:val="0000FF"/>
            <w:u w:val="single"/>
          </w:rPr>
          <w:t>www.fdic.gov/consumers/consumer/news/index.html</w:t>
        </w:r>
      </w:hyperlink>
      <w:r>
        <w:rPr>
          <w:szCs w:val="22"/>
        </w:rPr>
        <w:t xml:space="preserve"> and type in </w:t>
      </w:r>
      <w:r>
        <w:rPr>
          <w:i/>
          <w:szCs w:val="22"/>
        </w:rPr>
        <w:t>disaster preparedness</w:t>
      </w:r>
      <w:r>
        <w:rPr>
          <w:szCs w:val="22"/>
        </w:rPr>
        <w:t xml:space="preserve"> in the search box. </w:t>
      </w:r>
    </w:p>
    <w:p w:rsidR="009761AE" w:rsidRDefault="009761AE">
      <w:pPr>
        <w:rPr>
          <w:szCs w:val="22"/>
        </w:rPr>
      </w:pPr>
    </w:p>
    <w:p w:rsidR="009761AE" w:rsidRDefault="009761AE"/>
    <w:p w:rsidR="009761AE" w:rsidRDefault="009761AE">
      <w:pPr>
        <w:pStyle w:val="Heading1"/>
      </w:pPr>
      <w:bookmarkStart w:id="63" w:name="_Toc271617478"/>
      <w:r>
        <w:t>Activity 3: How Financially Prepared Are You?</w:t>
      </w:r>
      <w:bookmarkEnd w:id="63"/>
      <w:r>
        <w:t xml:space="preserve"> </w:t>
      </w:r>
    </w:p>
    <w:p w:rsidR="009761AE" w:rsidRDefault="009761AE">
      <w:pPr>
        <w:rPr>
          <w:bCs/>
          <w:szCs w:val="22"/>
        </w:rPr>
      </w:pPr>
      <w:r>
        <w:rPr>
          <w:bCs/>
          <w:szCs w:val="22"/>
        </w:rPr>
        <w:t>Think about what you have learned today. What steps can you take after this class to ensure you are financially prepared for a disaster?</w:t>
      </w:r>
    </w:p>
    <w:p w:rsidR="009761AE" w:rsidRDefault="009761AE">
      <w:pPr>
        <w:rPr>
          <w:bCs/>
          <w:szCs w:val="22"/>
          <w:u w:val="single"/>
        </w:rPr>
      </w:pP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r>
        <w:rPr>
          <w:bCs/>
          <w:szCs w:val="22"/>
          <w:u w:val="single"/>
        </w:rPr>
        <w:tab/>
      </w:r>
    </w:p>
    <w:p w:rsidR="009761AE" w:rsidRDefault="009761AE">
      <w:pPr>
        <w:pStyle w:val="Heading1"/>
      </w:pPr>
      <w:r>
        <w:br w:type="page"/>
      </w:r>
      <w:bookmarkStart w:id="64" w:name="_Toc271617479"/>
      <w:r>
        <w:lastRenderedPageBreak/>
        <w:t>Post-Test</w:t>
      </w:r>
      <w:bookmarkEnd w:id="54"/>
      <w:bookmarkEnd w:id="64"/>
    </w:p>
    <w:p w:rsidR="009761AE" w:rsidRDefault="009761AE">
      <w:pPr>
        <w:pStyle w:val="Heading3"/>
      </w:pPr>
      <w:r>
        <w:t>Now that you have gone through the course, see what you have learned.</w:t>
      </w:r>
    </w:p>
    <w:bookmarkEnd w:id="29"/>
    <w:p w:rsidR="009761AE" w:rsidRDefault="009761AE"/>
    <w:p w:rsidR="009761AE" w:rsidRDefault="009761AE">
      <w:pPr>
        <w:numPr>
          <w:ilvl w:val="0"/>
          <w:numId w:val="13"/>
        </w:numPr>
        <w:rPr>
          <w:b/>
        </w:rPr>
      </w:pPr>
      <w:r>
        <w:rPr>
          <w:b/>
        </w:rPr>
        <w:t>Which of the following is required information that a bank must provide to consumers under the Truth in Savings Act (TISA)? Select all that apply</w:t>
      </w:r>
    </w:p>
    <w:p w:rsidR="009761AE" w:rsidRDefault="009761AE">
      <w:pPr>
        <w:numPr>
          <w:ilvl w:val="1"/>
          <w:numId w:val="13"/>
        </w:numPr>
      </w:pPr>
      <w:r>
        <w:t xml:space="preserve">Interest rate and fee information </w:t>
      </w:r>
    </w:p>
    <w:p w:rsidR="009761AE" w:rsidRDefault="009761AE">
      <w:pPr>
        <w:numPr>
          <w:ilvl w:val="1"/>
          <w:numId w:val="13"/>
        </w:numPr>
      </w:pPr>
      <w:r>
        <w:t xml:space="preserve">Periodic account statements </w:t>
      </w:r>
    </w:p>
    <w:p w:rsidR="009761AE" w:rsidRDefault="009761AE">
      <w:pPr>
        <w:numPr>
          <w:ilvl w:val="1"/>
          <w:numId w:val="13"/>
        </w:numPr>
      </w:pPr>
      <w:r>
        <w:t>Balance requirements</w:t>
      </w:r>
    </w:p>
    <w:p w:rsidR="009761AE" w:rsidRDefault="009761AE">
      <w:pPr>
        <w:numPr>
          <w:ilvl w:val="1"/>
          <w:numId w:val="13"/>
        </w:numPr>
      </w:pPr>
      <w:r>
        <w:t>Average monthly charges for the past year</w:t>
      </w:r>
    </w:p>
    <w:p w:rsidR="009761AE" w:rsidRDefault="009761AE">
      <w:pPr>
        <w:spacing w:line="240" w:lineRule="auto"/>
        <w:rPr>
          <w:b/>
        </w:rPr>
      </w:pPr>
    </w:p>
    <w:p w:rsidR="009761AE" w:rsidRDefault="009761AE">
      <w:pPr>
        <w:numPr>
          <w:ilvl w:val="0"/>
          <w:numId w:val="13"/>
        </w:numPr>
        <w:rPr>
          <w:b/>
        </w:rPr>
      </w:pPr>
      <w:r>
        <w:rPr>
          <w:b/>
        </w:rPr>
        <w:t>Is your money insured by the FDIC if you invest in a stock-based individual retirement account and the bank fails?</w:t>
      </w:r>
    </w:p>
    <w:p w:rsidR="009761AE" w:rsidRDefault="009761AE">
      <w:pPr>
        <w:numPr>
          <w:ilvl w:val="1"/>
          <w:numId w:val="13"/>
        </w:numPr>
      </w:pPr>
      <w:r>
        <w:t>Yes</w:t>
      </w:r>
    </w:p>
    <w:p w:rsidR="009761AE" w:rsidRDefault="009761AE">
      <w:pPr>
        <w:numPr>
          <w:ilvl w:val="1"/>
          <w:numId w:val="13"/>
        </w:numPr>
      </w:pPr>
      <w:r>
        <w:t>No</w:t>
      </w:r>
    </w:p>
    <w:p w:rsidR="009761AE" w:rsidRDefault="009761AE">
      <w:pPr>
        <w:spacing w:line="240" w:lineRule="auto"/>
        <w:ind w:left="720"/>
        <w:rPr>
          <w:b/>
          <w:u w:val="single"/>
        </w:rPr>
      </w:pPr>
    </w:p>
    <w:p w:rsidR="009761AE" w:rsidRDefault="009761AE">
      <w:pPr>
        <w:numPr>
          <w:ilvl w:val="0"/>
          <w:numId w:val="13"/>
        </w:numPr>
        <w:rPr>
          <w:b/>
        </w:rPr>
      </w:pPr>
      <w:r>
        <w:rPr>
          <w:b/>
        </w:rPr>
        <w:t>The federal privacy law permits a financial company to share certain information about you without giving you the right to opt out in which of the following situations? Select all that apply.</w:t>
      </w:r>
    </w:p>
    <w:p w:rsidR="009761AE" w:rsidRDefault="009761AE">
      <w:pPr>
        <w:numPr>
          <w:ilvl w:val="1"/>
          <w:numId w:val="13"/>
        </w:numPr>
      </w:pPr>
      <w:r>
        <w:t>When sharing your information with other companies looking to market their own products and services</w:t>
      </w:r>
    </w:p>
    <w:p w:rsidR="009761AE" w:rsidRDefault="009761AE">
      <w:pPr>
        <w:numPr>
          <w:ilvl w:val="1"/>
          <w:numId w:val="13"/>
        </w:numPr>
      </w:pPr>
      <w:r>
        <w:t>When receiving a profit for your personal data</w:t>
      </w:r>
    </w:p>
    <w:p w:rsidR="009761AE" w:rsidRDefault="009761AE">
      <w:pPr>
        <w:numPr>
          <w:ilvl w:val="1"/>
          <w:numId w:val="13"/>
        </w:numPr>
      </w:pPr>
      <w:r>
        <w:t>When a courts orders it to do so</w:t>
      </w:r>
    </w:p>
    <w:p w:rsidR="009761AE" w:rsidRDefault="009761AE">
      <w:pPr>
        <w:numPr>
          <w:ilvl w:val="1"/>
          <w:numId w:val="13"/>
        </w:numPr>
      </w:pPr>
      <w:r>
        <w:t>When sharing your payment history on loans with credit bureaus</w:t>
      </w:r>
    </w:p>
    <w:p w:rsidR="009761AE" w:rsidRDefault="009761AE">
      <w:pPr>
        <w:spacing w:line="240" w:lineRule="auto"/>
        <w:ind w:left="720"/>
        <w:rPr>
          <w:b/>
        </w:rPr>
      </w:pPr>
    </w:p>
    <w:p w:rsidR="009761AE" w:rsidRDefault="009761AE">
      <w:pPr>
        <w:numPr>
          <w:ilvl w:val="0"/>
          <w:numId w:val="13"/>
        </w:numPr>
        <w:rPr>
          <w:b/>
        </w:rPr>
      </w:pPr>
      <w:r>
        <w:rPr>
          <w:b/>
        </w:rPr>
        <w:t>How can you protect yourself from identity theft? Select all that apply.</w:t>
      </w:r>
    </w:p>
    <w:p w:rsidR="009761AE" w:rsidRDefault="009761AE">
      <w:pPr>
        <w:numPr>
          <w:ilvl w:val="1"/>
          <w:numId w:val="13"/>
        </w:numPr>
      </w:pPr>
      <w:r>
        <w:t>Keep a copy of your PIN in your wallet or purse should you forget the number</w:t>
      </w:r>
    </w:p>
    <w:p w:rsidR="009761AE" w:rsidRDefault="009761AE">
      <w:pPr>
        <w:numPr>
          <w:ilvl w:val="1"/>
          <w:numId w:val="13"/>
        </w:numPr>
      </w:pPr>
      <w:r>
        <w:t>Sign up for direct deposit</w:t>
      </w:r>
    </w:p>
    <w:p w:rsidR="009761AE" w:rsidRDefault="009761AE">
      <w:pPr>
        <w:numPr>
          <w:ilvl w:val="1"/>
          <w:numId w:val="13"/>
        </w:numPr>
      </w:pPr>
      <w:r>
        <w:t>Carry all of your credit cards and identification with you at all times</w:t>
      </w:r>
    </w:p>
    <w:p w:rsidR="009761AE" w:rsidRDefault="009761AE">
      <w:pPr>
        <w:numPr>
          <w:ilvl w:val="1"/>
          <w:numId w:val="13"/>
        </w:numPr>
      </w:pPr>
      <w:r>
        <w:t>Review your financial account statements and credit report regularly</w:t>
      </w:r>
    </w:p>
    <w:p w:rsidR="009761AE" w:rsidRDefault="009761AE">
      <w:pPr>
        <w:spacing w:line="240" w:lineRule="auto"/>
        <w:ind w:left="720"/>
        <w:rPr>
          <w:b/>
        </w:rPr>
      </w:pPr>
    </w:p>
    <w:p w:rsidR="009761AE" w:rsidRDefault="009761AE">
      <w:pPr>
        <w:numPr>
          <w:ilvl w:val="0"/>
          <w:numId w:val="13"/>
        </w:numPr>
        <w:rPr>
          <w:b/>
        </w:rPr>
      </w:pPr>
      <w:r>
        <w:rPr>
          <w:b/>
        </w:rPr>
        <w:t>You should plan for unexpected life events, (e.g., death and disability) so you can:</w:t>
      </w:r>
    </w:p>
    <w:p w:rsidR="009761AE" w:rsidRDefault="009761AE">
      <w:pPr>
        <w:numPr>
          <w:ilvl w:val="1"/>
          <w:numId w:val="13"/>
        </w:numPr>
      </w:pPr>
      <w:r>
        <w:t>Save money</w:t>
      </w:r>
    </w:p>
    <w:p w:rsidR="009761AE" w:rsidRDefault="009761AE">
      <w:pPr>
        <w:numPr>
          <w:ilvl w:val="1"/>
          <w:numId w:val="13"/>
        </w:numPr>
      </w:pPr>
      <w:r>
        <w:t>Avoid a financial setback</w:t>
      </w:r>
    </w:p>
    <w:p w:rsidR="009761AE" w:rsidRDefault="009761AE">
      <w:pPr>
        <w:numPr>
          <w:ilvl w:val="1"/>
          <w:numId w:val="13"/>
        </w:numPr>
      </w:pPr>
      <w:r>
        <w:t>Reduce stress of decision making during an emergency</w:t>
      </w:r>
    </w:p>
    <w:p w:rsidR="009761AE" w:rsidRDefault="009761AE">
      <w:pPr>
        <w:numPr>
          <w:ilvl w:val="1"/>
          <w:numId w:val="13"/>
        </w:numPr>
      </w:pPr>
      <w:r>
        <w:t>Make choices that are right for you and your family</w:t>
      </w:r>
    </w:p>
    <w:p w:rsidR="009761AE" w:rsidRDefault="009761AE">
      <w:pPr>
        <w:numPr>
          <w:ilvl w:val="1"/>
          <w:numId w:val="13"/>
        </w:numPr>
      </w:pPr>
      <w:r>
        <w:t>All of the above</w:t>
      </w:r>
    </w:p>
    <w:p w:rsidR="009761AE" w:rsidRDefault="009761AE">
      <w:pPr>
        <w:spacing w:line="240" w:lineRule="auto"/>
        <w:ind w:left="720"/>
      </w:pPr>
    </w:p>
    <w:p w:rsidR="009761AE" w:rsidRDefault="009761AE">
      <w:pPr>
        <w:numPr>
          <w:ilvl w:val="0"/>
          <w:numId w:val="13"/>
        </w:numPr>
        <w:rPr>
          <w:b/>
        </w:rPr>
      </w:pPr>
      <w:r>
        <w:rPr>
          <w:b/>
        </w:rPr>
        <w:br w:type="page"/>
      </w:r>
      <w:r>
        <w:rPr>
          <w:b/>
        </w:rPr>
        <w:lastRenderedPageBreak/>
        <w:t>Which of the conditions or factors below increase an older person’s chance of becoming a victim of elder financial abuse? Select all that apply.</w:t>
      </w:r>
    </w:p>
    <w:p w:rsidR="009761AE" w:rsidRDefault="009761AE">
      <w:pPr>
        <w:numPr>
          <w:ilvl w:val="1"/>
          <w:numId w:val="13"/>
        </w:numPr>
      </w:pPr>
      <w:r>
        <w:t>Person has close network of family and friends</w:t>
      </w:r>
    </w:p>
    <w:p w:rsidR="009761AE" w:rsidRDefault="009761AE">
      <w:pPr>
        <w:numPr>
          <w:ilvl w:val="1"/>
          <w:numId w:val="13"/>
        </w:numPr>
      </w:pPr>
      <w:r>
        <w:t>Person has suffered recent losses and is lonely</w:t>
      </w:r>
    </w:p>
    <w:p w:rsidR="009761AE" w:rsidRDefault="009761AE">
      <w:pPr>
        <w:numPr>
          <w:ilvl w:val="1"/>
          <w:numId w:val="13"/>
        </w:numPr>
      </w:pPr>
      <w:r>
        <w:t>Person has physical or mental disabilities</w:t>
      </w:r>
    </w:p>
    <w:p w:rsidR="009761AE" w:rsidRDefault="009761AE">
      <w:pPr>
        <w:numPr>
          <w:ilvl w:val="1"/>
          <w:numId w:val="13"/>
        </w:numPr>
      </w:pPr>
      <w:r>
        <w:t>Person’s finances are handled by a responsible person</w:t>
      </w:r>
    </w:p>
    <w:p w:rsidR="009761AE" w:rsidRDefault="009761AE">
      <w:pPr>
        <w:spacing w:line="240" w:lineRule="auto"/>
        <w:ind w:left="720"/>
        <w:rPr>
          <w:b/>
        </w:rPr>
      </w:pPr>
    </w:p>
    <w:p w:rsidR="009761AE" w:rsidRDefault="009761AE">
      <w:pPr>
        <w:numPr>
          <w:ilvl w:val="0"/>
          <w:numId w:val="13"/>
        </w:numPr>
        <w:rPr>
          <w:b/>
        </w:rPr>
      </w:pPr>
      <w:r>
        <w:rPr>
          <w:b/>
        </w:rPr>
        <w:t>What can you do to prepare financially for a disaster?</w:t>
      </w:r>
    </w:p>
    <w:p w:rsidR="009761AE" w:rsidRDefault="009761AE">
      <w:pPr>
        <w:numPr>
          <w:ilvl w:val="1"/>
          <w:numId w:val="13"/>
        </w:numPr>
      </w:pPr>
      <w:r>
        <w:t>Set up automatic bill payments</w:t>
      </w:r>
    </w:p>
    <w:p w:rsidR="009761AE" w:rsidRDefault="009761AE">
      <w:pPr>
        <w:numPr>
          <w:ilvl w:val="1"/>
          <w:numId w:val="13"/>
        </w:numPr>
      </w:pPr>
      <w:r>
        <w:t>Know where to find important documentation in an emergency</w:t>
      </w:r>
    </w:p>
    <w:p w:rsidR="009761AE" w:rsidRDefault="009761AE">
      <w:pPr>
        <w:numPr>
          <w:ilvl w:val="1"/>
          <w:numId w:val="13"/>
        </w:numPr>
      </w:pPr>
      <w:r>
        <w:t>Review insurance information regularly to ensure you have adequate coverage</w:t>
      </w:r>
    </w:p>
    <w:p w:rsidR="009761AE" w:rsidRDefault="009761AE">
      <w:pPr>
        <w:numPr>
          <w:ilvl w:val="1"/>
          <w:numId w:val="13"/>
        </w:numPr>
      </w:pPr>
      <w:r>
        <w:t>All of the above</w:t>
      </w:r>
    </w:p>
    <w:p w:rsidR="009761AE" w:rsidRDefault="009761AE">
      <w:pPr>
        <w:ind w:left="720"/>
      </w:pPr>
    </w:p>
    <w:p w:rsidR="009761AE" w:rsidRDefault="009761AE">
      <w:pPr>
        <w:numPr>
          <w:ilvl w:val="0"/>
          <w:numId w:val="13"/>
        </w:numPr>
        <w:rPr>
          <w:b/>
        </w:rPr>
      </w:pPr>
      <w:r>
        <w:rPr>
          <w:b/>
        </w:rPr>
        <w:t xml:space="preserve">Which of the following statements are true about insurance? </w:t>
      </w:r>
    </w:p>
    <w:p w:rsidR="009761AE" w:rsidRDefault="009761AE">
      <w:pPr>
        <w:numPr>
          <w:ilvl w:val="1"/>
          <w:numId w:val="13"/>
        </w:numPr>
      </w:pPr>
      <w:r>
        <w:t>It protects you in the event of an accident or property damage</w:t>
      </w:r>
    </w:p>
    <w:p w:rsidR="009761AE" w:rsidRDefault="009761AE">
      <w:pPr>
        <w:numPr>
          <w:ilvl w:val="1"/>
          <w:numId w:val="13"/>
        </w:numPr>
      </w:pPr>
      <w:r>
        <w:t>You are required to have insurance on your home, contents, and personal property</w:t>
      </w:r>
    </w:p>
    <w:p w:rsidR="009761AE" w:rsidRDefault="009761AE">
      <w:pPr>
        <w:numPr>
          <w:ilvl w:val="1"/>
          <w:numId w:val="13"/>
        </w:numPr>
      </w:pPr>
      <w:r>
        <w:t>It is an important part of managing your money</w:t>
      </w:r>
    </w:p>
    <w:p w:rsidR="009761AE" w:rsidRDefault="009761AE">
      <w:pPr>
        <w:pStyle w:val="ListParagraph"/>
        <w:numPr>
          <w:ilvl w:val="1"/>
          <w:numId w:val="13"/>
        </w:numPr>
        <w:rPr>
          <w:rFonts w:ascii="Times New Roman" w:hAnsi="Times New Roman"/>
          <w:u w:val="single"/>
        </w:rPr>
      </w:pPr>
      <w:r>
        <w:rPr>
          <w:rFonts w:ascii="Times New Roman" w:hAnsi="Times New Roman"/>
        </w:rPr>
        <w:t>Once you purchase insurance, there is no need to review or change your policy</w:t>
      </w:r>
    </w:p>
    <w:p w:rsidR="009761AE" w:rsidRDefault="009761AE">
      <w:pPr>
        <w:ind w:left="720"/>
      </w:pPr>
    </w:p>
    <w:p w:rsidR="009761AE" w:rsidRDefault="009761AE"/>
    <w:p w:rsidR="009761AE" w:rsidRDefault="009761AE"/>
    <w:p w:rsidR="009761AE" w:rsidRDefault="009761AE"/>
    <w:p w:rsidR="009761AE" w:rsidRDefault="009761AE">
      <w:pPr>
        <w:rPr>
          <w:szCs w:val="22"/>
        </w:rPr>
      </w:pPr>
    </w:p>
    <w:p w:rsidR="009761AE" w:rsidRDefault="009761AE">
      <w:pPr>
        <w:pStyle w:val="Heading1"/>
      </w:pPr>
      <w:r>
        <w:br w:type="page"/>
      </w:r>
      <w:bookmarkStart w:id="65" w:name="_Toc271617481"/>
      <w:bookmarkStart w:id="66" w:name="_Toc192047461"/>
      <w:r>
        <w:lastRenderedPageBreak/>
        <w:t>Glossary</w:t>
      </w:r>
      <w:bookmarkEnd w:id="65"/>
    </w:p>
    <w:p w:rsidR="009761AE" w:rsidRDefault="009761AE">
      <w:pPr>
        <w:spacing w:after="60"/>
      </w:pPr>
      <w:r>
        <w:rPr>
          <w:b/>
        </w:rPr>
        <w:t xml:space="preserve">Certain Retirement Accounts: </w:t>
      </w:r>
      <w:r>
        <w:t xml:space="preserve">Deposit accounts owned by one person and titled in the name of that person’s retirement plan. </w:t>
      </w:r>
    </w:p>
    <w:p w:rsidR="009761AE" w:rsidRDefault="009761AE">
      <w:pPr>
        <w:spacing w:after="60"/>
        <w:rPr>
          <w:szCs w:val="22"/>
        </w:rPr>
      </w:pPr>
      <w:r>
        <w:rPr>
          <w:b/>
        </w:rPr>
        <w:t xml:space="preserve">Elder Financial Abuse: </w:t>
      </w:r>
      <w:r>
        <w:t>Act of using</w:t>
      </w:r>
      <w:r>
        <w:rPr>
          <w:szCs w:val="22"/>
        </w:rPr>
        <w:t xml:space="preserve"> an elder’s money or assets contrary to his or her wishes, needs, or best interests for the abuser’s personal gain.</w:t>
      </w:r>
    </w:p>
    <w:p w:rsidR="009761AE" w:rsidRDefault="009761AE">
      <w:pPr>
        <w:spacing w:after="60"/>
      </w:pPr>
      <w:r>
        <w:rPr>
          <w:b/>
        </w:rPr>
        <w:t>Electronic Fund Transfer Act (EFTA):</w:t>
      </w:r>
      <w:r>
        <w:t xml:space="preserve"> An act that establishes rights, liabilities, and responsibilities of customers who use electronic fund transfer services and the banks offering these services. </w:t>
      </w:r>
    </w:p>
    <w:p w:rsidR="009761AE" w:rsidRDefault="009761AE">
      <w:pPr>
        <w:spacing w:after="60"/>
        <w:rPr>
          <w:b/>
        </w:rPr>
      </w:pPr>
      <w:r>
        <w:rPr>
          <w:b/>
        </w:rPr>
        <w:t xml:space="preserve">Electronic Fund Transfer Services: </w:t>
      </w:r>
      <w:r>
        <w:t>Services including the use of automated teller machines (ATMs), debit cards, and telephone or computer transactions.</w:t>
      </w:r>
    </w:p>
    <w:p w:rsidR="009761AE" w:rsidRDefault="009761AE">
      <w:pPr>
        <w:spacing w:after="60"/>
      </w:pPr>
      <w:r>
        <w:rPr>
          <w:b/>
        </w:rPr>
        <w:t>Expedited Funds Availability Act (EFAA):</w:t>
      </w:r>
      <w:r>
        <w:t xml:space="preserve"> An act that limits the amount of time a bank can hold a deposit in your checking account.</w:t>
      </w:r>
    </w:p>
    <w:p w:rsidR="009761AE" w:rsidRDefault="009761AE">
      <w:pPr>
        <w:spacing w:after="60"/>
        <w:rPr>
          <w:b/>
        </w:rPr>
      </w:pPr>
      <w:r>
        <w:rPr>
          <w:b/>
        </w:rPr>
        <w:t xml:space="preserve">Federal Deposit Insurance Corporation (FDIC) Deposit Insurance Regulations: </w:t>
      </w:r>
      <w:r>
        <w:t>Regulations that protect your money if the bank fails. However, FDIC does not insure non-deposit investment products, including: stocks, bonds, mutual funds, and annuities.</w:t>
      </w:r>
    </w:p>
    <w:p w:rsidR="009761AE" w:rsidRDefault="009761AE">
      <w:pPr>
        <w:tabs>
          <w:tab w:val="left" w:pos="-1440"/>
        </w:tabs>
        <w:spacing w:after="60"/>
        <w:rPr>
          <w:b/>
        </w:rPr>
      </w:pPr>
      <w:r>
        <w:rPr>
          <w:b/>
        </w:rPr>
        <w:t xml:space="preserve">Identity Theft: </w:t>
      </w:r>
      <w:r>
        <w:t>When a person uses your personally identifying information without your permission to commit fraud or other crimes.</w:t>
      </w:r>
    </w:p>
    <w:p w:rsidR="009761AE" w:rsidRDefault="009761AE">
      <w:pPr>
        <w:tabs>
          <w:tab w:val="left" w:pos="-1440"/>
        </w:tabs>
        <w:spacing w:after="60"/>
        <w:rPr>
          <w:b/>
        </w:rPr>
      </w:pPr>
      <w:r>
        <w:rPr>
          <w:b/>
        </w:rPr>
        <w:t xml:space="preserve">Insurance: </w:t>
      </w:r>
      <w:r>
        <w:t>Protection for you and your family against loss, for which you pay a certain sum periodically (known as an insurance premium) in exchange for a guarantee from the insurance company that they will cover or compensate you for certain losses (e.g., fire, accident, death, etc.).</w:t>
      </w:r>
    </w:p>
    <w:p w:rsidR="009761AE" w:rsidRDefault="009761AE">
      <w:pPr>
        <w:tabs>
          <w:tab w:val="left" w:pos="-1440"/>
        </w:tabs>
        <w:spacing w:after="60"/>
        <w:rPr>
          <w:b/>
        </w:rPr>
      </w:pPr>
      <w:r>
        <w:rPr>
          <w:b/>
        </w:rPr>
        <w:t xml:space="preserve">Joint Account: </w:t>
      </w:r>
      <w:r>
        <w:t>A deposit account owned by two or more people and titled jointly in the co-owners’ names only, with no beneficiaries.</w:t>
      </w:r>
    </w:p>
    <w:p w:rsidR="009761AE" w:rsidRDefault="009761AE">
      <w:pPr>
        <w:tabs>
          <w:tab w:val="left" w:pos="-1440"/>
        </w:tabs>
        <w:spacing w:after="60"/>
        <w:rPr>
          <w:b/>
        </w:rPr>
      </w:pPr>
      <w:r>
        <w:rPr>
          <w:b/>
        </w:rPr>
        <w:t xml:space="preserve">Long-Term Care: </w:t>
      </w:r>
      <w:r>
        <w:t>Care or help with daily activities for those with a chronic illness or disability.</w:t>
      </w:r>
    </w:p>
    <w:p w:rsidR="009761AE" w:rsidRDefault="009761AE">
      <w:pPr>
        <w:tabs>
          <w:tab w:val="left" w:pos="-1440"/>
        </w:tabs>
        <w:spacing w:after="60"/>
        <w:rPr>
          <w:b/>
        </w:rPr>
      </w:pPr>
      <w:r>
        <w:rPr>
          <w:b/>
        </w:rPr>
        <w:t>Non-Deposit Investment Products:</w:t>
      </w:r>
      <w:r>
        <w:t xml:space="preserve"> Products including stocks, bonds, mutual funds, and annuities. The FDIC does not insure these products.</w:t>
      </w:r>
    </w:p>
    <w:p w:rsidR="009761AE" w:rsidRDefault="009761AE">
      <w:pPr>
        <w:spacing w:after="60"/>
        <w:rPr>
          <w:b/>
        </w:rPr>
      </w:pPr>
      <w:r>
        <w:rPr>
          <w:b/>
        </w:rPr>
        <w:t xml:space="preserve">Pharming: </w:t>
      </w:r>
      <w:r>
        <w:t>When criminals seek to obtain personal or private information by making fake websites appear legitimate.</w:t>
      </w:r>
    </w:p>
    <w:p w:rsidR="009761AE" w:rsidRDefault="009761AE">
      <w:pPr>
        <w:spacing w:after="60"/>
        <w:rPr>
          <w:b/>
        </w:rPr>
      </w:pPr>
      <w:r>
        <w:rPr>
          <w:b/>
        </w:rPr>
        <w:t xml:space="preserve">Phishing: </w:t>
      </w:r>
      <w:r>
        <w:t xml:space="preserve">When criminals send out unsolicited emails that appear to be from a legitimate source in an attempt to trick you into divulging personal information. </w:t>
      </w:r>
    </w:p>
    <w:p w:rsidR="009761AE" w:rsidRDefault="009761AE">
      <w:pPr>
        <w:spacing w:after="60"/>
        <w:rPr>
          <w:b/>
        </w:rPr>
      </w:pPr>
      <w:r>
        <w:rPr>
          <w:b/>
        </w:rPr>
        <w:t xml:space="preserve">Privacy Notices: </w:t>
      </w:r>
      <w:r>
        <w:t>These notices explain how the company handles and shares your personal financial information. You will usually receive a privacy notice when you open an account or become a customer of a financial company, once a year after opening an account, and any time the financial company changes its privacy policy.</w:t>
      </w:r>
    </w:p>
    <w:p w:rsidR="009761AE" w:rsidRDefault="009761AE">
      <w:pPr>
        <w:spacing w:after="60"/>
        <w:rPr>
          <w:b/>
        </w:rPr>
      </w:pPr>
      <w:r>
        <w:rPr>
          <w:b/>
        </w:rPr>
        <w:t xml:space="preserve">Revocable Trust Account: </w:t>
      </w:r>
      <w:r>
        <w:t xml:space="preserve">A deposit account held as a payable on death (POD) or in trust for (ITF) account, or one that is established in the name of a formal revocable trust (also known as a living or family trust account). </w:t>
      </w:r>
    </w:p>
    <w:p w:rsidR="009761AE" w:rsidRDefault="009761AE">
      <w:pPr>
        <w:spacing w:after="60"/>
        <w:rPr>
          <w:b/>
        </w:rPr>
      </w:pPr>
      <w:r>
        <w:rPr>
          <w:b/>
        </w:rPr>
        <w:t xml:space="preserve">Single Account: </w:t>
      </w:r>
      <w:r>
        <w:t>A deposit account owned by one person and titled in that person’s name only, with no beneficiaries.</w:t>
      </w:r>
    </w:p>
    <w:p w:rsidR="009761AE" w:rsidRDefault="009761AE">
      <w:pPr>
        <w:spacing w:after="60"/>
        <w:rPr>
          <w:b/>
        </w:rPr>
      </w:pPr>
      <w:r>
        <w:rPr>
          <w:b/>
        </w:rPr>
        <w:t xml:space="preserve">Skimming: </w:t>
      </w:r>
      <w:r>
        <w:t>When criminals steal credit/debit card numbers by using a special storage device when processing your card.</w:t>
      </w:r>
    </w:p>
    <w:p w:rsidR="009761AE" w:rsidRDefault="009761AE">
      <w:pPr>
        <w:spacing w:after="60"/>
        <w:rPr>
          <w:rStyle w:val="Heading2ItalicsChar"/>
          <w:rFonts w:ascii="Times New Roman" w:hAnsi="Times New Roman"/>
          <w:b w:val="0"/>
          <w:i w:val="0"/>
          <w:color w:val="auto"/>
          <w:kern w:val="0"/>
          <w:sz w:val="22"/>
          <w:szCs w:val="20"/>
        </w:rPr>
      </w:pPr>
      <w:r>
        <w:rPr>
          <w:b/>
        </w:rPr>
        <w:t>Truth in Savings Act (TISA):</w:t>
      </w:r>
      <w:r>
        <w:t xml:space="preserve"> An act that requires financial institutions to tell you the terms of consumer deposit accounts (e.g., checking or savings accounts). It also requires the bank to periodically send you statements for your accounts.</w:t>
      </w:r>
      <w:r>
        <w:rPr>
          <w:rStyle w:val="Heading2ItalicsChar"/>
          <w:i w:val="0"/>
          <w:color w:val="1A2D59"/>
          <w:sz w:val="32"/>
        </w:rPr>
        <w:br w:type="page"/>
      </w:r>
      <w:r>
        <w:rPr>
          <w:rStyle w:val="Heading2ItalicsChar"/>
          <w:i w:val="0"/>
          <w:color w:val="C1961C"/>
          <w:sz w:val="40"/>
        </w:rPr>
        <w:lastRenderedPageBreak/>
        <w:t>For Further Information</w:t>
      </w:r>
      <w:bookmarkEnd w:id="66"/>
    </w:p>
    <w:p w:rsidR="009761AE" w:rsidRDefault="009761AE">
      <w:pPr>
        <w:ind w:right="660"/>
        <w:rPr>
          <w:b/>
          <w:bCs/>
          <w:szCs w:val="22"/>
        </w:rPr>
      </w:pPr>
      <w:r>
        <w:rPr>
          <w:b/>
          <w:bCs/>
          <w:szCs w:val="22"/>
        </w:rPr>
        <w:t>Federal Deposit Insurance Corporation (FDIC)</w:t>
      </w:r>
    </w:p>
    <w:p w:rsidR="009761AE" w:rsidRDefault="00E03403">
      <w:pPr>
        <w:ind w:right="660"/>
        <w:rPr>
          <w:rStyle w:val="Hyperlink"/>
          <w:szCs w:val="22"/>
        </w:rPr>
      </w:pPr>
      <w:hyperlink r:id="rId35" w:history="1">
        <w:r w:rsidR="009761AE">
          <w:rPr>
            <w:rStyle w:val="Hyperlink"/>
            <w:szCs w:val="22"/>
          </w:rPr>
          <w:t>www.fdic.gov</w:t>
        </w:r>
      </w:hyperlink>
      <w:r w:rsidR="009761AE">
        <w:rPr>
          <w:rStyle w:val="Hyperlink"/>
          <w:szCs w:val="22"/>
        </w:rPr>
        <w:t>/consumer</w:t>
      </w:r>
    </w:p>
    <w:p w:rsidR="009761AE" w:rsidRDefault="009761AE">
      <w:pPr>
        <w:ind w:right="660"/>
        <w:rPr>
          <w:szCs w:val="22"/>
        </w:rPr>
      </w:pPr>
      <w:r>
        <w:rPr>
          <w:szCs w:val="22"/>
        </w:rPr>
        <w:t>Division of Supervision &amp; Consumer Protection</w:t>
      </w:r>
    </w:p>
    <w:p w:rsidR="009761AE" w:rsidRDefault="009761AE">
      <w:pPr>
        <w:ind w:right="660"/>
        <w:rPr>
          <w:szCs w:val="22"/>
        </w:rPr>
      </w:pPr>
      <w:r>
        <w:rPr>
          <w:szCs w:val="22"/>
        </w:rPr>
        <w:t>2345 Grand Boulevard, Suite 1200</w:t>
      </w:r>
    </w:p>
    <w:p w:rsidR="009761AE" w:rsidRDefault="009761AE">
      <w:pPr>
        <w:ind w:right="660"/>
        <w:rPr>
          <w:szCs w:val="22"/>
        </w:rPr>
      </w:pPr>
      <w:r>
        <w:rPr>
          <w:szCs w:val="22"/>
        </w:rPr>
        <w:t>Kansas City, Missouri 64108</w:t>
      </w:r>
    </w:p>
    <w:p w:rsidR="009761AE" w:rsidRDefault="009761AE">
      <w:pPr>
        <w:ind w:right="660"/>
        <w:rPr>
          <w:szCs w:val="22"/>
        </w:rPr>
      </w:pPr>
      <w:r>
        <w:rPr>
          <w:szCs w:val="22"/>
        </w:rPr>
        <w:t>1-877-ASK-FDIC (275-3342)</w:t>
      </w:r>
    </w:p>
    <w:p w:rsidR="009761AE" w:rsidRDefault="009761AE">
      <w:pPr>
        <w:ind w:right="660"/>
        <w:rPr>
          <w:szCs w:val="22"/>
        </w:rPr>
      </w:pPr>
      <w:r>
        <w:rPr>
          <w:szCs w:val="22"/>
        </w:rPr>
        <w:t xml:space="preserve">Email: </w:t>
      </w:r>
      <w:hyperlink r:id="rId36" w:history="1">
        <w:r>
          <w:rPr>
            <w:rStyle w:val="Hyperlink"/>
            <w:szCs w:val="22"/>
          </w:rPr>
          <w:t>consumeralerts@fdic.gov</w:t>
        </w:r>
      </w:hyperlink>
    </w:p>
    <w:p w:rsidR="009761AE" w:rsidRDefault="009761AE">
      <w:pPr>
        <w:ind w:right="660"/>
        <w:rPr>
          <w:rStyle w:val="Hyperlink"/>
          <w:color w:val="auto"/>
          <w:szCs w:val="22"/>
          <w:u w:val="none"/>
        </w:rPr>
      </w:pPr>
    </w:p>
    <w:p w:rsidR="009761AE" w:rsidRDefault="009761AE">
      <w:pPr>
        <w:ind w:right="660"/>
        <w:rPr>
          <w:rStyle w:val="Hyperlink"/>
          <w:color w:val="auto"/>
          <w:szCs w:val="22"/>
          <w:u w:val="none"/>
        </w:rPr>
      </w:pPr>
      <w:r>
        <w:rPr>
          <w:rStyle w:val="Hyperlink"/>
          <w:color w:val="auto"/>
          <w:szCs w:val="22"/>
          <w:u w:val="none"/>
        </w:rPr>
        <w:t xml:space="preserve">Visit the FDIC’s website for additional information and resources on consumer issues. For example, every issue of the quarterly </w:t>
      </w:r>
      <w:r>
        <w:rPr>
          <w:rStyle w:val="Hyperlink"/>
          <w:i/>
          <w:color w:val="auto"/>
          <w:szCs w:val="22"/>
          <w:u w:val="none"/>
        </w:rPr>
        <w:t>FDIC Consumer News</w:t>
      </w:r>
      <w:r>
        <w:rPr>
          <w:rStyle w:val="Hyperlink"/>
          <w:color w:val="auto"/>
          <w:szCs w:val="22"/>
          <w:u w:val="none"/>
        </w:rPr>
        <w:t xml:space="preserve"> provides practical hints and guidance on how to become a smarter, safer user of financial services. Also, the FDIC’s Consumer Response Center is responsible for: </w:t>
      </w:r>
    </w:p>
    <w:p w:rsidR="009761AE" w:rsidRDefault="009761AE">
      <w:pPr>
        <w:numPr>
          <w:ilvl w:val="0"/>
          <w:numId w:val="15"/>
        </w:numPr>
        <w:ind w:right="660"/>
        <w:rPr>
          <w:rStyle w:val="Hyperlink"/>
          <w:color w:val="auto"/>
          <w:szCs w:val="22"/>
          <w:u w:val="none"/>
        </w:rPr>
      </w:pPr>
      <w:r>
        <w:rPr>
          <w:rStyle w:val="Hyperlink"/>
          <w:color w:val="auto"/>
          <w:szCs w:val="22"/>
          <w:u w:val="none"/>
        </w:rPr>
        <w:t xml:space="preserve">Investigating all types of consumer complaints about FDIC-supervised institutions </w:t>
      </w:r>
    </w:p>
    <w:p w:rsidR="009761AE" w:rsidRDefault="009761AE">
      <w:pPr>
        <w:numPr>
          <w:ilvl w:val="0"/>
          <w:numId w:val="15"/>
        </w:numPr>
        <w:ind w:right="660"/>
        <w:rPr>
          <w:rStyle w:val="Hyperlink"/>
          <w:color w:val="auto"/>
          <w:szCs w:val="22"/>
          <w:u w:val="none"/>
        </w:rPr>
      </w:pPr>
      <w:r>
        <w:rPr>
          <w:rStyle w:val="Hyperlink"/>
          <w:color w:val="auto"/>
          <w:szCs w:val="22"/>
          <w:u w:val="none"/>
        </w:rPr>
        <w:t xml:space="preserve">Responding to consumer inquiries about consumer laws and regulations and banking practices </w:t>
      </w:r>
    </w:p>
    <w:p w:rsidR="009761AE" w:rsidRDefault="009761AE">
      <w:pPr>
        <w:ind w:right="660"/>
        <w:rPr>
          <w:szCs w:val="22"/>
        </w:rPr>
      </w:pPr>
    </w:p>
    <w:p w:rsidR="009761AE" w:rsidRDefault="009761AE">
      <w:pPr>
        <w:ind w:right="660"/>
        <w:rPr>
          <w:b/>
          <w:bCs/>
          <w:szCs w:val="22"/>
        </w:rPr>
      </w:pPr>
      <w:r>
        <w:rPr>
          <w:b/>
          <w:bCs/>
          <w:szCs w:val="22"/>
        </w:rPr>
        <w:t>U.S. Financial Literacy and Education Commission</w:t>
      </w:r>
    </w:p>
    <w:p w:rsidR="009761AE" w:rsidRDefault="00E03403">
      <w:pPr>
        <w:ind w:right="660"/>
        <w:rPr>
          <w:szCs w:val="22"/>
        </w:rPr>
      </w:pPr>
      <w:hyperlink r:id="rId37" w:history="1">
        <w:r w:rsidR="009761AE">
          <w:rPr>
            <w:rStyle w:val="Hyperlink"/>
            <w:szCs w:val="22"/>
          </w:rPr>
          <w:t>www.mymoney.gov</w:t>
        </w:r>
      </w:hyperlink>
      <w:r w:rsidR="009761AE">
        <w:rPr>
          <w:szCs w:val="22"/>
        </w:rPr>
        <w:t xml:space="preserve"> </w:t>
      </w:r>
    </w:p>
    <w:p w:rsidR="009761AE" w:rsidRDefault="009761AE">
      <w:pPr>
        <w:ind w:right="660"/>
        <w:rPr>
          <w:szCs w:val="22"/>
        </w:rPr>
      </w:pPr>
      <w:r>
        <w:rPr>
          <w:szCs w:val="22"/>
        </w:rPr>
        <w:t>1-888-My-Money (696-6639)</w:t>
      </w:r>
    </w:p>
    <w:p w:rsidR="009761AE" w:rsidRDefault="009761AE">
      <w:pPr>
        <w:ind w:right="660"/>
        <w:rPr>
          <w:szCs w:val="22"/>
        </w:rPr>
      </w:pPr>
      <w:r>
        <w:rPr>
          <w:szCs w:val="22"/>
        </w:rPr>
        <w:t>MyMoney.gov is the U.S. Government’s website dedicated to teaching all Americans about financial education. Whether you are planning to buy a home, balance your checkbook, or invest in your 401k, the resources on MyMoney.gov can help you. Throughout the site, you will find important information from federal agencies.</w:t>
      </w:r>
    </w:p>
    <w:p w:rsidR="009761AE" w:rsidRDefault="009761AE">
      <w:pPr>
        <w:ind w:right="660"/>
        <w:rPr>
          <w:szCs w:val="22"/>
        </w:rPr>
      </w:pPr>
    </w:p>
    <w:p w:rsidR="009761AE" w:rsidRDefault="009761AE">
      <w:pPr>
        <w:ind w:right="660"/>
        <w:rPr>
          <w:b/>
          <w:bCs/>
          <w:szCs w:val="22"/>
        </w:rPr>
      </w:pPr>
      <w:r>
        <w:rPr>
          <w:b/>
          <w:bCs/>
          <w:szCs w:val="22"/>
        </w:rPr>
        <w:t>Federal Trade Commission</w:t>
      </w:r>
    </w:p>
    <w:p w:rsidR="009761AE" w:rsidRDefault="00E03403">
      <w:pPr>
        <w:ind w:right="660"/>
        <w:rPr>
          <w:rStyle w:val="Hyperlink"/>
          <w:szCs w:val="22"/>
        </w:rPr>
      </w:pPr>
      <w:hyperlink r:id="rId38" w:history="1">
        <w:r w:rsidR="009761AE">
          <w:rPr>
            <w:rStyle w:val="Hyperlink"/>
            <w:szCs w:val="22"/>
          </w:rPr>
          <w:t>www.ftc.gov</w:t>
        </w:r>
      </w:hyperlink>
      <w:r w:rsidR="009761AE">
        <w:rPr>
          <w:rStyle w:val="Hyperlink"/>
          <w:szCs w:val="22"/>
        </w:rPr>
        <w:t>/credit</w:t>
      </w:r>
    </w:p>
    <w:p w:rsidR="009761AE" w:rsidRDefault="009761AE">
      <w:pPr>
        <w:ind w:right="660"/>
        <w:rPr>
          <w:szCs w:val="22"/>
        </w:rPr>
      </w:pPr>
      <w:r>
        <w:rPr>
          <w:szCs w:val="22"/>
        </w:rPr>
        <w:t>1-877-FTC-HELP (382-4357)</w:t>
      </w:r>
    </w:p>
    <w:p w:rsidR="009761AE" w:rsidRDefault="009761AE">
      <w:pPr>
        <w:ind w:right="660"/>
        <w:rPr>
          <w:szCs w:val="22"/>
        </w:rPr>
      </w:pPr>
      <w:r>
        <w:rPr>
          <w:szCs w:val="22"/>
        </w:rPr>
        <w:t>The Federal Trade Commission (FTC) website offers practical information on a variety of consumer topics, including credit and identity theft. The FTC also provides guidance and information on how to select a credit counselor.</w:t>
      </w:r>
    </w:p>
    <w:p w:rsidR="009761AE" w:rsidRDefault="009761AE">
      <w:pPr>
        <w:ind w:right="662"/>
      </w:pPr>
    </w:p>
    <w:p w:rsidR="009761AE" w:rsidRDefault="009761AE">
      <w:pPr>
        <w:pStyle w:val="Heading1"/>
      </w:pPr>
      <w:r>
        <w:rPr>
          <w:szCs w:val="22"/>
        </w:rPr>
        <w:br w:type="page"/>
      </w:r>
      <w:bookmarkStart w:id="67" w:name="_Toc271617482"/>
      <w:r>
        <w:lastRenderedPageBreak/>
        <w:t>What Do You Know? – Keep It Safe</w:t>
      </w:r>
      <w:bookmarkEnd w:id="67"/>
    </w:p>
    <w:p w:rsidR="009761AE" w:rsidRDefault="009761AE"/>
    <w:p w:rsidR="009761AE" w:rsidRDefault="009761AE"/>
    <w:p w:rsidR="009761AE" w:rsidRDefault="009761AE">
      <w:r>
        <w:t xml:space="preserve">Instructor: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 xml:space="preserve">___________________________________ Date: </w:t>
      </w:r>
      <w:r>
        <w:softHyphen/>
        <w:t>____________________</w:t>
      </w:r>
    </w:p>
    <w:p w:rsidR="009761AE" w:rsidRDefault="009761AE"/>
    <w:p w:rsidR="009761AE" w:rsidRDefault="009761AE">
      <w:r>
        <w:t>This form will allow you and the instructors to see what you know about protecting your finances both before and after the training. Read each statement below. Please circle the number that shows how much you agree with each statement.</w:t>
      </w:r>
    </w:p>
    <w:p w:rsidR="009761AE" w:rsidRDefault="009761AE"/>
    <w:p w:rsidR="009761AE" w:rsidRDefault="009761AE"/>
    <w:tbl>
      <w:tblPr>
        <w:tblW w:w="9627" w:type="dxa"/>
        <w:jc w:val="center"/>
        <w:tblLayout w:type="fixed"/>
        <w:tblLook w:val="0000" w:firstRow="0" w:lastRow="0" w:firstColumn="0" w:lastColumn="0" w:noHBand="0" w:noVBand="0"/>
      </w:tblPr>
      <w:tblGrid>
        <w:gridCol w:w="4718"/>
        <w:gridCol w:w="646"/>
        <w:gridCol w:w="593"/>
        <w:gridCol w:w="593"/>
        <w:gridCol w:w="598"/>
        <w:gridCol w:w="588"/>
        <w:gridCol w:w="593"/>
        <w:gridCol w:w="593"/>
        <w:gridCol w:w="694"/>
        <w:gridCol w:w="11"/>
      </w:tblGrid>
      <w:tr w:rsidR="009761AE">
        <w:trPr>
          <w:gridAfter w:val="1"/>
          <w:wAfter w:w="11" w:type="dxa"/>
          <w:cantSplit/>
          <w:trHeight w:val="368"/>
          <w:jc w:val="center"/>
        </w:trPr>
        <w:tc>
          <w:tcPr>
            <w:tcW w:w="4718" w:type="dxa"/>
          </w:tcPr>
          <w:p w:rsidR="009761AE" w:rsidRDefault="009761AE">
            <w:pPr>
              <w:spacing w:before="60" w:after="60"/>
              <w:rPr>
                <w:b/>
              </w:rPr>
            </w:pPr>
          </w:p>
        </w:tc>
        <w:tc>
          <w:tcPr>
            <w:tcW w:w="2430" w:type="dxa"/>
            <w:gridSpan w:val="4"/>
            <w:tcBorders>
              <w:top w:val="single" w:sz="4" w:space="0" w:color="auto"/>
              <w:left w:val="single" w:sz="4" w:space="0" w:color="auto"/>
              <w:right w:val="double" w:sz="12" w:space="0" w:color="auto"/>
            </w:tcBorders>
          </w:tcPr>
          <w:p w:rsidR="009761AE" w:rsidRDefault="009761AE">
            <w:pPr>
              <w:pStyle w:val="Heading4"/>
              <w:spacing w:before="60"/>
              <w:jc w:val="center"/>
              <w:rPr>
                <w:rFonts w:ascii="Arial" w:hAnsi="Arial" w:cs="Arial"/>
                <w:sz w:val="24"/>
              </w:rPr>
            </w:pPr>
            <w:r>
              <w:rPr>
                <w:rFonts w:ascii="Arial" w:hAnsi="Arial" w:cs="Arial"/>
                <w:sz w:val="24"/>
              </w:rPr>
              <w:t>Before the Training</w:t>
            </w:r>
          </w:p>
        </w:tc>
        <w:tc>
          <w:tcPr>
            <w:tcW w:w="2468" w:type="dxa"/>
            <w:gridSpan w:val="4"/>
            <w:tcBorders>
              <w:top w:val="single" w:sz="4" w:space="0" w:color="auto"/>
              <w:left w:val="double" w:sz="12" w:space="0" w:color="auto"/>
              <w:right w:val="single" w:sz="4" w:space="0" w:color="auto"/>
            </w:tcBorders>
          </w:tcPr>
          <w:p w:rsidR="009761AE" w:rsidRDefault="009761AE">
            <w:pPr>
              <w:pStyle w:val="Heading4"/>
              <w:spacing w:before="60"/>
              <w:jc w:val="center"/>
              <w:rPr>
                <w:rFonts w:ascii="Arial" w:hAnsi="Arial" w:cs="Arial"/>
                <w:sz w:val="24"/>
              </w:rPr>
            </w:pPr>
            <w:r>
              <w:rPr>
                <w:rFonts w:ascii="Arial" w:hAnsi="Arial" w:cs="Arial"/>
                <w:sz w:val="24"/>
              </w:rPr>
              <w:t>After the Training</w:t>
            </w:r>
          </w:p>
        </w:tc>
      </w:tr>
      <w:tr w:rsidR="009761AE">
        <w:trPr>
          <w:cantSplit/>
          <w:trHeight w:val="2079"/>
          <w:jc w:val="center"/>
        </w:trPr>
        <w:tc>
          <w:tcPr>
            <w:tcW w:w="4707" w:type="dxa"/>
            <w:tcBorders>
              <w:bottom w:val="single" w:sz="4" w:space="0" w:color="auto"/>
            </w:tcBorders>
            <w:vAlign w:val="center"/>
          </w:tcPr>
          <w:p w:rsidR="009761AE" w:rsidRDefault="009761AE">
            <w:pPr>
              <w:spacing w:before="60" w:after="60"/>
              <w:rPr>
                <w:b/>
              </w:rPr>
            </w:pPr>
          </w:p>
          <w:p w:rsidR="009761AE" w:rsidRDefault="009761AE">
            <w:pPr>
              <w:spacing w:before="60" w:after="60"/>
              <w:rPr>
                <w:b/>
              </w:rPr>
            </w:pPr>
          </w:p>
          <w:p w:rsidR="009761AE" w:rsidRDefault="009761AE">
            <w:pPr>
              <w:spacing w:before="60" w:after="60"/>
              <w:rPr>
                <w:b/>
              </w:rPr>
            </w:pPr>
          </w:p>
          <w:p w:rsidR="009761AE" w:rsidRDefault="009761AE">
            <w:pPr>
              <w:spacing w:before="60" w:after="60"/>
              <w:rPr>
                <w:b/>
              </w:rPr>
            </w:pPr>
          </w:p>
          <w:p w:rsidR="009761AE" w:rsidRDefault="009761AE">
            <w:pPr>
              <w:spacing w:before="60" w:after="60"/>
              <w:ind w:right="113"/>
              <w:rPr>
                <w:b/>
              </w:rPr>
            </w:pPr>
            <w:r>
              <w:t>I can:</w:t>
            </w:r>
          </w:p>
        </w:tc>
        <w:tc>
          <w:tcPr>
            <w:tcW w:w="646" w:type="dxa"/>
            <w:tcBorders>
              <w:left w:val="single" w:sz="4" w:space="0" w:color="auto"/>
              <w:bottom w:val="single" w:sz="4" w:space="0" w:color="auto"/>
            </w:tcBorders>
            <w:shd w:val="clear" w:color="000000" w:fill="FFFFFF"/>
            <w:textDirection w:val="btLr"/>
            <w:vAlign w:val="center"/>
          </w:tcPr>
          <w:p w:rsidR="009761AE" w:rsidRDefault="009761AE">
            <w:pPr>
              <w:rPr>
                <w:rFonts w:ascii="Arial" w:hAnsi="Arial" w:cs="Arial"/>
                <w:b/>
              </w:rPr>
            </w:pPr>
            <w:r>
              <w:rPr>
                <w:rFonts w:ascii="Arial" w:hAnsi="Arial" w:cs="Arial"/>
                <w:b/>
              </w:rPr>
              <w:t xml:space="preserve"> Strongly Disagree</w:t>
            </w:r>
          </w:p>
        </w:tc>
        <w:tc>
          <w:tcPr>
            <w:tcW w:w="593" w:type="dxa"/>
            <w:tcBorders>
              <w:bottom w:val="single" w:sz="4" w:space="0" w:color="auto"/>
            </w:tcBorders>
            <w:shd w:val="clear" w:color="000000" w:fill="FFFFFF"/>
            <w:textDirection w:val="btLr"/>
            <w:vAlign w:val="center"/>
          </w:tcPr>
          <w:p w:rsidR="009761AE" w:rsidRDefault="009761AE">
            <w:pPr>
              <w:spacing w:before="60" w:after="60"/>
              <w:ind w:right="72"/>
              <w:rPr>
                <w:rFonts w:ascii="Arial" w:hAnsi="Arial" w:cs="Arial"/>
                <w:b/>
              </w:rPr>
            </w:pPr>
            <w:r>
              <w:rPr>
                <w:rFonts w:ascii="Arial" w:hAnsi="Arial" w:cs="Arial"/>
                <w:b/>
              </w:rPr>
              <w:t xml:space="preserve"> Disagree</w:t>
            </w:r>
          </w:p>
        </w:tc>
        <w:tc>
          <w:tcPr>
            <w:tcW w:w="593" w:type="dxa"/>
            <w:tcBorders>
              <w:bottom w:val="single" w:sz="4" w:space="0" w:color="auto"/>
            </w:tcBorders>
            <w:shd w:val="clear" w:color="000000" w:fill="FFFFFF"/>
            <w:textDirection w:val="btLr"/>
            <w:vAlign w:val="center"/>
          </w:tcPr>
          <w:p w:rsidR="009761AE" w:rsidRDefault="009761AE">
            <w:pPr>
              <w:spacing w:before="60" w:after="60"/>
              <w:ind w:right="72"/>
              <w:rPr>
                <w:rFonts w:ascii="Arial" w:hAnsi="Arial" w:cs="Arial"/>
                <w:b/>
              </w:rPr>
            </w:pPr>
            <w:r>
              <w:rPr>
                <w:rFonts w:ascii="Arial" w:hAnsi="Arial" w:cs="Arial"/>
                <w:b/>
              </w:rPr>
              <w:t xml:space="preserve"> Agree</w:t>
            </w:r>
          </w:p>
        </w:tc>
        <w:tc>
          <w:tcPr>
            <w:tcW w:w="598" w:type="dxa"/>
            <w:tcBorders>
              <w:bottom w:val="single" w:sz="4" w:space="0" w:color="auto"/>
              <w:right w:val="double" w:sz="12" w:space="0" w:color="auto"/>
            </w:tcBorders>
            <w:shd w:val="clear" w:color="000000" w:fill="FFFFFF"/>
            <w:textDirection w:val="btLr"/>
            <w:vAlign w:val="center"/>
          </w:tcPr>
          <w:p w:rsidR="009761AE" w:rsidRDefault="009761AE">
            <w:pPr>
              <w:spacing w:before="60" w:after="60"/>
              <w:ind w:right="72"/>
              <w:rPr>
                <w:rFonts w:ascii="Arial" w:hAnsi="Arial" w:cs="Arial"/>
                <w:b/>
              </w:rPr>
            </w:pPr>
            <w:r>
              <w:rPr>
                <w:rFonts w:ascii="Arial" w:hAnsi="Arial" w:cs="Arial"/>
                <w:b/>
              </w:rPr>
              <w:t xml:space="preserve"> Strongly Agree</w:t>
            </w:r>
          </w:p>
        </w:tc>
        <w:tc>
          <w:tcPr>
            <w:tcW w:w="588" w:type="dxa"/>
            <w:tcBorders>
              <w:left w:val="double" w:sz="12" w:space="0" w:color="auto"/>
              <w:bottom w:val="single" w:sz="4" w:space="0" w:color="auto"/>
            </w:tcBorders>
            <w:textDirection w:val="btLr"/>
            <w:vAlign w:val="center"/>
          </w:tcPr>
          <w:p w:rsidR="009761AE" w:rsidRDefault="009761AE">
            <w:pPr>
              <w:spacing w:before="60" w:after="60"/>
              <w:ind w:right="72"/>
              <w:rPr>
                <w:rFonts w:ascii="Arial" w:hAnsi="Arial" w:cs="Arial"/>
                <w:b/>
              </w:rPr>
            </w:pPr>
            <w:r>
              <w:rPr>
                <w:rFonts w:ascii="Arial" w:hAnsi="Arial" w:cs="Arial"/>
                <w:b/>
              </w:rPr>
              <w:t xml:space="preserve"> Strongly Disagree</w:t>
            </w:r>
          </w:p>
        </w:tc>
        <w:tc>
          <w:tcPr>
            <w:tcW w:w="593" w:type="dxa"/>
            <w:tcBorders>
              <w:bottom w:val="single" w:sz="4" w:space="0" w:color="auto"/>
            </w:tcBorders>
            <w:textDirection w:val="btLr"/>
            <w:vAlign w:val="center"/>
          </w:tcPr>
          <w:p w:rsidR="009761AE" w:rsidRDefault="009761AE">
            <w:pPr>
              <w:spacing w:before="60" w:after="60"/>
              <w:ind w:right="72"/>
              <w:rPr>
                <w:rFonts w:ascii="Arial" w:hAnsi="Arial" w:cs="Arial"/>
                <w:b/>
              </w:rPr>
            </w:pPr>
            <w:r>
              <w:rPr>
                <w:rFonts w:ascii="Arial" w:hAnsi="Arial" w:cs="Arial"/>
                <w:b/>
              </w:rPr>
              <w:t xml:space="preserve"> Disagree</w:t>
            </w:r>
          </w:p>
        </w:tc>
        <w:tc>
          <w:tcPr>
            <w:tcW w:w="593" w:type="dxa"/>
            <w:tcBorders>
              <w:bottom w:val="single" w:sz="4" w:space="0" w:color="auto"/>
            </w:tcBorders>
            <w:textDirection w:val="btLr"/>
            <w:vAlign w:val="center"/>
          </w:tcPr>
          <w:p w:rsidR="009761AE" w:rsidRDefault="009761AE">
            <w:pPr>
              <w:spacing w:before="60" w:after="60"/>
              <w:ind w:right="72"/>
              <w:rPr>
                <w:rFonts w:ascii="Arial" w:hAnsi="Arial" w:cs="Arial"/>
                <w:b/>
              </w:rPr>
            </w:pPr>
            <w:r>
              <w:rPr>
                <w:rFonts w:ascii="Arial" w:hAnsi="Arial" w:cs="Arial"/>
                <w:b/>
              </w:rPr>
              <w:t xml:space="preserve"> Agree</w:t>
            </w:r>
          </w:p>
        </w:tc>
        <w:tc>
          <w:tcPr>
            <w:tcW w:w="705" w:type="dxa"/>
            <w:gridSpan w:val="2"/>
            <w:tcBorders>
              <w:bottom w:val="single" w:sz="4" w:space="0" w:color="auto"/>
              <w:right w:val="single" w:sz="4" w:space="0" w:color="auto"/>
            </w:tcBorders>
            <w:textDirection w:val="btLr"/>
            <w:vAlign w:val="center"/>
          </w:tcPr>
          <w:p w:rsidR="009761AE" w:rsidRDefault="009761AE">
            <w:pPr>
              <w:spacing w:before="60" w:after="60"/>
              <w:ind w:right="72"/>
              <w:rPr>
                <w:rFonts w:ascii="Arial" w:hAnsi="Arial" w:cs="Arial"/>
                <w:b/>
              </w:rPr>
            </w:pPr>
            <w:r>
              <w:rPr>
                <w:rFonts w:ascii="Arial" w:hAnsi="Arial" w:cs="Arial"/>
                <w:b/>
              </w:rPr>
              <w:t xml:space="preserve"> Strongly Agree</w:t>
            </w:r>
          </w:p>
        </w:tc>
      </w:tr>
      <w:tr w:rsidR="009761AE">
        <w:trPr>
          <w:cantSplit/>
          <w:jc w:val="center"/>
        </w:trPr>
        <w:tc>
          <w:tcPr>
            <w:tcW w:w="4707" w:type="dxa"/>
            <w:tcBorders>
              <w:left w:val="single" w:sz="4" w:space="0" w:color="auto"/>
            </w:tcBorders>
          </w:tcPr>
          <w:p w:rsidR="009761AE" w:rsidRDefault="009761AE">
            <w:pPr>
              <w:numPr>
                <w:ilvl w:val="0"/>
                <w:numId w:val="11"/>
              </w:numPr>
              <w:autoSpaceDE w:val="0"/>
              <w:autoSpaceDN w:val="0"/>
              <w:adjustRightInd w:val="0"/>
              <w:contextualSpacing/>
            </w:pPr>
            <w:r>
              <w:t>Recognize how federal deposit insurance protects deposits</w:t>
            </w:r>
          </w:p>
        </w:tc>
        <w:tc>
          <w:tcPr>
            <w:tcW w:w="646" w:type="dxa"/>
            <w:tcBorders>
              <w:left w:val="single" w:sz="4" w:space="0" w:color="auto"/>
            </w:tcBorders>
            <w:shd w:val="clear" w:color="000000" w:fill="FFFFFF"/>
            <w:vAlign w:val="center"/>
          </w:tcPr>
          <w:p w:rsidR="009761AE" w:rsidRDefault="009761AE">
            <w:pPr>
              <w:jc w:val="center"/>
              <w:rPr>
                <w:rFonts w:ascii="Arial" w:hAnsi="Arial" w:cs="Arial"/>
                <w:b/>
              </w:rPr>
            </w:pPr>
            <w:r>
              <w:rPr>
                <w:rFonts w:ascii="Arial" w:hAnsi="Arial" w:cs="Arial"/>
                <w:b/>
              </w:rPr>
              <w:t>1</w:t>
            </w:r>
          </w:p>
        </w:tc>
        <w:tc>
          <w:tcPr>
            <w:tcW w:w="593" w:type="dxa"/>
            <w:shd w:val="clear" w:color="000000" w:fill="FFFFFF"/>
            <w:vAlign w:val="center"/>
          </w:tcPr>
          <w:p w:rsidR="009761AE" w:rsidRDefault="009761AE">
            <w:pPr>
              <w:jc w:val="center"/>
              <w:rPr>
                <w:rFonts w:ascii="Arial" w:hAnsi="Arial" w:cs="Arial"/>
                <w:b/>
              </w:rPr>
            </w:pPr>
            <w:r>
              <w:rPr>
                <w:rFonts w:ascii="Arial" w:hAnsi="Arial" w:cs="Arial"/>
                <w:b/>
              </w:rPr>
              <w:t>2</w:t>
            </w:r>
          </w:p>
        </w:tc>
        <w:tc>
          <w:tcPr>
            <w:tcW w:w="593" w:type="dxa"/>
            <w:shd w:val="clear" w:color="000000" w:fill="FFFFFF"/>
            <w:vAlign w:val="center"/>
          </w:tcPr>
          <w:p w:rsidR="009761AE" w:rsidRDefault="009761AE">
            <w:pPr>
              <w:jc w:val="center"/>
              <w:rPr>
                <w:rFonts w:ascii="Arial" w:hAnsi="Arial" w:cs="Arial"/>
                <w:b/>
              </w:rPr>
            </w:pPr>
            <w:r>
              <w:rPr>
                <w:rFonts w:ascii="Arial" w:hAnsi="Arial" w:cs="Arial"/>
                <w:b/>
              </w:rPr>
              <w:t>3</w:t>
            </w:r>
          </w:p>
        </w:tc>
        <w:tc>
          <w:tcPr>
            <w:tcW w:w="598" w:type="dxa"/>
            <w:tcBorders>
              <w:right w:val="double" w:sz="12" w:space="0" w:color="auto"/>
            </w:tcBorders>
            <w:shd w:val="clear" w:color="000000" w:fill="FFFFFF"/>
            <w:vAlign w:val="center"/>
          </w:tcPr>
          <w:p w:rsidR="009761AE" w:rsidRDefault="009761AE">
            <w:pPr>
              <w:jc w:val="center"/>
              <w:rPr>
                <w:rFonts w:ascii="Arial" w:hAnsi="Arial" w:cs="Arial"/>
                <w:b/>
              </w:rPr>
            </w:pPr>
            <w:r>
              <w:rPr>
                <w:rFonts w:ascii="Arial" w:hAnsi="Arial" w:cs="Arial"/>
                <w:b/>
              </w:rPr>
              <w:t>4</w:t>
            </w:r>
          </w:p>
        </w:tc>
        <w:tc>
          <w:tcPr>
            <w:tcW w:w="588" w:type="dxa"/>
            <w:tcBorders>
              <w:left w:val="double" w:sz="12" w:space="0" w:color="auto"/>
            </w:tcBorders>
            <w:vAlign w:val="center"/>
          </w:tcPr>
          <w:p w:rsidR="009761AE" w:rsidRDefault="009761AE">
            <w:pPr>
              <w:jc w:val="center"/>
              <w:rPr>
                <w:rFonts w:ascii="Arial" w:hAnsi="Arial" w:cs="Arial"/>
                <w:b/>
              </w:rPr>
            </w:pPr>
            <w:r>
              <w:rPr>
                <w:rFonts w:ascii="Arial" w:hAnsi="Arial" w:cs="Arial"/>
                <w:b/>
              </w:rPr>
              <w:t>1</w:t>
            </w:r>
          </w:p>
        </w:tc>
        <w:tc>
          <w:tcPr>
            <w:tcW w:w="593" w:type="dxa"/>
            <w:vAlign w:val="center"/>
          </w:tcPr>
          <w:p w:rsidR="009761AE" w:rsidRDefault="009761AE">
            <w:pPr>
              <w:jc w:val="center"/>
              <w:rPr>
                <w:rFonts w:ascii="Arial" w:hAnsi="Arial" w:cs="Arial"/>
                <w:b/>
              </w:rPr>
            </w:pPr>
            <w:r>
              <w:rPr>
                <w:rFonts w:ascii="Arial" w:hAnsi="Arial" w:cs="Arial"/>
                <w:b/>
              </w:rPr>
              <w:t>2</w:t>
            </w:r>
          </w:p>
        </w:tc>
        <w:tc>
          <w:tcPr>
            <w:tcW w:w="593" w:type="dxa"/>
            <w:vAlign w:val="center"/>
          </w:tcPr>
          <w:p w:rsidR="009761AE" w:rsidRDefault="009761AE">
            <w:pPr>
              <w:jc w:val="center"/>
              <w:rPr>
                <w:rFonts w:ascii="Arial" w:hAnsi="Arial" w:cs="Arial"/>
                <w:b/>
              </w:rPr>
            </w:pPr>
            <w:r>
              <w:rPr>
                <w:rFonts w:ascii="Arial" w:hAnsi="Arial" w:cs="Arial"/>
                <w:b/>
              </w:rPr>
              <w:t>3</w:t>
            </w:r>
          </w:p>
        </w:tc>
        <w:tc>
          <w:tcPr>
            <w:tcW w:w="705" w:type="dxa"/>
            <w:gridSpan w:val="2"/>
            <w:tcBorders>
              <w:right w:val="single" w:sz="4" w:space="0" w:color="auto"/>
            </w:tcBorders>
            <w:vAlign w:val="center"/>
          </w:tcPr>
          <w:p w:rsidR="009761AE" w:rsidRDefault="009761AE">
            <w:pPr>
              <w:jc w:val="center"/>
              <w:rPr>
                <w:rFonts w:ascii="Arial" w:hAnsi="Arial" w:cs="Arial"/>
                <w:b/>
              </w:rPr>
            </w:pPr>
            <w:r>
              <w:rPr>
                <w:rFonts w:ascii="Arial" w:hAnsi="Arial" w:cs="Arial"/>
                <w:b/>
              </w:rPr>
              <w:t>4</w:t>
            </w:r>
          </w:p>
        </w:tc>
      </w:tr>
      <w:tr w:rsidR="009761AE">
        <w:trPr>
          <w:cantSplit/>
          <w:jc w:val="center"/>
        </w:trPr>
        <w:tc>
          <w:tcPr>
            <w:tcW w:w="4707" w:type="dxa"/>
            <w:tcBorders>
              <w:left w:val="single" w:sz="4" w:space="0" w:color="auto"/>
              <w:right w:val="single" w:sz="4" w:space="0" w:color="auto"/>
            </w:tcBorders>
          </w:tcPr>
          <w:p w:rsidR="009761AE" w:rsidRDefault="009761AE">
            <w:pPr>
              <w:numPr>
                <w:ilvl w:val="0"/>
                <w:numId w:val="11"/>
              </w:numPr>
              <w:autoSpaceDE w:val="0"/>
              <w:autoSpaceDN w:val="0"/>
              <w:adjustRightInd w:val="0"/>
              <w:contextualSpacing/>
            </w:pPr>
            <w:r>
              <w:t>Recognize how to guard against identity theft</w:t>
            </w:r>
          </w:p>
        </w:tc>
        <w:tc>
          <w:tcPr>
            <w:tcW w:w="646" w:type="dxa"/>
            <w:tcBorders>
              <w:left w:val="nil"/>
            </w:tcBorders>
            <w:shd w:val="clear" w:color="000000" w:fill="FFFFFF"/>
            <w:vAlign w:val="center"/>
          </w:tcPr>
          <w:p w:rsidR="009761AE" w:rsidRDefault="009761AE">
            <w:pPr>
              <w:jc w:val="center"/>
              <w:rPr>
                <w:rFonts w:ascii="Arial" w:hAnsi="Arial" w:cs="Arial"/>
                <w:b/>
              </w:rPr>
            </w:pPr>
            <w:r>
              <w:rPr>
                <w:rFonts w:ascii="Arial" w:hAnsi="Arial" w:cs="Arial"/>
                <w:b/>
              </w:rPr>
              <w:t>1</w:t>
            </w:r>
          </w:p>
        </w:tc>
        <w:tc>
          <w:tcPr>
            <w:tcW w:w="593" w:type="dxa"/>
            <w:shd w:val="clear" w:color="000000" w:fill="FFFFFF"/>
            <w:vAlign w:val="center"/>
          </w:tcPr>
          <w:p w:rsidR="009761AE" w:rsidRDefault="009761AE">
            <w:pPr>
              <w:jc w:val="center"/>
              <w:rPr>
                <w:rFonts w:ascii="Arial" w:hAnsi="Arial" w:cs="Arial"/>
                <w:b/>
              </w:rPr>
            </w:pPr>
            <w:r>
              <w:rPr>
                <w:rFonts w:ascii="Arial" w:hAnsi="Arial" w:cs="Arial"/>
                <w:b/>
              </w:rPr>
              <w:t>2</w:t>
            </w:r>
          </w:p>
        </w:tc>
        <w:tc>
          <w:tcPr>
            <w:tcW w:w="593" w:type="dxa"/>
            <w:shd w:val="clear" w:color="000000" w:fill="FFFFFF"/>
            <w:vAlign w:val="center"/>
          </w:tcPr>
          <w:p w:rsidR="009761AE" w:rsidRDefault="009761AE">
            <w:pPr>
              <w:jc w:val="center"/>
              <w:rPr>
                <w:rFonts w:ascii="Arial" w:hAnsi="Arial" w:cs="Arial"/>
                <w:b/>
              </w:rPr>
            </w:pPr>
            <w:r>
              <w:rPr>
                <w:rFonts w:ascii="Arial" w:hAnsi="Arial" w:cs="Arial"/>
                <w:b/>
              </w:rPr>
              <w:t>3</w:t>
            </w:r>
          </w:p>
        </w:tc>
        <w:tc>
          <w:tcPr>
            <w:tcW w:w="598" w:type="dxa"/>
            <w:tcBorders>
              <w:right w:val="double" w:sz="12" w:space="0" w:color="auto"/>
            </w:tcBorders>
            <w:shd w:val="clear" w:color="000000" w:fill="FFFFFF"/>
            <w:vAlign w:val="center"/>
          </w:tcPr>
          <w:p w:rsidR="009761AE" w:rsidRDefault="009761AE">
            <w:pPr>
              <w:jc w:val="center"/>
              <w:rPr>
                <w:rFonts w:ascii="Arial" w:hAnsi="Arial" w:cs="Arial"/>
                <w:b/>
              </w:rPr>
            </w:pPr>
            <w:r>
              <w:rPr>
                <w:rFonts w:ascii="Arial" w:hAnsi="Arial" w:cs="Arial"/>
                <w:b/>
              </w:rPr>
              <w:t>4</w:t>
            </w:r>
          </w:p>
        </w:tc>
        <w:tc>
          <w:tcPr>
            <w:tcW w:w="588" w:type="dxa"/>
            <w:tcBorders>
              <w:left w:val="double" w:sz="12" w:space="0" w:color="auto"/>
            </w:tcBorders>
            <w:vAlign w:val="center"/>
          </w:tcPr>
          <w:p w:rsidR="009761AE" w:rsidRDefault="009761AE">
            <w:pPr>
              <w:jc w:val="center"/>
              <w:rPr>
                <w:rFonts w:ascii="Arial" w:hAnsi="Arial" w:cs="Arial"/>
                <w:b/>
              </w:rPr>
            </w:pPr>
            <w:r>
              <w:rPr>
                <w:rFonts w:ascii="Arial" w:hAnsi="Arial" w:cs="Arial"/>
                <w:b/>
              </w:rPr>
              <w:t>1</w:t>
            </w:r>
          </w:p>
        </w:tc>
        <w:tc>
          <w:tcPr>
            <w:tcW w:w="593" w:type="dxa"/>
            <w:vAlign w:val="center"/>
          </w:tcPr>
          <w:p w:rsidR="009761AE" w:rsidRDefault="009761AE">
            <w:pPr>
              <w:jc w:val="center"/>
              <w:rPr>
                <w:rFonts w:ascii="Arial" w:hAnsi="Arial" w:cs="Arial"/>
                <w:b/>
              </w:rPr>
            </w:pPr>
            <w:r>
              <w:rPr>
                <w:rFonts w:ascii="Arial" w:hAnsi="Arial" w:cs="Arial"/>
                <w:b/>
              </w:rPr>
              <w:t>2</w:t>
            </w:r>
          </w:p>
        </w:tc>
        <w:tc>
          <w:tcPr>
            <w:tcW w:w="593" w:type="dxa"/>
            <w:vAlign w:val="center"/>
          </w:tcPr>
          <w:p w:rsidR="009761AE" w:rsidRDefault="009761AE">
            <w:pPr>
              <w:jc w:val="center"/>
              <w:rPr>
                <w:rFonts w:ascii="Arial" w:hAnsi="Arial" w:cs="Arial"/>
                <w:b/>
              </w:rPr>
            </w:pPr>
            <w:r>
              <w:rPr>
                <w:rFonts w:ascii="Arial" w:hAnsi="Arial" w:cs="Arial"/>
                <w:b/>
              </w:rPr>
              <w:t>3</w:t>
            </w:r>
          </w:p>
        </w:tc>
        <w:tc>
          <w:tcPr>
            <w:tcW w:w="705" w:type="dxa"/>
            <w:gridSpan w:val="2"/>
            <w:tcBorders>
              <w:right w:val="single" w:sz="4" w:space="0" w:color="auto"/>
            </w:tcBorders>
            <w:vAlign w:val="center"/>
          </w:tcPr>
          <w:p w:rsidR="009761AE" w:rsidRDefault="009761AE">
            <w:pPr>
              <w:jc w:val="center"/>
              <w:rPr>
                <w:rFonts w:ascii="Arial" w:hAnsi="Arial" w:cs="Arial"/>
                <w:b/>
              </w:rPr>
            </w:pPr>
            <w:r>
              <w:rPr>
                <w:rFonts w:ascii="Arial" w:hAnsi="Arial" w:cs="Arial"/>
                <w:b/>
              </w:rPr>
              <w:t>4</w:t>
            </w:r>
          </w:p>
        </w:tc>
      </w:tr>
      <w:tr w:rsidR="009761AE">
        <w:trPr>
          <w:cantSplit/>
          <w:jc w:val="center"/>
        </w:trPr>
        <w:tc>
          <w:tcPr>
            <w:tcW w:w="4707" w:type="dxa"/>
            <w:tcBorders>
              <w:left w:val="single" w:sz="4" w:space="0" w:color="auto"/>
              <w:right w:val="single" w:sz="4" w:space="0" w:color="auto"/>
            </w:tcBorders>
          </w:tcPr>
          <w:p w:rsidR="009761AE" w:rsidRDefault="009761AE">
            <w:pPr>
              <w:numPr>
                <w:ilvl w:val="0"/>
                <w:numId w:val="11"/>
              </w:numPr>
              <w:autoSpaceDE w:val="0"/>
              <w:autoSpaceDN w:val="0"/>
              <w:adjustRightInd w:val="0"/>
              <w:contextualSpacing/>
            </w:pPr>
            <w:r>
              <w:t>Recognize how to prevent elder financial abuse</w:t>
            </w:r>
          </w:p>
        </w:tc>
        <w:tc>
          <w:tcPr>
            <w:tcW w:w="646" w:type="dxa"/>
            <w:tcBorders>
              <w:left w:val="nil"/>
            </w:tcBorders>
            <w:shd w:val="clear" w:color="000000" w:fill="FFFFFF"/>
            <w:vAlign w:val="center"/>
          </w:tcPr>
          <w:p w:rsidR="009761AE" w:rsidRDefault="009761AE">
            <w:pPr>
              <w:jc w:val="center"/>
              <w:rPr>
                <w:rFonts w:ascii="Arial" w:hAnsi="Arial" w:cs="Arial"/>
                <w:b/>
              </w:rPr>
            </w:pPr>
            <w:r>
              <w:rPr>
                <w:rFonts w:ascii="Arial" w:hAnsi="Arial" w:cs="Arial"/>
                <w:b/>
              </w:rPr>
              <w:t>1</w:t>
            </w:r>
          </w:p>
        </w:tc>
        <w:tc>
          <w:tcPr>
            <w:tcW w:w="593" w:type="dxa"/>
            <w:shd w:val="clear" w:color="000000" w:fill="FFFFFF"/>
            <w:vAlign w:val="center"/>
          </w:tcPr>
          <w:p w:rsidR="009761AE" w:rsidRDefault="009761AE">
            <w:pPr>
              <w:jc w:val="center"/>
              <w:rPr>
                <w:rFonts w:ascii="Arial" w:hAnsi="Arial" w:cs="Arial"/>
                <w:b/>
              </w:rPr>
            </w:pPr>
            <w:r>
              <w:rPr>
                <w:rFonts w:ascii="Arial" w:hAnsi="Arial" w:cs="Arial"/>
                <w:b/>
              </w:rPr>
              <w:t>2</w:t>
            </w:r>
          </w:p>
        </w:tc>
        <w:tc>
          <w:tcPr>
            <w:tcW w:w="593" w:type="dxa"/>
            <w:shd w:val="clear" w:color="000000" w:fill="FFFFFF"/>
            <w:vAlign w:val="center"/>
          </w:tcPr>
          <w:p w:rsidR="009761AE" w:rsidRDefault="009761AE">
            <w:pPr>
              <w:jc w:val="center"/>
              <w:rPr>
                <w:rFonts w:ascii="Arial" w:hAnsi="Arial" w:cs="Arial"/>
                <w:b/>
              </w:rPr>
            </w:pPr>
            <w:r>
              <w:rPr>
                <w:rFonts w:ascii="Arial" w:hAnsi="Arial" w:cs="Arial"/>
                <w:b/>
              </w:rPr>
              <w:t>3</w:t>
            </w:r>
          </w:p>
        </w:tc>
        <w:tc>
          <w:tcPr>
            <w:tcW w:w="598" w:type="dxa"/>
            <w:tcBorders>
              <w:right w:val="double" w:sz="12" w:space="0" w:color="auto"/>
            </w:tcBorders>
            <w:shd w:val="clear" w:color="000000" w:fill="FFFFFF"/>
            <w:vAlign w:val="center"/>
          </w:tcPr>
          <w:p w:rsidR="009761AE" w:rsidRDefault="009761AE">
            <w:pPr>
              <w:jc w:val="center"/>
              <w:rPr>
                <w:rFonts w:ascii="Arial" w:hAnsi="Arial" w:cs="Arial"/>
                <w:b/>
              </w:rPr>
            </w:pPr>
            <w:r>
              <w:rPr>
                <w:rFonts w:ascii="Arial" w:hAnsi="Arial" w:cs="Arial"/>
                <w:b/>
              </w:rPr>
              <w:t>4</w:t>
            </w:r>
          </w:p>
        </w:tc>
        <w:tc>
          <w:tcPr>
            <w:tcW w:w="588" w:type="dxa"/>
            <w:tcBorders>
              <w:left w:val="double" w:sz="12" w:space="0" w:color="auto"/>
            </w:tcBorders>
            <w:vAlign w:val="center"/>
          </w:tcPr>
          <w:p w:rsidR="009761AE" w:rsidRDefault="009761AE">
            <w:pPr>
              <w:jc w:val="center"/>
              <w:rPr>
                <w:rFonts w:ascii="Arial" w:hAnsi="Arial" w:cs="Arial"/>
                <w:b/>
              </w:rPr>
            </w:pPr>
            <w:r>
              <w:rPr>
                <w:rFonts w:ascii="Arial" w:hAnsi="Arial" w:cs="Arial"/>
                <w:b/>
              </w:rPr>
              <w:t>1</w:t>
            </w:r>
          </w:p>
        </w:tc>
        <w:tc>
          <w:tcPr>
            <w:tcW w:w="593" w:type="dxa"/>
            <w:vAlign w:val="center"/>
          </w:tcPr>
          <w:p w:rsidR="009761AE" w:rsidRDefault="009761AE">
            <w:pPr>
              <w:jc w:val="center"/>
              <w:rPr>
                <w:rFonts w:ascii="Arial" w:hAnsi="Arial" w:cs="Arial"/>
                <w:b/>
              </w:rPr>
            </w:pPr>
            <w:r>
              <w:rPr>
                <w:rFonts w:ascii="Arial" w:hAnsi="Arial" w:cs="Arial"/>
                <w:b/>
              </w:rPr>
              <w:t>2</w:t>
            </w:r>
          </w:p>
        </w:tc>
        <w:tc>
          <w:tcPr>
            <w:tcW w:w="593" w:type="dxa"/>
            <w:vAlign w:val="center"/>
          </w:tcPr>
          <w:p w:rsidR="009761AE" w:rsidRDefault="009761AE">
            <w:pPr>
              <w:jc w:val="center"/>
              <w:rPr>
                <w:rFonts w:ascii="Arial" w:hAnsi="Arial" w:cs="Arial"/>
                <w:b/>
              </w:rPr>
            </w:pPr>
            <w:r>
              <w:rPr>
                <w:rFonts w:ascii="Arial" w:hAnsi="Arial" w:cs="Arial"/>
                <w:b/>
              </w:rPr>
              <w:t>3</w:t>
            </w:r>
          </w:p>
        </w:tc>
        <w:tc>
          <w:tcPr>
            <w:tcW w:w="705" w:type="dxa"/>
            <w:gridSpan w:val="2"/>
            <w:tcBorders>
              <w:right w:val="single" w:sz="4" w:space="0" w:color="auto"/>
            </w:tcBorders>
            <w:vAlign w:val="center"/>
          </w:tcPr>
          <w:p w:rsidR="009761AE" w:rsidRDefault="009761AE">
            <w:pPr>
              <w:jc w:val="center"/>
              <w:rPr>
                <w:rFonts w:ascii="Arial" w:hAnsi="Arial" w:cs="Arial"/>
                <w:b/>
              </w:rPr>
            </w:pPr>
            <w:r>
              <w:rPr>
                <w:rFonts w:ascii="Arial" w:hAnsi="Arial" w:cs="Arial"/>
                <w:b/>
              </w:rPr>
              <w:t>4</w:t>
            </w:r>
          </w:p>
        </w:tc>
      </w:tr>
      <w:tr w:rsidR="009761AE">
        <w:trPr>
          <w:cantSplit/>
          <w:jc w:val="center"/>
        </w:trPr>
        <w:tc>
          <w:tcPr>
            <w:tcW w:w="4707" w:type="dxa"/>
            <w:tcBorders>
              <w:left w:val="single" w:sz="4" w:space="0" w:color="auto"/>
              <w:right w:val="single" w:sz="4" w:space="0" w:color="auto"/>
            </w:tcBorders>
          </w:tcPr>
          <w:p w:rsidR="009761AE" w:rsidRDefault="009761AE">
            <w:pPr>
              <w:numPr>
                <w:ilvl w:val="0"/>
                <w:numId w:val="11"/>
              </w:numPr>
              <w:autoSpaceDE w:val="0"/>
              <w:autoSpaceDN w:val="0"/>
              <w:adjustRightInd w:val="0"/>
              <w:contextualSpacing/>
            </w:pPr>
            <w:r>
              <w:t xml:space="preserve">Recognize how the various types of insurance will help me manage risks </w:t>
            </w:r>
          </w:p>
        </w:tc>
        <w:tc>
          <w:tcPr>
            <w:tcW w:w="646" w:type="dxa"/>
            <w:tcBorders>
              <w:left w:val="nil"/>
            </w:tcBorders>
            <w:shd w:val="clear" w:color="000000" w:fill="FFFFFF"/>
            <w:vAlign w:val="center"/>
          </w:tcPr>
          <w:p w:rsidR="009761AE" w:rsidRDefault="009761AE">
            <w:pPr>
              <w:jc w:val="center"/>
              <w:rPr>
                <w:rFonts w:ascii="Arial" w:hAnsi="Arial" w:cs="Arial"/>
                <w:b/>
              </w:rPr>
            </w:pPr>
            <w:r>
              <w:rPr>
                <w:rFonts w:ascii="Arial" w:hAnsi="Arial" w:cs="Arial"/>
                <w:b/>
              </w:rPr>
              <w:t>1</w:t>
            </w:r>
          </w:p>
        </w:tc>
        <w:tc>
          <w:tcPr>
            <w:tcW w:w="593" w:type="dxa"/>
            <w:shd w:val="clear" w:color="000000" w:fill="FFFFFF"/>
            <w:vAlign w:val="center"/>
          </w:tcPr>
          <w:p w:rsidR="009761AE" w:rsidRDefault="009761AE">
            <w:pPr>
              <w:jc w:val="center"/>
              <w:rPr>
                <w:rFonts w:ascii="Arial" w:hAnsi="Arial" w:cs="Arial"/>
                <w:b/>
              </w:rPr>
            </w:pPr>
            <w:r>
              <w:rPr>
                <w:rFonts w:ascii="Arial" w:hAnsi="Arial" w:cs="Arial"/>
                <w:b/>
              </w:rPr>
              <w:t>2</w:t>
            </w:r>
          </w:p>
        </w:tc>
        <w:tc>
          <w:tcPr>
            <w:tcW w:w="593" w:type="dxa"/>
            <w:shd w:val="clear" w:color="000000" w:fill="FFFFFF"/>
            <w:vAlign w:val="center"/>
          </w:tcPr>
          <w:p w:rsidR="009761AE" w:rsidRDefault="009761AE">
            <w:pPr>
              <w:jc w:val="center"/>
              <w:rPr>
                <w:rFonts w:ascii="Arial" w:hAnsi="Arial" w:cs="Arial"/>
                <w:b/>
              </w:rPr>
            </w:pPr>
            <w:r>
              <w:rPr>
                <w:rFonts w:ascii="Arial" w:hAnsi="Arial" w:cs="Arial"/>
                <w:b/>
              </w:rPr>
              <w:t>3</w:t>
            </w:r>
          </w:p>
        </w:tc>
        <w:tc>
          <w:tcPr>
            <w:tcW w:w="598" w:type="dxa"/>
            <w:tcBorders>
              <w:right w:val="double" w:sz="12" w:space="0" w:color="auto"/>
            </w:tcBorders>
            <w:shd w:val="clear" w:color="000000" w:fill="FFFFFF"/>
            <w:vAlign w:val="center"/>
          </w:tcPr>
          <w:p w:rsidR="009761AE" w:rsidRDefault="009761AE">
            <w:pPr>
              <w:jc w:val="center"/>
              <w:rPr>
                <w:rFonts w:ascii="Arial" w:hAnsi="Arial" w:cs="Arial"/>
                <w:b/>
              </w:rPr>
            </w:pPr>
            <w:r>
              <w:rPr>
                <w:rFonts w:ascii="Arial" w:hAnsi="Arial" w:cs="Arial"/>
                <w:b/>
              </w:rPr>
              <w:t>4</w:t>
            </w:r>
          </w:p>
        </w:tc>
        <w:tc>
          <w:tcPr>
            <w:tcW w:w="588" w:type="dxa"/>
            <w:tcBorders>
              <w:left w:val="double" w:sz="12" w:space="0" w:color="auto"/>
            </w:tcBorders>
            <w:vAlign w:val="center"/>
          </w:tcPr>
          <w:p w:rsidR="009761AE" w:rsidRDefault="009761AE">
            <w:pPr>
              <w:jc w:val="center"/>
              <w:rPr>
                <w:rFonts w:ascii="Arial" w:hAnsi="Arial" w:cs="Arial"/>
                <w:b/>
              </w:rPr>
            </w:pPr>
            <w:r>
              <w:rPr>
                <w:rFonts w:ascii="Arial" w:hAnsi="Arial" w:cs="Arial"/>
                <w:b/>
              </w:rPr>
              <w:t>1</w:t>
            </w:r>
          </w:p>
        </w:tc>
        <w:tc>
          <w:tcPr>
            <w:tcW w:w="593" w:type="dxa"/>
            <w:vAlign w:val="center"/>
          </w:tcPr>
          <w:p w:rsidR="009761AE" w:rsidRDefault="009761AE">
            <w:pPr>
              <w:jc w:val="center"/>
              <w:rPr>
                <w:rFonts w:ascii="Arial" w:hAnsi="Arial" w:cs="Arial"/>
                <w:b/>
              </w:rPr>
            </w:pPr>
            <w:r>
              <w:rPr>
                <w:rFonts w:ascii="Arial" w:hAnsi="Arial" w:cs="Arial"/>
                <w:b/>
              </w:rPr>
              <w:t>2</w:t>
            </w:r>
          </w:p>
        </w:tc>
        <w:tc>
          <w:tcPr>
            <w:tcW w:w="593" w:type="dxa"/>
            <w:vAlign w:val="center"/>
          </w:tcPr>
          <w:p w:rsidR="009761AE" w:rsidRDefault="009761AE">
            <w:pPr>
              <w:jc w:val="center"/>
              <w:rPr>
                <w:rFonts w:ascii="Arial" w:hAnsi="Arial" w:cs="Arial"/>
                <w:b/>
              </w:rPr>
            </w:pPr>
            <w:r>
              <w:rPr>
                <w:rFonts w:ascii="Arial" w:hAnsi="Arial" w:cs="Arial"/>
                <w:b/>
              </w:rPr>
              <w:t>3</w:t>
            </w:r>
          </w:p>
        </w:tc>
        <w:tc>
          <w:tcPr>
            <w:tcW w:w="705" w:type="dxa"/>
            <w:gridSpan w:val="2"/>
            <w:tcBorders>
              <w:right w:val="single" w:sz="4" w:space="0" w:color="auto"/>
            </w:tcBorders>
            <w:vAlign w:val="center"/>
          </w:tcPr>
          <w:p w:rsidR="009761AE" w:rsidRDefault="009761AE">
            <w:pPr>
              <w:jc w:val="center"/>
              <w:rPr>
                <w:rFonts w:ascii="Arial" w:hAnsi="Arial" w:cs="Arial"/>
                <w:b/>
              </w:rPr>
            </w:pPr>
            <w:r>
              <w:rPr>
                <w:rFonts w:ascii="Arial" w:hAnsi="Arial" w:cs="Arial"/>
                <w:b/>
              </w:rPr>
              <w:t>4</w:t>
            </w:r>
          </w:p>
        </w:tc>
      </w:tr>
      <w:tr w:rsidR="009761AE">
        <w:trPr>
          <w:cantSplit/>
          <w:trHeight w:val="80"/>
          <w:jc w:val="center"/>
        </w:trPr>
        <w:tc>
          <w:tcPr>
            <w:tcW w:w="4707" w:type="dxa"/>
            <w:tcBorders>
              <w:left w:val="single" w:sz="4" w:space="0" w:color="auto"/>
              <w:right w:val="single" w:sz="4" w:space="0" w:color="auto"/>
            </w:tcBorders>
          </w:tcPr>
          <w:p w:rsidR="009761AE" w:rsidRDefault="009761AE">
            <w:pPr>
              <w:numPr>
                <w:ilvl w:val="0"/>
                <w:numId w:val="11"/>
              </w:numPr>
              <w:autoSpaceDE w:val="0"/>
              <w:autoSpaceDN w:val="0"/>
              <w:adjustRightInd w:val="0"/>
              <w:contextualSpacing/>
            </w:pPr>
            <w:r>
              <w:t xml:space="preserve">Recognize the need to plan for unexpected death or disability </w:t>
            </w:r>
          </w:p>
        </w:tc>
        <w:tc>
          <w:tcPr>
            <w:tcW w:w="646" w:type="dxa"/>
            <w:tcBorders>
              <w:left w:val="nil"/>
            </w:tcBorders>
            <w:shd w:val="clear" w:color="000000" w:fill="FFFFFF"/>
            <w:vAlign w:val="center"/>
          </w:tcPr>
          <w:p w:rsidR="009761AE" w:rsidRDefault="009761AE">
            <w:pPr>
              <w:jc w:val="center"/>
              <w:rPr>
                <w:rFonts w:ascii="Arial" w:hAnsi="Arial" w:cs="Arial"/>
                <w:b/>
              </w:rPr>
            </w:pPr>
            <w:r>
              <w:rPr>
                <w:rFonts w:ascii="Arial" w:hAnsi="Arial" w:cs="Arial"/>
                <w:b/>
              </w:rPr>
              <w:t>1</w:t>
            </w:r>
          </w:p>
        </w:tc>
        <w:tc>
          <w:tcPr>
            <w:tcW w:w="593" w:type="dxa"/>
            <w:shd w:val="clear" w:color="000000" w:fill="FFFFFF"/>
            <w:vAlign w:val="center"/>
          </w:tcPr>
          <w:p w:rsidR="009761AE" w:rsidRDefault="009761AE">
            <w:pPr>
              <w:jc w:val="center"/>
              <w:rPr>
                <w:rFonts w:ascii="Arial" w:hAnsi="Arial" w:cs="Arial"/>
                <w:b/>
              </w:rPr>
            </w:pPr>
            <w:r>
              <w:rPr>
                <w:rFonts w:ascii="Arial" w:hAnsi="Arial" w:cs="Arial"/>
                <w:b/>
              </w:rPr>
              <w:t>2</w:t>
            </w:r>
          </w:p>
        </w:tc>
        <w:tc>
          <w:tcPr>
            <w:tcW w:w="593" w:type="dxa"/>
            <w:shd w:val="clear" w:color="000000" w:fill="FFFFFF"/>
            <w:vAlign w:val="center"/>
          </w:tcPr>
          <w:p w:rsidR="009761AE" w:rsidRDefault="009761AE">
            <w:pPr>
              <w:jc w:val="center"/>
              <w:rPr>
                <w:rFonts w:ascii="Arial" w:hAnsi="Arial" w:cs="Arial"/>
                <w:b/>
              </w:rPr>
            </w:pPr>
            <w:r>
              <w:rPr>
                <w:rFonts w:ascii="Arial" w:hAnsi="Arial" w:cs="Arial"/>
                <w:b/>
              </w:rPr>
              <w:t>3</w:t>
            </w:r>
          </w:p>
        </w:tc>
        <w:tc>
          <w:tcPr>
            <w:tcW w:w="598" w:type="dxa"/>
            <w:tcBorders>
              <w:right w:val="double" w:sz="12" w:space="0" w:color="auto"/>
            </w:tcBorders>
            <w:shd w:val="clear" w:color="000000" w:fill="FFFFFF"/>
            <w:vAlign w:val="center"/>
          </w:tcPr>
          <w:p w:rsidR="009761AE" w:rsidRDefault="009761AE">
            <w:pPr>
              <w:jc w:val="center"/>
              <w:rPr>
                <w:rFonts w:ascii="Arial" w:hAnsi="Arial" w:cs="Arial"/>
                <w:b/>
              </w:rPr>
            </w:pPr>
            <w:r>
              <w:rPr>
                <w:rFonts w:ascii="Arial" w:hAnsi="Arial" w:cs="Arial"/>
                <w:b/>
              </w:rPr>
              <w:t>4</w:t>
            </w:r>
          </w:p>
        </w:tc>
        <w:tc>
          <w:tcPr>
            <w:tcW w:w="588" w:type="dxa"/>
            <w:tcBorders>
              <w:left w:val="double" w:sz="12" w:space="0" w:color="auto"/>
            </w:tcBorders>
            <w:vAlign w:val="center"/>
          </w:tcPr>
          <w:p w:rsidR="009761AE" w:rsidRDefault="009761AE">
            <w:pPr>
              <w:jc w:val="center"/>
              <w:rPr>
                <w:rFonts w:ascii="Arial" w:hAnsi="Arial" w:cs="Arial"/>
                <w:b/>
              </w:rPr>
            </w:pPr>
            <w:r>
              <w:rPr>
                <w:rFonts w:ascii="Arial" w:hAnsi="Arial" w:cs="Arial"/>
                <w:b/>
              </w:rPr>
              <w:t>1</w:t>
            </w:r>
          </w:p>
        </w:tc>
        <w:tc>
          <w:tcPr>
            <w:tcW w:w="593" w:type="dxa"/>
            <w:vAlign w:val="center"/>
          </w:tcPr>
          <w:p w:rsidR="009761AE" w:rsidRDefault="009761AE">
            <w:pPr>
              <w:jc w:val="center"/>
              <w:rPr>
                <w:rFonts w:ascii="Arial" w:hAnsi="Arial" w:cs="Arial"/>
                <w:b/>
              </w:rPr>
            </w:pPr>
            <w:r>
              <w:rPr>
                <w:rFonts w:ascii="Arial" w:hAnsi="Arial" w:cs="Arial"/>
                <w:b/>
              </w:rPr>
              <w:t>2</w:t>
            </w:r>
          </w:p>
        </w:tc>
        <w:tc>
          <w:tcPr>
            <w:tcW w:w="593" w:type="dxa"/>
            <w:vAlign w:val="center"/>
          </w:tcPr>
          <w:p w:rsidR="009761AE" w:rsidRDefault="009761AE">
            <w:pPr>
              <w:jc w:val="center"/>
              <w:rPr>
                <w:rFonts w:ascii="Arial" w:hAnsi="Arial" w:cs="Arial"/>
                <w:b/>
              </w:rPr>
            </w:pPr>
            <w:r>
              <w:rPr>
                <w:rFonts w:ascii="Arial" w:hAnsi="Arial" w:cs="Arial"/>
                <w:b/>
              </w:rPr>
              <w:t>3</w:t>
            </w:r>
          </w:p>
        </w:tc>
        <w:tc>
          <w:tcPr>
            <w:tcW w:w="705" w:type="dxa"/>
            <w:gridSpan w:val="2"/>
            <w:tcBorders>
              <w:right w:val="single" w:sz="4" w:space="0" w:color="auto"/>
            </w:tcBorders>
            <w:vAlign w:val="center"/>
          </w:tcPr>
          <w:p w:rsidR="009761AE" w:rsidRDefault="009761AE">
            <w:pPr>
              <w:jc w:val="center"/>
              <w:rPr>
                <w:rFonts w:ascii="Arial" w:hAnsi="Arial" w:cs="Arial"/>
                <w:b/>
              </w:rPr>
            </w:pPr>
            <w:r>
              <w:rPr>
                <w:rFonts w:ascii="Arial" w:hAnsi="Arial" w:cs="Arial"/>
                <w:b/>
              </w:rPr>
              <w:t>4</w:t>
            </w:r>
          </w:p>
        </w:tc>
      </w:tr>
      <w:tr w:rsidR="009761AE">
        <w:trPr>
          <w:cantSplit/>
          <w:jc w:val="center"/>
        </w:trPr>
        <w:tc>
          <w:tcPr>
            <w:tcW w:w="4707" w:type="dxa"/>
            <w:tcBorders>
              <w:left w:val="single" w:sz="4" w:space="0" w:color="auto"/>
              <w:bottom w:val="single" w:sz="4" w:space="0" w:color="auto"/>
              <w:right w:val="single" w:sz="4" w:space="0" w:color="auto"/>
            </w:tcBorders>
          </w:tcPr>
          <w:p w:rsidR="009761AE" w:rsidRDefault="009761AE">
            <w:pPr>
              <w:numPr>
                <w:ilvl w:val="0"/>
                <w:numId w:val="11"/>
              </w:numPr>
            </w:pPr>
            <w:r>
              <w:t>Describe ways to be financially prepared for disasters</w:t>
            </w:r>
          </w:p>
        </w:tc>
        <w:tc>
          <w:tcPr>
            <w:tcW w:w="646" w:type="dxa"/>
            <w:tcBorders>
              <w:left w:val="nil"/>
              <w:bottom w:val="single" w:sz="4" w:space="0" w:color="auto"/>
            </w:tcBorders>
            <w:shd w:val="clear" w:color="000000" w:fill="FFFFFF"/>
            <w:vAlign w:val="center"/>
          </w:tcPr>
          <w:p w:rsidR="009761AE" w:rsidRDefault="009761AE">
            <w:pPr>
              <w:jc w:val="center"/>
              <w:rPr>
                <w:rFonts w:ascii="Arial" w:hAnsi="Arial" w:cs="Arial"/>
                <w:b/>
              </w:rPr>
            </w:pPr>
            <w:r>
              <w:rPr>
                <w:rFonts w:ascii="Arial" w:hAnsi="Arial" w:cs="Arial"/>
                <w:b/>
              </w:rPr>
              <w:t>1</w:t>
            </w:r>
          </w:p>
        </w:tc>
        <w:tc>
          <w:tcPr>
            <w:tcW w:w="593" w:type="dxa"/>
            <w:tcBorders>
              <w:bottom w:val="single" w:sz="4" w:space="0" w:color="auto"/>
            </w:tcBorders>
            <w:shd w:val="clear" w:color="000000" w:fill="FFFFFF"/>
            <w:vAlign w:val="center"/>
          </w:tcPr>
          <w:p w:rsidR="009761AE" w:rsidRDefault="009761AE">
            <w:pPr>
              <w:jc w:val="center"/>
              <w:rPr>
                <w:rFonts w:ascii="Arial" w:hAnsi="Arial" w:cs="Arial"/>
                <w:b/>
              </w:rPr>
            </w:pPr>
            <w:r>
              <w:rPr>
                <w:rFonts w:ascii="Arial" w:hAnsi="Arial" w:cs="Arial"/>
                <w:b/>
              </w:rPr>
              <w:t>2</w:t>
            </w:r>
          </w:p>
        </w:tc>
        <w:tc>
          <w:tcPr>
            <w:tcW w:w="593" w:type="dxa"/>
            <w:tcBorders>
              <w:bottom w:val="single" w:sz="4" w:space="0" w:color="auto"/>
            </w:tcBorders>
            <w:shd w:val="clear" w:color="000000" w:fill="FFFFFF"/>
            <w:vAlign w:val="center"/>
          </w:tcPr>
          <w:p w:rsidR="009761AE" w:rsidRDefault="009761AE">
            <w:pPr>
              <w:jc w:val="center"/>
              <w:rPr>
                <w:rFonts w:ascii="Arial" w:hAnsi="Arial" w:cs="Arial"/>
                <w:b/>
              </w:rPr>
            </w:pPr>
            <w:r>
              <w:rPr>
                <w:rFonts w:ascii="Arial" w:hAnsi="Arial" w:cs="Arial"/>
                <w:b/>
              </w:rPr>
              <w:t>3</w:t>
            </w:r>
          </w:p>
        </w:tc>
        <w:tc>
          <w:tcPr>
            <w:tcW w:w="598" w:type="dxa"/>
            <w:tcBorders>
              <w:bottom w:val="single" w:sz="4" w:space="0" w:color="auto"/>
              <w:right w:val="double" w:sz="12" w:space="0" w:color="auto"/>
            </w:tcBorders>
            <w:shd w:val="clear" w:color="000000" w:fill="FFFFFF"/>
            <w:vAlign w:val="center"/>
          </w:tcPr>
          <w:p w:rsidR="009761AE" w:rsidRDefault="009761AE">
            <w:pPr>
              <w:jc w:val="center"/>
              <w:rPr>
                <w:rFonts w:ascii="Arial" w:hAnsi="Arial" w:cs="Arial"/>
                <w:b/>
              </w:rPr>
            </w:pPr>
            <w:r>
              <w:rPr>
                <w:rFonts w:ascii="Arial" w:hAnsi="Arial" w:cs="Arial"/>
                <w:b/>
              </w:rPr>
              <w:t>4</w:t>
            </w:r>
          </w:p>
        </w:tc>
        <w:tc>
          <w:tcPr>
            <w:tcW w:w="588" w:type="dxa"/>
            <w:tcBorders>
              <w:left w:val="double" w:sz="12" w:space="0" w:color="auto"/>
              <w:bottom w:val="single" w:sz="4" w:space="0" w:color="auto"/>
            </w:tcBorders>
            <w:vAlign w:val="center"/>
          </w:tcPr>
          <w:p w:rsidR="009761AE" w:rsidRDefault="009761AE">
            <w:pPr>
              <w:jc w:val="center"/>
              <w:rPr>
                <w:rFonts w:ascii="Arial" w:hAnsi="Arial" w:cs="Arial"/>
                <w:b/>
              </w:rPr>
            </w:pPr>
            <w:r>
              <w:rPr>
                <w:rFonts w:ascii="Arial" w:hAnsi="Arial" w:cs="Arial"/>
                <w:b/>
              </w:rPr>
              <w:t>1</w:t>
            </w:r>
          </w:p>
        </w:tc>
        <w:tc>
          <w:tcPr>
            <w:tcW w:w="593" w:type="dxa"/>
            <w:tcBorders>
              <w:bottom w:val="single" w:sz="4" w:space="0" w:color="auto"/>
            </w:tcBorders>
            <w:vAlign w:val="center"/>
          </w:tcPr>
          <w:p w:rsidR="009761AE" w:rsidRDefault="009761AE">
            <w:pPr>
              <w:jc w:val="center"/>
              <w:rPr>
                <w:rFonts w:ascii="Arial" w:hAnsi="Arial" w:cs="Arial"/>
                <w:b/>
              </w:rPr>
            </w:pPr>
            <w:r>
              <w:rPr>
                <w:rFonts w:ascii="Arial" w:hAnsi="Arial" w:cs="Arial"/>
                <w:b/>
              </w:rPr>
              <w:t>2</w:t>
            </w:r>
          </w:p>
        </w:tc>
        <w:tc>
          <w:tcPr>
            <w:tcW w:w="593" w:type="dxa"/>
            <w:tcBorders>
              <w:bottom w:val="single" w:sz="4" w:space="0" w:color="auto"/>
            </w:tcBorders>
            <w:vAlign w:val="center"/>
          </w:tcPr>
          <w:p w:rsidR="009761AE" w:rsidRDefault="009761AE">
            <w:pPr>
              <w:jc w:val="center"/>
              <w:rPr>
                <w:rFonts w:ascii="Arial" w:hAnsi="Arial" w:cs="Arial"/>
                <w:b/>
              </w:rPr>
            </w:pPr>
            <w:r>
              <w:rPr>
                <w:rFonts w:ascii="Arial" w:hAnsi="Arial" w:cs="Arial"/>
                <w:b/>
              </w:rPr>
              <w:t>3</w:t>
            </w:r>
          </w:p>
        </w:tc>
        <w:tc>
          <w:tcPr>
            <w:tcW w:w="705" w:type="dxa"/>
            <w:gridSpan w:val="2"/>
            <w:tcBorders>
              <w:bottom w:val="single" w:sz="4" w:space="0" w:color="auto"/>
              <w:right w:val="single" w:sz="4" w:space="0" w:color="auto"/>
            </w:tcBorders>
            <w:vAlign w:val="center"/>
          </w:tcPr>
          <w:p w:rsidR="009761AE" w:rsidRDefault="009761AE">
            <w:pPr>
              <w:jc w:val="center"/>
              <w:rPr>
                <w:rFonts w:ascii="Arial" w:hAnsi="Arial" w:cs="Arial"/>
                <w:b/>
              </w:rPr>
            </w:pPr>
            <w:r>
              <w:rPr>
                <w:rFonts w:ascii="Arial" w:hAnsi="Arial" w:cs="Arial"/>
                <w:b/>
              </w:rPr>
              <w:t>4</w:t>
            </w:r>
          </w:p>
        </w:tc>
      </w:tr>
    </w:tbl>
    <w:p w:rsidR="009761AE" w:rsidRDefault="009761AE"/>
    <w:p w:rsidR="009761AE" w:rsidRDefault="009761AE">
      <w:pPr>
        <w:pStyle w:val="Heading1"/>
      </w:pPr>
      <w:r>
        <w:br w:type="page"/>
      </w:r>
      <w:bookmarkStart w:id="68" w:name="_Toc264803345"/>
      <w:bookmarkStart w:id="69" w:name="_Toc271617483"/>
      <w:bookmarkStart w:id="70" w:name="_GoBack"/>
      <w:bookmarkEnd w:id="70"/>
      <w:r>
        <w:lastRenderedPageBreak/>
        <w:t>Evaluation Form</w:t>
      </w:r>
      <w:bookmarkEnd w:id="68"/>
      <w:bookmarkEnd w:id="69"/>
      <w:r>
        <w:t xml:space="preserve"> </w:t>
      </w:r>
    </w:p>
    <w:p w:rsidR="009761AE" w:rsidRDefault="009761AE">
      <w:pPr>
        <w:pStyle w:val="StudentText"/>
        <w:spacing w:after="0" w:line="300" w:lineRule="auto"/>
        <w:ind w:left="0"/>
        <w:rPr>
          <w:sz w:val="22"/>
          <w:szCs w:val="22"/>
        </w:rPr>
      </w:pPr>
      <w:r>
        <w:rPr>
          <w:sz w:val="22"/>
          <w:szCs w:val="22"/>
        </w:rPr>
        <w:t xml:space="preserve">This evaluation will enable you to assess your observations of the </w:t>
      </w:r>
      <w:r>
        <w:rPr>
          <w:i/>
          <w:sz w:val="22"/>
          <w:szCs w:val="22"/>
        </w:rPr>
        <w:t>Keep It Safe</w:t>
      </w:r>
      <w:r>
        <w:rPr>
          <w:sz w:val="22"/>
          <w:szCs w:val="22"/>
        </w:rPr>
        <w:t xml:space="preserve"> module. Please indicate the degree to which you agree with each statement by circling the appropriate number.</w:t>
      </w:r>
    </w:p>
    <w:p w:rsidR="009761AE" w:rsidRDefault="009761AE">
      <w:pPr>
        <w:pStyle w:val="StudentText"/>
        <w:spacing w:after="0" w:line="240" w:lineRule="auto"/>
        <w:ind w:left="-270"/>
        <w:rPr>
          <w:sz w:val="22"/>
          <w:szCs w:val="22"/>
        </w:rPr>
      </w:pPr>
      <w:r>
        <w:rPr>
          <w:sz w:val="22"/>
          <w:szCs w:val="22"/>
        </w:rPr>
        <w:tab/>
      </w:r>
    </w:p>
    <w:tbl>
      <w:tblPr>
        <w:tblW w:w="9732" w:type="dxa"/>
        <w:tblInd w:w="218" w:type="dxa"/>
        <w:tblLayout w:type="fixed"/>
        <w:tblLook w:val="0000" w:firstRow="0" w:lastRow="0" w:firstColumn="0" w:lastColumn="0" w:noHBand="0" w:noVBand="0"/>
      </w:tblPr>
      <w:tblGrid>
        <w:gridCol w:w="7110"/>
        <w:gridCol w:w="18"/>
        <w:gridCol w:w="432"/>
        <w:gridCol w:w="88"/>
        <w:gridCol w:w="452"/>
        <w:gridCol w:w="69"/>
        <w:gridCol w:w="381"/>
        <w:gridCol w:w="140"/>
        <w:gridCol w:w="400"/>
        <w:gridCol w:w="121"/>
        <w:gridCol w:w="521"/>
      </w:tblGrid>
      <w:tr w:rsidR="009761AE">
        <w:trPr>
          <w:cantSplit/>
          <w:trHeight w:val="315"/>
        </w:trPr>
        <w:tc>
          <w:tcPr>
            <w:tcW w:w="7110" w:type="dxa"/>
            <w:tcBorders>
              <w:top w:val="single" w:sz="4" w:space="0" w:color="auto"/>
              <w:left w:val="single" w:sz="4" w:space="0" w:color="auto"/>
              <w:right w:val="single" w:sz="4" w:space="0" w:color="auto"/>
            </w:tcBorders>
            <w:tcMar>
              <w:left w:w="58" w:type="dxa"/>
              <w:right w:w="58" w:type="dxa"/>
            </w:tcMar>
          </w:tcPr>
          <w:p w:rsidR="009761AE" w:rsidRDefault="009761AE">
            <w:pPr>
              <w:numPr>
                <w:ilvl w:val="0"/>
                <w:numId w:val="16"/>
              </w:numPr>
              <w:spacing w:after="40"/>
              <w:rPr>
                <w:szCs w:val="22"/>
              </w:rPr>
            </w:pPr>
            <w:r>
              <w:rPr>
                <w:szCs w:val="22"/>
              </w:rPr>
              <w:t>Overall, I felt the module was:</w:t>
            </w:r>
          </w:p>
        </w:tc>
        <w:tc>
          <w:tcPr>
            <w:tcW w:w="450" w:type="dxa"/>
            <w:gridSpan w:val="2"/>
            <w:vMerge w:val="restart"/>
            <w:tcBorders>
              <w:top w:val="single" w:sz="4" w:space="0" w:color="auto"/>
              <w:left w:val="single" w:sz="4" w:space="0" w:color="auto"/>
            </w:tcBorders>
            <w:shd w:val="pct20" w:color="000000" w:fill="FFFFFF"/>
            <w:tcMar>
              <w:left w:w="58" w:type="dxa"/>
              <w:right w:w="58" w:type="dxa"/>
            </w:tcMar>
            <w:textDirection w:val="btLr"/>
          </w:tcPr>
          <w:p w:rsidR="009761AE" w:rsidRDefault="009761AE">
            <w:pPr>
              <w:spacing w:after="40"/>
              <w:ind w:right="113"/>
              <w:rPr>
                <w:rFonts w:cs="Arial"/>
                <w:b/>
                <w:szCs w:val="22"/>
              </w:rPr>
            </w:pPr>
            <w:r>
              <w:rPr>
                <w:rFonts w:cs="Arial"/>
                <w:b/>
                <w:szCs w:val="22"/>
              </w:rPr>
              <w:t>Strongly Disagree</w:t>
            </w:r>
          </w:p>
        </w:tc>
        <w:tc>
          <w:tcPr>
            <w:tcW w:w="540" w:type="dxa"/>
            <w:gridSpan w:val="2"/>
            <w:vMerge w:val="restart"/>
            <w:tcBorders>
              <w:top w:val="single" w:sz="4" w:space="0" w:color="auto"/>
            </w:tcBorders>
            <w:shd w:val="pct20" w:color="000000" w:fill="FFFFFF"/>
            <w:tcMar>
              <w:left w:w="58" w:type="dxa"/>
              <w:right w:w="58" w:type="dxa"/>
            </w:tcMar>
            <w:textDirection w:val="btLr"/>
          </w:tcPr>
          <w:p w:rsidR="009761AE" w:rsidRDefault="009761AE">
            <w:pPr>
              <w:spacing w:after="40"/>
              <w:ind w:right="113"/>
              <w:rPr>
                <w:rFonts w:cs="Arial"/>
                <w:b/>
                <w:szCs w:val="22"/>
              </w:rPr>
            </w:pPr>
            <w:r>
              <w:rPr>
                <w:rFonts w:cs="Arial"/>
                <w:b/>
                <w:szCs w:val="22"/>
              </w:rPr>
              <w:t>Disagree</w:t>
            </w:r>
          </w:p>
        </w:tc>
        <w:tc>
          <w:tcPr>
            <w:tcW w:w="450" w:type="dxa"/>
            <w:gridSpan w:val="2"/>
            <w:vMerge w:val="restart"/>
            <w:tcBorders>
              <w:top w:val="single" w:sz="4" w:space="0" w:color="auto"/>
            </w:tcBorders>
            <w:shd w:val="pct20" w:color="000000" w:fill="FFFFFF"/>
            <w:tcMar>
              <w:left w:w="58" w:type="dxa"/>
              <w:right w:w="58" w:type="dxa"/>
            </w:tcMar>
            <w:textDirection w:val="btLr"/>
          </w:tcPr>
          <w:p w:rsidR="009761AE" w:rsidRDefault="009761AE">
            <w:pPr>
              <w:spacing w:after="40"/>
              <w:ind w:right="113"/>
              <w:rPr>
                <w:rFonts w:cs="Arial"/>
                <w:szCs w:val="22"/>
              </w:rPr>
            </w:pPr>
            <w:r>
              <w:rPr>
                <w:rFonts w:cs="Arial"/>
                <w:b/>
                <w:szCs w:val="22"/>
              </w:rPr>
              <w:t>Neutral</w:t>
            </w:r>
          </w:p>
        </w:tc>
        <w:tc>
          <w:tcPr>
            <w:tcW w:w="540" w:type="dxa"/>
            <w:gridSpan w:val="2"/>
            <w:vMerge w:val="restart"/>
            <w:tcBorders>
              <w:top w:val="single" w:sz="4" w:space="0" w:color="auto"/>
            </w:tcBorders>
            <w:shd w:val="pct20" w:color="000000" w:fill="FFFFFF"/>
            <w:tcMar>
              <w:left w:w="58" w:type="dxa"/>
              <w:right w:w="58" w:type="dxa"/>
            </w:tcMar>
            <w:textDirection w:val="btLr"/>
          </w:tcPr>
          <w:p w:rsidR="009761AE" w:rsidRDefault="009761AE">
            <w:pPr>
              <w:spacing w:after="40"/>
              <w:ind w:right="113"/>
              <w:rPr>
                <w:rFonts w:cs="Arial"/>
                <w:b/>
                <w:szCs w:val="22"/>
              </w:rPr>
            </w:pPr>
            <w:r>
              <w:rPr>
                <w:rFonts w:cs="Arial"/>
                <w:b/>
                <w:szCs w:val="22"/>
              </w:rPr>
              <w:t>Agree</w:t>
            </w:r>
          </w:p>
        </w:tc>
        <w:tc>
          <w:tcPr>
            <w:tcW w:w="630" w:type="dxa"/>
            <w:gridSpan w:val="2"/>
            <w:vMerge w:val="restart"/>
            <w:tcBorders>
              <w:top w:val="single" w:sz="4" w:space="0" w:color="auto"/>
              <w:bottom w:val="single" w:sz="4" w:space="0" w:color="auto"/>
              <w:right w:val="single" w:sz="4" w:space="0" w:color="auto"/>
            </w:tcBorders>
            <w:shd w:val="pct20" w:color="000000" w:fill="FFFFFF"/>
            <w:tcMar>
              <w:left w:w="58" w:type="dxa"/>
              <w:right w:w="58" w:type="dxa"/>
            </w:tcMar>
            <w:textDirection w:val="btLr"/>
          </w:tcPr>
          <w:p w:rsidR="009761AE" w:rsidRDefault="009761AE">
            <w:pPr>
              <w:spacing w:after="40"/>
              <w:ind w:right="113"/>
              <w:rPr>
                <w:rFonts w:cs="Arial"/>
                <w:b/>
                <w:szCs w:val="22"/>
              </w:rPr>
            </w:pPr>
            <w:r>
              <w:rPr>
                <w:rFonts w:cs="Arial"/>
                <w:b/>
                <w:szCs w:val="22"/>
              </w:rPr>
              <w:t>Strongly Agree</w:t>
            </w:r>
          </w:p>
        </w:tc>
      </w:tr>
      <w:tr w:rsidR="009761AE">
        <w:trPr>
          <w:cantSplit/>
          <w:trHeight w:val="312"/>
        </w:trPr>
        <w:tc>
          <w:tcPr>
            <w:tcW w:w="7110" w:type="dxa"/>
            <w:tcBorders>
              <w:left w:val="single" w:sz="4" w:space="0" w:color="auto"/>
              <w:right w:val="single" w:sz="4" w:space="0" w:color="auto"/>
            </w:tcBorders>
            <w:tcMar>
              <w:left w:w="58" w:type="dxa"/>
              <w:right w:w="58" w:type="dxa"/>
            </w:tcMar>
          </w:tcPr>
          <w:p w:rsidR="009761AE" w:rsidRDefault="009761AE">
            <w:pPr>
              <w:spacing w:after="40"/>
              <w:ind w:left="720"/>
              <w:rPr>
                <w:b/>
                <w:szCs w:val="22"/>
              </w:rPr>
            </w:pPr>
            <w:r>
              <w:rPr>
                <w:szCs w:val="22"/>
              </w:rPr>
              <w:t>[ ] Excellent</w:t>
            </w:r>
          </w:p>
        </w:tc>
        <w:tc>
          <w:tcPr>
            <w:tcW w:w="450" w:type="dxa"/>
            <w:gridSpan w:val="2"/>
            <w:vMerge/>
            <w:tcBorders>
              <w:left w:val="single" w:sz="4" w:space="0" w:color="auto"/>
            </w:tcBorders>
            <w:shd w:val="pct20" w:color="000000" w:fill="FFFFFF"/>
            <w:tcMar>
              <w:left w:w="58" w:type="dxa"/>
              <w:right w:w="58" w:type="dxa"/>
            </w:tcMar>
            <w:textDirection w:val="btLr"/>
          </w:tcPr>
          <w:p w:rsidR="009761AE" w:rsidRDefault="009761AE">
            <w:pPr>
              <w:spacing w:after="40"/>
              <w:ind w:right="113"/>
              <w:rPr>
                <w:rFonts w:cs="Arial"/>
                <w:b/>
                <w:szCs w:val="22"/>
              </w:rPr>
            </w:pPr>
          </w:p>
        </w:tc>
        <w:tc>
          <w:tcPr>
            <w:tcW w:w="540" w:type="dxa"/>
            <w:gridSpan w:val="2"/>
            <w:vMerge/>
            <w:shd w:val="pct20" w:color="000000" w:fill="FFFFFF"/>
            <w:tcMar>
              <w:left w:w="58" w:type="dxa"/>
              <w:right w:w="58" w:type="dxa"/>
            </w:tcMar>
            <w:textDirection w:val="btLr"/>
          </w:tcPr>
          <w:p w:rsidR="009761AE" w:rsidRDefault="009761AE">
            <w:pPr>
              <w:spacing w:after="40"/>
              <w:ind w:right="113"/>
              <w:rPr>
                <w:rFonts w:cs="Arial"/>
                <w:b/>
                <w:szCs w:val="22"/>
              </w:rPr>
            </w:pPr>
          </w:p>
        </w:tc>
        <w:tc>
          <w:tcPr>
            <w:tcW w:w="450" w:type="dxa"/>
            <w:gridSpan w:val="2"/>
            <w:vMerge/>
            <w:shd w:val="pct20" w:color="000000" w:fill="FFFFFF"/>
            <w:tcMar>
              <w:left w:w="58" w:type="dxa"/>
              <w:right w:w="58" w:type="dxa"/>
            </w:tcMar>
            <w:textDirection w:val="btLr"/>
          </w:tcPr>
          <w:p w:rsidR="009761AE" w:rsidRDefault="009761AE">
            <w:pPr>
              <w:spacing w:after="40"/>
              <w:ind w:right="113"/>
              <w:rPr>
                <w:rFonts w:cs="Arial"/>
                <w:b/>
                <w:szCs w:val="22"/>
              </w:rPr>
            </w:pPr>
          </w:p>
        </w:tc>
        <w:tc>
          <w:tcPr>
            <w:tcW w:w="540" w:type="dxa"/>
            <w:gridSpan w:val="2"/>
            <w:vMerge/>
            <w:shd w:val="pct20" w:color="000000" w:fill="FFFFFF"/>
            <w:tcMar>
              <w:left w:w="58" w:type="dxa"/>
              <w:right w:w="58" w:type="dxa"/>
            </w:tcMar>
            <w:textDirection w:val="btLr"/>
          </w:tcPr>
          <w:p w:rsidR="009761AE" w:rsidRDefault="009761AE">
            <w:pPr>
              <w:spacing w:after="40"/>
              <w:ind w:right="113"/>
              <w:rPr>
                <w:rFonts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9761AE" w:rsidRDefault="009761AE">
            <w:pPr>
              <w:spacing w:after="40"/>
              <w:ind w:right="113"/>
              <w:rPr>
                <w:rFonts w:cs="Arial"/>
                <w:b/>
                <w:szCs w:val="22"/>
              </w:rPr>
            </w:pPr>
          </w:p>
        </w:tc>
      </w:tr>
      <w:tr w:rsidR="009761AE">
        <w:trPr>
          <w:cantSplit/>
          <w:trHeight w:val="312"/>
        </w:trPr>
        <w:tc>
          <w:tcPr>
            <w:tcW w:w="7110" w:type="dxa"/>
            <w:tcBorders>
              <w:left w:val="single" w:sz="4" w:space="0" w:color="auto"/>
              <w:right w:val="single" w:sz="4" w:space="0" w:color="auto"/>
            </w:tcBorders>
            <w:tcMar>
              <w:left w:w="58" w:type="dxa"/>
              <w:right w:w="58" w:type="dxa"/>
            </w:tcMar>
          </w:tcPr>
          <w:p w:rsidR="009761AE" w:rsidRDefault="009761AE">
            <w:pPr>
              <w:spacing w:after="40"/>
              <w:ind w:left="720"/>
              <w:rPr>
                <w:b/>
                <w:szCs w:val="22"/>
              </w:rPr>
            </w:pPr>
            <w:r>
              <w:rPr>
                <w:szCs w:val="22"/>
              </w:rPr>
              <w:t>[ ] Very Good</w:t>
            </w:r>
          </w:p>
        </w:tc>
        <w:tc>
          <w:tcPr>
            <w:tcW w:w="450" w:type="dxa"/>
            <w:gridSpan w:val="2"/>
            <w:vMerge/>
            <w:tcBorders>
              <w:left w:val="single" w:sz="4" w:space="0" w:color="auto"/>
            </w:tcBorders>
            <w:shd w:val="pct20" w:color="000000" w:fill="FFFFFF"/>
            <w:tcMar>
              <w:left w:w="58" w:type="dxa"/>
              <w:right w:w="58" w:type="dxa"/>
            </w:tcMar>
            <w:textDirection w:val="btLr"/>
          </w:tcPr>
          <w:p w:rsidR="009761AE" w:rsidRDefault="009761AE">
            <w:pPr>
              <w:spacing w:after="40"/>
              <w:ind w:right="113"/>
              <w:rPr>
                <w:rFonts w:cs="Arial"/>
                <w:b/>
                <w:szCs w:val="22"/>
              </w:rPr>
            </w:pPr>
          </w:p>
        </w:tc>
        <w:tc>
          <w:tcPr>
            <w:tcW w:w="540" w:type="dxa"/>
            <w:gridSpan w:val="2"/>
            <w:vMerge/>
            <w:shd w:val="pct20" w:color="000000" w:fill="FFFFFF"/>
            <w:tcMar>
              <w:left w:w="58" w:type="dxa"/>
              <w:right w:w="58" w:type="dxa"/>
            </w:tcMar>
            <w:textDirection w:val="btLr"/>
          </w:tcPr>
          <w:p w:rsidR="009761AE" w:rsidRDefault="009761AE">
            <w:pPr>
              <w:spacing w:after="40"/>
              <w:ind w:right="113"/>
              <w:rPr>
                <w:rFonts w:cs="Arial"/>
                <w:b/>
                <w:szCs w:val="22"/>
              </w:rPr>
            </w:pPr>
          </w:p>
        </w:tc>
        <w:tc>
          <w:tcPr>
            <w:tcW w:w="450" w:type="dxa"/>
            <w:gridSpan w:val="2"/>
            <w:vMerge/>
            <w:shd w:val="pct20" w:color="000000" w:fill="FFFFFF"/>
            <w:tcMar>
              <w:left w:w="58" w:type="dxa"/>
              <w:right w:w="58" w:type="dxa"/>
            </w:tcMar>
            <w:textDirection w:val="btLr"/>
          </w:tcPr>
          <w:p w:rsidR="009761AE" w:rsidRDefault="009761AE">
            <w:pPr>
              <w:spacing w:after="40"/>
              <w:ind w:right="113"/>
              <w:rPr>
                <w:rFonts w:cs="Arial"/>
                <w:b/>
                <w:szCs w:val="22"/>
              </w:rPr>
            </w:pPr>
          </w:p>
        </w:tc>
        <w:tc>
          <w:tcPr>
            <w:tcW w:w="540" w:type="dxa"/>
            <w:gridSpan w:val="2"/>
            <w:vMerge/>
            <w:shd w:val="pct20" w:color="000000" w:fill="FFFFFF"/>
            <w:tcMar>
              <w:left w:w="58" w:type="dxa"/>
              <w:right w:w="58" w:type="dxa"/>
            </w:tcMar>
            <w:textDirection w:val="btLr"/>
          </w:tcPr>
          <w:p w:rsidR="009761AE" w:rsidRDefault="009761AE">
            <w:pPr>
              <w:spacing w:after="40"/>
              <w:ind w:right="113"/>
              <w:rPr>
                <w:rFonts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9761AE" w:rsidRDefault="009761AE">
            <w:pPr>
              <w:spacing w:after="40"/>
              <w:ind w:right="113"/>
              <w:rPr>
                <w:rFonts w:cs="Arial"/>
                <w:b/>
                <w:szCs w:val="22"/>
              </w:rPr>
            </w:pPr>
          </w:p>
        </w:tc>
      </w:tr>
      <w:tr w:rsidR="009761AE">
        <w:trPr>
          <w:cantSplit/>
          <w:trHeight w:val="312"/>
        </w:trPr>
        <w:tc>
          <w:tcPr>
            <w:tcW w:w="7110" w:type="dxa"/>
            <w:tcBorders>
              <w:left w:val="single" w:sz="4" w:space="0" w:color="auto"/>
              <w:right w:val="single" w:sz="4" w:space="0" w:color="auto"/>
            </w:tcBorders>
            <w:tcMar>
              <w:left w:w="58" w:type="dxa"/>
              <w:right w:w="58" w:type="dxa"/>
            </w:tcMar>
          </w:tcPr>
          <w:p w:rsidR="009761AE" w:rsidRDefault="009761AE">
            <w:pPr>
              <w:spacing w:after="40"/>
              <w:ind w:left="720"/>
              <w:rPr>
                <w:b/>
                <w:szCs w:val="22"/>
              </w:rPr>
            </w:pPr>
            <w:r>
              <w:rPr>
                <w:szCs w:val="22"/>
              </w:rPr>
              <w:t>[ ] Good</w:t>
            </w:r>
          </w:p>
        </w:tc>
        <w:tc>
          <w:tcPr>
            <w:tcW w:w="450" w:type="dxa"/>
            <w:gridSpan w:val="2"/>
            <w:vMerge/>
            <w:tcBorders>
              <w:left w:val="single" w:sz="4" w:space="0" w:color="auto"/>
            </w:tcBorders>
            <w:shd w:val="pct20" w:color="000000" w:fill="FFFFFF"/>
            <w:tcMar>
              <w:left w:w="58" w:type="dxa"/>
              <w:right w:w="58" w:type="dxa"/>
            </w:tcMar>
            <w:textDirection w:val="btLr"/>
          </w:tcPr>
          <w:p w:rsidR="009761AE" w:rsidRDefault="009761AE">
            <w:pPr>
              <w:spacing w:after="40"/>
              <w:ind w:right="113"/>
              <w:rPr>
                <w:rFonts w:cs="Arial"/>
                <w:b/>
                <w:szCs w:val="22"/>
              </w:rPr>
            </w:pPr>
          </w:p>
        </w:tc>
        <w:tc>
          <w:tcPr>
            <w:tcW w:w="540" w:type="dxa"/>
            <w:gridSpan w:val="2"/>
            <w:vMerge/>
            <w:shd w:val="pct20" w:color="000000" w:fill="FFFFFF"/>
            <w:tcMar>
              <w:left w:w="58" w:type="dxa"/>
              <w:right w:w="58" w:type="dxa"/>
            </w:tcMar>
            <w:textDirection w:val="btLr"/>
          </w:tcPr>
          <w:p w:rsidR="009761AE" w:rsidRDefault="009761AE">
            <w:pPr>
              <w:spacing w:after="40"/>
              <w:ind w:right="113"/>
              <w:rPr>
                <w:rFonts w:cs="Arial"/>
                <w:b/>
                <w:szCs w:val="22"/>
              </w:rPr>
            </w:pPr>
          </w:p>
        </w:tc>
        <w:tc>
          <w:tcPr>
            <w:tcW w:w="450" w:type="dxa"/>
            <w:gridSpan w:val="2"/>
            <w:vMerge/>
            <w:shd w:val="pct20" w:color="000000" w:fill="FFFFFF"/>
            <w:tcMar>
              <w:left w:w="58" w:type="dxa"/>
              <w:right w:w="58" w:type="dxa"/>
            </w:tcMar>
            <w:textDirection w:val="btLr"/>
          </w:tcPr>
          <w:p w:rsidR="009761AE" w:rsidRDefault="009761AE">
            <w:pPr>
              <w:spacing w:after="40"/>
              <w:ind w:right="113"/>
              <w:rPr>
                <w:rFonts w:cs="Arial"/>
                <w:b/>
                <w:szCs w:val="22"/>
              </w:rPr>
            </w:pPr>
          </w:p>
        </w:tc>
        <w:tc>
          <w:tcPr>
            <w:tcW w:w="540" w:type="dxa"/>
            <w:gridSpan w:val="2"/>
            <w:vMerge/>
            <w:shd w:val="pct20" w:color="000000" w:fill="FFFFFF"/>
            <w:tcMar>
              <w:left w:w="58" w:type="dxa"/>
              <w:right w:w="58" w:type="dxa"/>
            </w:tcMar>
            <w:textDirection w:val="btLr"/>
          </w:tcPr>
          <w:p w:rsidR="009761AE" w:rsidRDefault="009761AE">
            <w:pPr>
              <w:spacing w:after="40"/>
              <w:ind w:right="113"/>
              <w:rPr>
                <w:rFonts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9761AE" w:rsidRDefault="009761AE">
            <w:pPr>
              <w:spacing w:after="40"/>
              <w:ind w:right="113"/>
              <w:rPr>
                <w:rFonts w:cs="Arial"/>
                <w:b/>
                <w:szCs w:val="22"/>
              </w:rPr>
            </w:pPr>
          </w:p>
        </w:tc>
      </w:tr>
      <w:tr w:rsidR="009761AE">
        <w:trPr>
          <w:cantSplit/>
          <w:trHeight w:val="312"/>
        </w:trPr>
        <w:tc>
          <w:tcPr>
            <w:tcW w:w="7110" w:type="dxa"/>
            <w:tcBorders>
              <w:left w:val="single" w:sz="4" w:space="0" w:color="auto"/>
              <w:right w:val="single" w:sz="4" w:space="0" w:color="auto"/>
            </w:tcBorders>
            <w:tcMar>
              <w:left w:w="58" w:type="dxa"/>
              <w:right w:w="58" w:type="dxa"/>
            </w:tcMar>
          </w:tcPr>
          <w:p w:rsidR="009761AE" w:rsidRDefault="009761AE">
            <w:pPr>
              <w:spacing w:after="40"/>
              <w:ind w:left="720"/>
              <w:rPr>
                <w:b/>
                <w:szCs w:val="22"/>
              </w:rPr>
            </w:pPr>
            <w:r>
              <w:rPr>
                <w:szCs w:val="22"/>
              </w:rPr>
              <w:t>[ ] Fair</w:t>
            </w:r>
          </w:p>
        </w:tc>
        <w:tc>
          <w:tcPr>
            <w:tcW w:w="450" w:type="dxa"/>
            <w:gridSpan w:val="2"/>
            <w:vMerge/>
            <w:tcBorders>
              <w:left w:val="single" w:sz="4" w:space="0" w:color="auto"/>
            </w:tcBorders>
            <w:shd w:val="pct20" w:color="000000" w:fill="FFFFFF"/>
            <w:tcMar>
              <w:left w:w="58" w:type="dxa"/>
              <w:right w:w="58" w:type="dxa"/>
            </w:tcMar>
            <w:textDirection w:val="btLr"/>
          </w:tcPr>
          <w:p w:rsidR="009761AE" w:rsidRDefault="009761AE">
            <w:pPr>
              <w:spacing w:after="40"/>
              <w:ind w:right="113"/>
              <w:rPr>
                <w:rFonts w:cs="Arial"/>
                <w:b/>
                <w:szCs w:val="22"/>
              </w:rPr>
            </w:pPr>
          </w:p>
        </w:tc>
        <w:tc>
          <w:tcPr>
            <w:tcW w:w="540" w:type="dxa"/>
            <w:gridSpan w:val="2"/>
            <w:vMerge/>
            <w:shd w:val="pct20" w:color="000000" w:fill="FFFFFF"/>
            <w:tcMar>
              <w:left w:w="58" w:type="dxa"/>
              <w:right w:w="58" w:type="dxa"/>
            </w:tcMar>
            <w:textDirection w:val="btLr"/>
          </w:tcPr>
          <w:p w:rsidR="009761AE" w:rsidRDefault="009761AE">
            <w:pPr>
              <w:spacing w:after="40"/>
              <w:ind w:right="113"/>
              <w:rPr>
                <w:rFonts w:cs="Arial"/>
                <w:b/>
                <w:szCs w:val="22"/>
              </w:rPr>
            </w:pPr>
          </w:p>
        </w:tc>
        <w:tc>
          <w:tcPr>
            <w:tcW w:w="450" w:type="dxa"/>
            <w:gridSpan w:val="2"/>
            <w:vMerge/>
            <w:shd w:val="pct20" w:color="000000" w:fill="FFFFFF"/>
            <w:tcMar>
              <w:left w:w="58" w:type="dxa"/>
              <w:right w:w="58" w:type="dxa"/>
            </w:tcMar>
            <w:textDirection w:val="btLr"/>
          </w:tcPr>
          <w:p w:rsidR="009761AE" w:rsidRDefault="009761AE">
            <w:pPr>
              <w:spacing w:after="40"/>
              <w:ind w:right="113"/>
              <w:rPr>
                <w:rFonts w:cs="Arial"/>
                <w:b/>
                <w:szCs w:val="22"/>
              </w:rPr>
            </w:pPr>
          </w:p>
        </w:tc>
        <w:tc>
          <w:tcPr>
            <w:tcW w:w="540" w:type="dxa"/>
            <w:gridSpan w:val="2"/>
            <w:vMerge/>
            <w:shd w:val="pct20" w:color="000000" w:fill="FFFFFF"/>
            <w:tcMar>
              <w:left w:w="58" w:type="dxa"/>
              <w:right w:w="58" w:type="dxa"/>
            </w:tcMar>
            <w:textDirection w:val="btLr"/>
          </w:tcPr>
          <w:p w:rsidR="009761AE" w:rsidRDefault="009761AE">
            <w:pPr>
              <w:spacing w:after="40"/>
              <w:ind w:right="113"/>
              <w:rPr>
                <w:rFonts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9761AE" w:rsidRDefault="009761AE">
            <w:pPr>
              <w:spacing w:after="40"/>
              <w:ind w:right="113"/>
              <w:rPr>
                <w:rFonts w:cs="Arial"/>
                <w:b/>
                <w:szCs w:val="22"/>
              </w:rPr>
            </w:pPr>
          </w:p>
        </w:tc>
      </w:tr>
      <w:tr w:rsidR="009761AE">
        <w:trPr>
          <w:cantSplit/>
          <w:trHeight w:val="312"/>
        </w:trPr>
        <w:tc>
          <w:tcPr>
            <w:tcW w:w="7110" w:type="dxa"/>
            <w:tcBorders>
              <w:left w:val="single" w:sz="4" w:space="0" w:color="auto"/>
              <w:bottom w:val="single" w:sz="4" w:space="0" w:color="auto"/>
              <w:right w:val="single" w:sz="4" w:space="0" w:color="auto"/>
            </w:tcBorders>
            <w:tcMar>
              <w:left w:w="58" w:type="dxa"/>
              <w:right w:w="58" w:type="dxa"/>
            </w:tcMar>
          </w:tcPr>
          <w:p w:rsidR="009761AE" w:rsidRDefault="009761AE">
            <w:pPr>
              <w:spacing w:after="40"/>
              <w:ind w:left="720"/>
              <w:rPr>
                <w:szCs w:val="22"/>
              </w:rPr>
            </w:pPr>
            <w:r>
              <w:rPr>
                <w:szCs w:val="22"/>
              </w:rPr>
              <w:t>[ ] Poor</w:t>
            </w:r>
          </w:p>
        </w:tc>
        <w:tc>
          <w:tcPr>
            <w:tcW w:w="450" w:type="dxa"/>
            <w:gridSpan w:val="2"/>
            <w:vMerge/>
            <w:tcBorders>
              <w:left w:val="single" w:sz="4" w:space="0" w:color="auto"/>
              <w:bottom w:val="single" w:sz="4" w:space="0" w:color="auto"/>
            </w:tcBorders>
            <w:shd w:val="pct20" w:color="000000" w:fill="FFFFFF"/>
            <w:tcMar>
              <w:left w:w="58" w:type="dxa"/>
              <w:right w:w="58" w:type="dxa"/>
            </w:tcMar>
            <w:textDirection w:val="btLr"/>
          </w:tcPr>
          <w:p w:rsidR="009761AE" w:rsidRDefault="009761AE">
            <w:pPr>
              <w:spacing w:after="40"/>
              <w:ind w:right="113"/>
              <w:rPr>
                <w:rFonts w:cs="Arial"/>
                <w:b/>
                <w:szCs w:val="22"/>
              </w:rPr>
            </w:pPr>
          </w:p>
        </w:tc>
        <w:tc>
          <w:tcPr>
            <w:tcW w:w="540" w:type="dxa"/>
            <w:gridSpan w:val="2"/>
            <w:vMerge/>
            <w:tcBorders>
              <w:bottom w:val="single" w:sz="4" w:space="0" w:color="auto"/>
            </w:tcBorders>
            <w:shd w:val="pct20" w:color="000000" w:fill="FFFFFF"/>
            <w:tcMar>
              <w:left w:w="58" w:type="dxa"/>
              <w:right w:w="58" w:type="dxa"/>
            </w:tcMar>
            <w:textDirection w:val="btLr"/>
          </w:tcPr>
          <w:p w:rsidR="009761AE" w:rsidRDefault="009761AE">
            <w:pPr>
              <w:spacing w:after="40"/>
              <w:ind w:right="113"/>
              <w:rPr>
                <w:rFonts w:cs="Arial"/>
                <w:b/>
                <w:szCs w:val="22"/>
              </w:rPr>
            </w:pPr>
          </w:p>
        </w:tc>
        <w:tc>
          <w:tcPr>
            <w:tcW w:w="450" w:type="dxa"/>
            <w:gridSpan w:val="2"/>
            <w:vMerge/>
            <w:tcBorders>
              <w:bottom w:val="single" w:sz="4" w:space="0" w:color="auto"/>
            </w:tcBorders>
            <w:shd w:val="pct20" w:color="000000" w:fill="FFFFFF"/>
            <w:tcMar>
              <w:left w:w="58" w:type="dxa"/>
              <w:right w:w="58" w:type="dxa"/>
            </w:tcMar>
            <w:textDirection w:val="btLr"/>
          </w:tcPr>
          <w:p w:rsidR="009761AE" w:rsidRDefault="009761AE">
            <w:pPr>
              <w:spacing w:after="40"/>
              <w:ind w:right="113"/>
              <w:rPr>
                <w:rFonts w:cs="Arial"/>
                <w:b/>
                <w:szCs w:val="22"/>
              </w:rPr>
            </w:pPr>
          </w:p>
        </w:tc>
        <w:tc>
          <w:tcPr>
            <w:tcW w:w="540" w:type="dxa"/>
            <w:gridSpan w:val="2"/>
            <w:vMerge/>
            <w:tcBorders>
              <w:bottom w:val="single" w:sz="4" w:space="0" w:color="auto"/>
            </w:tcBorders>
            <w:shd w:val="pct20" w:color="000000" w:fill="FFFFFF"/>
            <w:tcMar>
              <w:left w:w="58" w:type="dxa"/>
              <w:right w:w="58" w:type="dxa"/>
            </w:tcMar>
            <w:textDirection w:val="btLr"/>
          </w:tcPr>
          <w:p w:rsidR="009761AE" w:rsidRDefault="009761AE">
            <w:pPr>
              <w:spacing w:after="40"/>
              <w:ind w:right="113"/>
              <w:rPr>
                <w:rFonts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9761AE" w:rsidRDefault="009761AE">
            <w:pPr>
              <w:spacing w:after="40"/>
              <w:ind w:right="113"/>
              <w:rPr>
                <w:rFonts w:cs="Arial"/>
                <w:b/>
                <w:szCs w:val="22"/>
              </w:rPr>
            </w:pPr>
          </w:p>
        </w:tc>
      </w:tr>
      <w:tr w:rsidR="009761AE">
        <w:tc>
          <w:tcPr>
            <w:tcW w:w="7110" w:type="dxa"/>
            <w:tcBorders>
              <w:top w:val="single" w:sz="4" w:space="0" w:color="auto"/>
              <w:left w:val="single" w:sz="4" w:space="0" w:color="auto"/>
            </w:tcBorders>
            <w:tcMar>
              <w:left w:w="58" w:type="dxa"/>
              <w:right w:w="58" w:type="dxa"/>
            </w:tcMar>
          </w:tcPr>
          <w:p w:rsidR="009761AE" w:rsidRDefault="009761AE">
            <w:pPr>
              <w:numPr>
                <w:ilvl w:val="0"/>
                <w:numId w:val="16"/>
              </w:numPr>
              <w:tabs>
                <w:tab w:val="num" w:pos="342"/>
              </w:tabs>
              <w:spacing w:after="40"/>
              <w:ind w:left="360"/>
              <w:rPr>
                <w:szCs w:val="22"/>
              </w:rPr>
            </w:pPr>
            <w:r>
              <w:rPr>
                <w:szCs w:val="22"/>
              </w:rPr>
              <w:t xml:space="preserve">I achieved the training objectives. </w:t>
            </w:r>
          </w:p>
        </w:tc>
        <w:tc>
          <w:tcPr>
            <w:tcW w:w="450" w:type="dxa"/>
            <w:gridSpan w:val="2"/>
            <w:tcBorders>
              <w:top w:val="single" w:sz="4" w:space="0" w:color="auto"/>
              <w:left w:val="single" w:sz="4" w:space="0" w:color="auto"/>
            </w:tcBorders>
            <w:shd w:val="pct20" w:color="000000" w:fill="FFFFFF"/>
            <w:tcMar>
              <w:left w:w="58" w:type="dxa"/>
              <w:right w:w="58" w:type="dxa"/>
            </w:tcMar>
          </w:tcPr>
          <w:p w:rsidR="009761AE" w:rsidRDefault="009761AE">
            <w:pPr>
              <w:spacing w:after="40"/>
              <w:jc w:val="center"/>
              <w:rPr>
                <w:rFonts w:cs="Arial"/>
                <w:b/>
                <w:szCs w:val="22"/>
              </w:rPr>
            </w:pPr>
            <w:r>
              <w:rPr>
                <w:rFonts w:cs="Arial"/>
                <w:b/>
                <w:szCs w:val="22"/>
              </w:rPr>
              <w:t>1</w:t>
            </w:r>
          </w:p>
        </w:tc>
        <w:tc>
          <w:tcPr>
            <w:tcW w:w="540" w:type="dxa"/>
            <w:gridSpan w:val="2"/>
            <w:tcBorders>
              <w:top w:val="single" w:sz="4" w:space="0" w:color="auto"/>
            </w:tcBorders>
            <w:shd w:val="pct20" w:color="000000" w:fill="FFFFFF"/>
            <w:tcMar>
              <w:left w:w="58" w:type="dxa"/>
              <w:right w:w="58" w:type="dxa"/>
            </w:tcMar>
          </w:tcPr>
          <w:p w:rsidR="009761AE" w:rsidRDefault="009761AE">
            <w:pPr>
              <w:spacing w:after="40"/>
              <w:jc w:val="center"/>
              <w:rPr>
                <w:rFonts w:cs="Arial"/>
                <w:b/>
                <w:szCs w:val="22"/>
              </w:rPr>
            </w:pPr>
            <w:r>
              <w:rPr>
                <w:rFonts w:cs="Arial"/>
                <w:b/>
                <w:szCs w:val="22"/>
              </w:rPr>
              <w:t>2</w:t>
            </w:r>
          </w:p>
        </w:tc>
        <w:tc>
          <w:tcPr>
            <w:tcW w:w="450" w:type="dxa"/>
            <w:gridSpan w:val="2"/>
            <w:tcBorders>
              <w:top w:val="single" w:sz="4" w:space="0" w:color="auto"/>
            </w:tcBorders>
            <w:shd w:val="pct20" w:color="000000" w:fill="FFFFFF"/>
            <w:tcMar>
              <w:left w:w="58" w:type="dxa"/>
              <w:right w:w="58" w:type="dxa"/>
            </w:tcMar>
          </w:tcPr>
          <w:p w:rsidR="009761AE" w:rsidRDefault="009761AE">
            <w:pPr>
              <w:spacing w:after="40"/>
              <w:jc w:val="center"/>
              <w:rPr>
                <w:rFonts w:cs="Arial"/>
                <w:b/>
                <w:szCs w:val="22"/>
              </w:rPr>
            </w:pPr>
            <w:r>
              <w:rPr>
                <w:rFonts w:cs="Arial"/>
                <w:b/>
                <w:szCs w:val="22"/>
              </w:rPr>
              <w:t>3</w:t>
            </w:r>
          </w:p>
        </w:tc>
        <w:tc>
          <w:tcPr>
            <w:tcW w:w="540" w:type="dxa"/>
            <w:gridSpan w:val="2"/>
            <w:tcBorders>
              <w:top w:val="single" w:sz="4" w:space="0" w:color="auto"/>
            </w:tcBorders>
            <w:shd w:val="pct20" w:color="000000" w:fill="FFFFFF"/>
            <w:tcMar>
              <w:left w:w="58" w:type="dxa"/>
              <w:right w:w="58" w:type="dxa"/>
            </w:tcMar>
          </w:tcPr>
          <w:p w:rsidR="009761AE" w:rsidRDefault="009761AE">
            <w:pPr>
              <w:spacing w:after="40"/>
              <w:jc w:val="center"/>
              <w:rPr>
                <w:rFonts w:cs="Arial"/>
                <w:b/>
                <w:szCs w:val="22"/>
              </w:rPr>
            </w:pPr>
            <w:r>
              <w:rPr>
                <w:rFonts w:cs="Arial"/>
                <w:b/>
                <w:szCs w:val="22"/>
              </w:rPr>
              <w:t>4</w:t>
            </w:r>
          </w:p>
        </w:tc>
        <w:tc>
          <w:tcPr>
            <w:tcW w:w="630" w:type="dxa"/>
            <w:gridSpan w:val="2"/>
            <w:tcBorders>
              <w:top w:val="single" w:sz="4" w:space="0" w:color="auto"/>
              <w:right w:val="single" w:sz="4" w:space="0" w:color="auto"/>
            </w:tcBorders>
            <w:shd w:val="pct20" w:color="000000" w:fill="FFFFFF"/>
            <w:tcMar>
              <w:left w:w="58" w:type="dxa"/>
              <w:right w:w="58" w:type="dxa"/>
            </w:tcMar>
          </w:tcPr>
          <w:p w:rsidR="009761AE" w:rsidRDefault="009761AE">
            <w:pPr>
              <w:spacing w:after="40"/>
              <w:jc w:val="center"/>
              <w:rPr>
                <w:rFonts w:cs="Arial"/>
                <w:b/>
                <w:szCs w:val="22"/>
              </w:rPr>
            </w:pPr>
            <w:r>
              <w:rPr>
                <w:rFonts w:cs="Arial"/>
                <w:b/>
                <w:szCs w:val="22"/>
              </w:rPr>
              <w:t>5</w:t>
            </w:r>
          </w:p>
        </w:tc>
      </w:tr>
      <w:tr w:rsidR="009761AE">
        <w:tc>
          <w:tcPr>
            <w:tcW w:w="7110" w:type="dxa"/>
            <w:tcBorders>
              <w:left w:val="single" w:sz="4" w:space="0" w:color="auto"/>
            </w:tcBorders>
            <w:tcMar>
              <w:left w:w="58" w:type="dxa"/>
              <w:right w:w="58" w:type="dxa"/>
            </w:tcMar>
          </w:tcPr>
          <w:p w:rsidR="009761AE" w:rsidRDefault="009761AE">
            <w:pPr>
              <w:numPr>
                <w:ilvl w:val="0"/>
                <w:numId w:val="16"/>
              </w:numPr>
              <w:spacing w:after="40"/>
              <w:ind w:left="360"/>
              <w:rPr>
                <w:szCs w:val="22"/>
              </w:rPr>
            </w:pPr>
            <w:r>
              <w:rPr>
                <w:szCs w:val="22"/>
              </w:rPr>
              <w:t>The instructions were clear and easy to follow.</w:t>
            </w:r>
          </w:p>
        </w:tc>
        <w:tc>
          <w:tcPr>
            <w:tcW w:w="450" w:type="dxa"/>
            <w:gridSpan w:val="2"/>
            <w:tcBorders>
              <w:left w:val="single" w:sz="4" w:space="0" w:color="auto"/>
            </w:tcBorders>
            <w:shd w:val="pct20" w:color="000000" w:fill="FFFFFF"/>
            <w:tcMar>
              <w:left w:w="58" w:type="dxa"/>
              <w:right w:w="58" w:type="dxa"/>
            </w:tcMar>
          </w:tcPr>
          <w:p w:rsidR="009761AE" w:rsidRDefault="009761AE">
            <w:pPr>
              <w:spacing w:after="40"/>
              <w:jc w:val="center"/>
              <w:rPr>
                <w:rFonts w:cs="Arial"/>
                <w:b/>
                <w:szCs w:val="22"/>
              </w:rPr>
            </w:pPr>
            <w:r>
              <w:rPr>
                <w:rFonts w:cs="Arial"/>
                <w:b/>
                <w:szCs w:val="22"/>
              </w:rPr>
              <w:t>1</w:t>
            </w:r>
          </w:p>
        </w:tc>
        <w:tc>
          <w:tcPr>
            <w:tcW w:w="540" w:type="dxa"/>
            <w:gridSpan w:val="2"/>
            <w:shd w:val="pct20" w:color="000000" w:fill="FFFFFF"/>
            <w:tcMar>
              <w:left w:w="58" w:type="dxa"/>
              <w:right w:w="58" w:type="dxa"/>
            </w:tcMar>
          </w:tcPr>
          <w:p w:rsidR="009761AE" w:rsidRDefault="009761AE">
            <w:pPr>
              <w:spacing w:after="40"/>
              <w:jc w:val="center"/>
              <w:rPr>
                <w:rFonts w:cs="Arial"/>
                <w:b/>
                <w:szCs w:val="22"/>
              </w:rPr>
            </w:pPr>
            <w:r>
              <w:rPr>
                <w:rFonts w:cs="Arial"/>
                <w:b/>
                <w:szCs w:val="22"/>
              </w:rPr>
              <w:t>2</w:t>
            </w:r>
          </w:p>
        </w:tc>
        <w:tc>
          <w:tcPr>
            <w:tcW w:w="450" w:type="dxa"/>
            <w:gridSpan w:val="2"/>
            <w:shd w:val="pct20" w:color="000000" w:fill="FFFFFF"/>
            <w:tcMar>
              <w:left w:w="58" w:type="dxa"/>
              <w:right w:w="58" w:type="dxa"/>
            </w:tcMar>
          </w:tcPr>
          <w:p w:rsidR="009761AE" w:rsidRDefault="009761AE">
            <w:pPr>
              <w:spacing w:after="40"/>
              <w:jc w:val="center"/>
              <w:rPr>
                <w:rFonts w:cs="Arial"/>
                <w:b/>
                <w:szCs w:val="22"/>
              </w:rPr>
            </w:pPr>
            <w:r>
              <w:rPr>
                <w:rFonts w:cs="Arial"/>
                <w:b/>
                <w:szCs w:val="22"/>
              </w:rPr>
              <w:t>3</w:t>
            </w:r>
          </w:p>
        </w:tc>
        <w:tc>
          <w:tcPr>
            <w:tcW w:w="540" w:type="dxa"/>
            <w:gridSpan w:val="2"/>
            <w:shd w:val="pct20" w:color="000000" w:fill="FFFFFF"/>
            <w:tcMar>
              <w:left w:w="58" w:type="dxa"/>
              <w:right w:w="58" w:type="dxa"/>
            </w:tcMar>
          </w:tcPr>
          <w:p w:rsidR="009761AE" w:rsidRDefault="009761AE">
            <w:pPr>
              <w:spacing w:after="40"/>
              <w:jc w:val="center"/>
              <w:rPr>
                <w:rFonts w:cs="Arial"/>
                <w:b/>
                <w:szCs w:val="22"/>
              </w:rPr>
            </w:pPr>
            <w:r>
              <w:rPr>
                <w:rFonts w:cs="Arial"/>
                <w:b/>
                <w:szCs w:val="22"/>
              </w:rPr>
              <w:t>4</w:t>
            </w:r>
          </w:p>
        </w:tc>
        <w:tc>
          <w:tcPr>
            <w:tcW w:w="630" w:type="dxa"/>
            <w:gridSpan w:val="2"/>
            <w:tcBorders>
              <w:right w:val="single" w:sz="4" w:space="0" w:color="auto"/>
            </w:tcBorders>
            <w:shd w:val="pct20" w:color="000000" w:fill="FFFFFF"/>
            <w:tcMar>
              <w:left w:w="58" w:type="dxa"/>
              <w:right w:w="58" w:type="dxa"/>
            </w:tcMar>
          </w:tcPr>
          <w:p w:rsidR="009761AE" w:rsidRDefault="009761AE">
            <w:pPr>
              <w:spacing w:after="40"/>
              <w:jc w:val="center"/>
              <w:rPr>
                <w:rFonts w:cs="Arial"/>
                <w:b/>
                <w:szCs w:val="22"/>
              </w:rPr>
            </w:pPr>
            <w:r>
              <w:rPr>
                <w:rFonts w:cs="Arial"/>
                <w:b/>
                <w:szCs w:val="22"/>
              </w:rPr>
              <w:t>5</w:t>
            </w:r>
          </w:p>
        </w:tc>
      </w:tr>
      <w:tr w:rsidR="009761AE">
        <w:tc>
          <w:tcPr>
            <w:tcW w:w="7110" w:type="dxa"/>
            <w:tcBorders>
              <w:left w:val="single" w:sz="4" w:space="0" w:color="auto"/>
            </w:tcBorders>
            <w:tcMar>
              <w:left w:w="58" w:type="dxa"/>
              <w:right w:w="58" w:type="dxa"/>
            </w:tcMar>
          </w:tcPr>
          <w:p w:rsidR="009761AE" w:rsidRDefault="009761AE">
            <w:pPr>
              <w:widowControl w:val="0"/>
              <w:numPr>
                <w:ilvl w:val="0"/>
                <w:numId w:val="16"/>
              </w:numPr>
              <w:spacing w:after="40"/>
              <w:ind w:left="360"/>
              <w:rPr>
                <w:szCs w:val="22"/>
              </w:rPr>
            </w:pPr>
            <w:r>
              <w:rPr>
                <w:szCs w:val="22"/>
              </w:rPr>
              <w:t>The overheads were clear.</w:t>
            </w:r>
          </w:p>
        </w:tc>
        <w:tc>
          <w:tcPr>
            <w:tcW w:w="450" w:type="dxa"/>
            <w:gridSpan w:val="2"/>
            <w:tcBorders>
              <w:left w:val="single" w:sz="4" w:space="0" w:color="auto"/>
            </w:tcBorders>
            <w:shd w:val="pct20" w:color="000000" w:fill="FFFFFF"/>
            <w:tcMar>
              <w:left w:w="58" w:type="dxa"/>
              <w:right w:w="58" w:type="dxa"/>
            </w:tcMar>
          </w:tcPr>
          <w:p w:rsidR="009761AE" w:rsidRDefault="009761AE">
            <w:pPr>
              <w:spacing w:after="40"/>
              <w:jc w:val="center"/>
              <w:rPr>
                <w:rFonts w:cs="Arial"/>
                <w:b/>
                <w:szCs w:val="22"/>
              </w:rPr>
            </w:pPr>
            <w:r>
              <w:rPr>
                <w:rFonts w:cs="Arial"/>
                <w:b/>
                <w:szCs w:val="22"/>
              </w:rPr>
              <w:t>1</w:t>
            </w:r>
          </w:p>
        </w:tc>
        <w:tc>
          <w:tcPr>
            <w:tcW w:w="540" w:type="dxa"/>
            <w:gridSpan w:val="2"/>
            <w:shd w:val="pct20" w:color="000000" w:fill="FFFFFF"/>
            <w:tcMar>
              <w:left w:w="58" w:type="dxa"/>
              <w:right w:w="58" w:type="dxa"/>
            </w:tcMar>
          </w:tcPr>
          <w:p w:rsidR="009761AE" w:rsidRDefault="009761AE">
            <w:pPr>
              <w:spacing w:after="40"/>
              <w:jc w:val="center"/>
              <w:rPr>
                <w:rFonts w:cs="Arial"/>
                <w:b/>
                <w:szCs w:val="22"/>
              </w:rPr>
            </w:pPr>
            <w:r>
              <w:rPr>
                <w:rFonts w:cs="Arial"/>
                <w:b/>
                <w:szCs w:val="22"/>
              </w:rPr>
              <w:t>2</w:t>
            </w:r>
          </w:p>
        </w:tc>
        <w:tc>
          <w:tcPr>
            <w:tcW w:w="450" w:type="dxa"/>
            <w:gridSpan w:val="2"/>
            <w:shd w:val="pct20" w:color="000000" w:fill="FFFFFF"/>
            <w:tcMar>
              <w:left w:w="58" w:type="dxa"/>
              <w:right w:w="58" w:type="dxa"/>
            </w:tcMar>
          </w:tcPr>
          <w:p w:rsidR="009761AE" w:rsidRDefault="009761AE">
            <w:pPr>
              <w:spacing w:after="40"/>
              <w:jc w:val="center"/>
              <w:rPr>
                <w:rFonts w:cs="Arial"/>
                <w:b/>
                <w:szCs w:val="22"/>
              </w:rPr>
            </w:pPr>
            <w:r>
              <w:rPr>
                <w:rFonts w:cs="Arial"/>
                <w:b/>
                <w:szCs w:val="22"/>
              </w:rPr>
              <w:t>3</w:t>
            </w:r>
          </w:p>
        </w:tc>
        <w:tc>
          <w:tcPr>
            <w:tcW w:w="540" w:type="dxa"/>
            <w:gridSpan w:val="2"/>
            <w:shd w:val="pct20" w:color="000000" w:fill="FFFFFF"/>
            <w:tcMar>
              <w:left w:w="58" w:type="dxa"/>
              <w:right w:w="58" w:type="dxa"/>
            </w:tcMar>
          </w:tcPr>
          <w:p w:rsidR="009761AE" w:rsidRDefault="009761AE">
            <w:pPr>
              <w:spacing w:after="40"/>
              <w:jc w:val="center"/>
              <w:rPr>
                <w:rFonts w:cs="Arial"/>
                <w:b/>
                <w:szCs w:val="22"/>
              </w:rPr>
            </w:pPr>
            <w:r>
              <w:rPr>
                <w:rFonts w:cs="Arial"/>
                <w:b/>
                <w:szCs w:val="22"/>
              </w:rPr>
              <w:t>4</w:t>
            </w:r>
          </w:p>
        </w:tc>
        <w:tc>
          <w:tcPr>
            <w:tcW w:w="630" w:type="dxa"/>
            <w:gridSpan w:val="2"/>
            <w:tcBorders>
              <w:right w:val="single" w:sz="4" w:space="0" w:color="auto"/>
            </w:tcBorders>
            <w:shd w:val="pct20" w:color="000000" w:fill="FFFFFF"/>
            <w:tcMar>
              <w:left w:w="58" w:type="dxa"/>
              <w:right w:w="58" w:type="dxa"/>
            </w:tcMar>
          </w:tcPr>
          <w:p w:rsidR="009761AE" w:rsidRDefault="009761AE">
            <w:pPr>
              <w:spacing w:after="40"/>
              <w:jc w:val="center"/>
              <w:rPr>
                <w:rFonts w:cs="Arial"/>
                <w:b/>
                <w:szCs w:val="22"/>
              </w:rPr>
            </w:pPr>
            <w:r>
              <w:rPr>
                <w:rFonts w:cs="Arial"/>
                <w:b/>
                <w:szCs w:val="22"/>
              </w:rPr>
              <w:t>5</w:t>
            </w:r>
          </w:p>
        </w:tc>
      </w:tr>
      <w:tr w:rsidR="009761AE">
        <w:tc>
          <w:tcPr>
            <w:tcW w:w="7110" w:type="dxa"/>
            <w:tcBorders>
              <w:left w:val="single" w:sz="4" w:space="0" w:color="auto"/>
            </w:tcBorders>
            <w:tcMar>
              <w:left w:w="58" w:type="dxa"/>
              <w:right w:w="58" w:type="dxa"/>
            </w:tcMar>
          </w:tcPr>
          <w:p w:rsidR="009761AE" w:rsidRDefault="009761AE">
            <w:pPr>
              <w:widowControl w:val="0"/>
              <w:numPr>
                <w:ilvl w:val="0"/>
                <w:numId w:val="16"/>
              </w:numPr>
              <w:spacing w:after="40"/>
              <w:ind w:left="360"/>
              <w:rPr>
                <w:szCs w:val="22"/>
              </w:rPr>
            </w:pPr>
            <w:r>
              <w:rPr>
                <w:szCs w:val="22"/>
              </w:rPr>
              <w:t>The overheads enhanced my learning.</w:t>
            </w:r>
          </w:p>
        </w:tc>
        <w:tc>
          <w:tcPr>
            <w:tcW w:w="450" w:type="dxa"/>
            <w:gridSpan w:val="2"/>
            <w:tcBorders>
              <w:left w:val="single" w:sz="4" w:space="0" w:color="auto"/>
            </w:tcBorders>
            <w:shd w:val="pct20" w:color="000000" w:fill="FFFFFF"/>
            <w:tcMar>
              <w:left w:w="58" w:type="dxa"/>
              <w:right w:w="58" w:type="dxa"/>
            </w:tcMar>
          </w:tcPr>
          <w:p w:rsidR="009761AE" w:rsidRDefault="009761AE">
            <w:pPr>
              <w:spacing w:after="40"/>
              <w:jc w:val="center"/>
              <w:rPr>
                <w:rFonts w:cs="Arial"/>
                <w:b/>
                <w:szCs w:val="22"/>
              </w:rPr>
            </w:pPr>
            <w:r>
              <w:rPr>
                <w:rFonts w:cs="Arial"/>
                <w:b/>
                <w:szCs w:val="22"/>
              </w:rPr>
              <w:t>1</w:t>
            </w:r>
          </w:p>
        </w:tc>
        <w:tc>
          <w:tcPr>
            <w:tcW w:w="540" w:type="dxa"/>
            <w:gridSpan w:val="2"/>
            <w:shd w:val="pct20" w:color="000000" w:fill="FFFFFF"/>
            <w:tcMar>
              <w:left w:w="58" w:type="dxa"/>
              <w:right w:w="58" w:type="dxa"/>
            </w:tcMar>
          </w:tcPr>
          <w:p w:rsidR="009761AE" w:rsidRDefault="009761AE">
            <w:pPr>
              <w:spacing w:after="40"/>
              <w:jc w:val="center"/>
              <w:rPr>
                <w:rFonts w:cs="Arial"/>
                <w:b/>
                <w:szCs w:val="22"/>
              </w:rPr>
            </w:pPr>
            <w:r>
              <w:rPr>
                <w:rFonts w:cs="Arial"/>
                <w:b/>
                <w:szCs w:val="22"/>
              </w:rPr>
              <w:t>2</w:t>
            </w:r>
          </w:p>
        </w:tc>
        <w:tc>
          <w:tcPr>
            <w:tcW w:w="450" w:type="dxa"/>
            <w:gridSpan w:val="2"/>
            <w:shd w:val="pct20" w:color="000000" w:fill="FFFFFF"/>
            <w:tcMar>
              <w:left w:w="58" w:type="dxa"/>
              <w:right w:w="58" w:type="dxa"/>
            </w:tcMar>
          </w:tcPr>
          <w:p w:rsidR="009761AE" w:rsidRDefault="009761AE">
            <w:pPr>
              <w:spacing w:after="40"/>
              <w:jc w:val="center"/>
              <w:rPr>
                <w:rFonts w:cs="Arial"/>
                <w:b/>
                <w:szCs w:val="22"/>
              </w:rPr>
            </w:pPr>
            <w:r>
              <w:rPr>
                <w:rFonts w:cs="Arial"/>
                <w:b/>
                <w:szCs w:val="22"/>
              </w:rPr>
              <w:t>3</w:t>
            </w:r>
          </w:p>
        </w:tc>
        <w:tc>
          <w:tcPr>
            <w:tcW w:w="540" w:type="dxa"/>
            <w:gridSpan w:val="2"/>
            <w:shd w:val="pct20" w:color="000000" w:fill="FFFFFF"/>
            <w:tcMar>
              <w:left w:w="58" w:type="dxa"/>
              <w:right w:w="58" w:type="dxa"/>
            </w:tcMar>
          </w:tcPr>
          <w:p w:rsidR="009761AE" w:rsidRDefault="009761AE">
            <w:pPr>
              <w:spacing w:after="40"/>
              <w:jc w:val="center"/>
              <w:rPr>
                <w:rFonts w:cs="Arial"/>
                <w:b/>
                <w:szCs w:val="22"/>
              </w:rPr>
            </w:pPr>
            <w:r>
              <w:rPr>
                <w:rFonts w:cs="Arial"/>
                <w:b/>
                <w:szCs w:val="22"/>
              </w:rPr>
              <w:t>4</w:t>
            </w:r>
          </w:p>
        </w:tc>
        <w:tc>
          <w:tcPr>
            <w:tcW w:w="630" w:type="dxa"/>
            <w:gridSpan w:val="2"/>
            <w:tcBorders>
              <w:right w:val="single" w:sz="4" w:space="0" w:color="auto"/>
            </w:tcBorders>
            <w:shd w:val="pct20" w:color="000000" w:fill="FFFFFF"/>
            <w:tcMar>
              <w:left w:w="58" w:type="dxa"/>
              <w:right w:w="58" w:type="dxa"/>
            </w:tcMar>
          </w:tcPr>
          <w:p w:rsidR="009761AE" w:rsidRDefault="009761AE">
            <w:pPr>
              <w:spacing w:after="40"/>
              <w:jc w:val="center"/>
              <w:rPr>
                <w:rFonts w:cs="Arial"/>
                <w:b/>
                <w:szCs w:val="22"/>
              </w:rPr>
            </w:pPr>
            <w:r>
              <w:rPr>
                <w:rFonts w:cs="Arial"/>
                <w:b/>
                <w:szCs w:val="22"/>
              </w:rPr>
              <w:t>5</w:t>
            </w:r>
          </w:p>
        </w:tc>
      </w:tr>
      <w:tr w:rsidR="009761AE">
        <w:tc>
          <w:tcPr>
            <w:tcW w:w="7110" w:type="dxa"/>
            <w:tcBorders>
              <w:left w:val="single" w:sz="4" w:space="0" w:color="auto"/>
            </w:tcBorders>
            <w:tcMar>
              <w:left w:w="58" w:type="dxa"/>
              <w:right w:w="58" w:type="dxa"/>
            </w:tcMar>
          </w:tcPr>
          <w:p w:rsidR="009761AE" w:rsidRDefault="009761AE">
            <w:pPr>
              <w:numPr>
                <w:ilvl w:val="0"/>
                <w:numId w:val="16"/>
              </w:numPr>
              <w:spacing w:after="40"/>
              <w:ind w:left="360"/>
              <w:rPr>
                <w:szCs w:val="22"/>
              </w:rPr>
            </w:pPr>
            <w:r>
              <w:rPr>
                <w:szCs w:val="22"/>
              </w:rPr>
              <w:t>The time allocation was correct for this module.</w:t>
            </w:r>
          </w:p>
        </w:tc>
        <w:tc>
          <w:tcPr>
            <w:tcW w:w="450" w:type="dxa"/>
            <w:gridSpan w:val="2"/>
            <w:tcBorders>
              <w:left w:val="single" w:sz="4" w:space="0" w:color="auto"/>
            </w:tcBorders>
            <w:shd w:val="pct20" w:color="000000" w:fill="FFFFFF"/>
            <w:tcMar>
              <w:left w:w="58" w:type="dxa"/>
              <w:right w:w="58" w:type="dxa"/>
            </w:tcMar>
          </w:tcPr>
          <w:p w:rsidR="009761AE" w:rsidRDefault="009761AE">
            <w:pPr>
              <w:spacing w:after="40"/>
              <w:jc w:val="center"/>
              <w:rPr>
                <w:rFonts w:cs="Arial"/>
                <w:b/>
                <w:szCs w:val="22"/>
              </w:rPr>
            </w:pPr>
            <w:r>
              <w:rPr>
                <w:rFonts w:cs="Arial"/>
                <w:b/>
                <w:szCs w:val="22"/>
              </w:rPr>
              <w:t>1</w:t>
            </w:r>
          </w:p>
        </w:tc>
        <w:tc>
          <w:tcPr>
            <w:tcW w:w="540" w:type="dxa"/>
            <w:gridSpan w:val="2"/>
            <w:shd w:val="pct20" w:color="000000" w:fill="FFFFFF"/>
            <w:tcMar>
              <w:left w:w="58" w:type="dxa"/>
              <w:right w:w="58" w:type="dxa"/>
            </w:tcMar>
          </w:tcPr>
          <w:p w:rsidR="009761AE" w:rsidRDefault="009761AE">
            <w:pPr>
              <w:spacing w:after="40"/>
              <w:jc w:val="center"/>
              <w:rPr>
                <w:rFonts w:cs="Arial"/>
                <w:b/>
                <w:szCs w:val="22"/>
              </w:rPr>
            </w:pPr>
            <w:r>
              <w:rPr>
                <w:rFonts w:cs="Arial"/>
                <w:b/>
                <w:szCs w:val="22"/>
              </w:rPr>
              <w:t>2</w:t>
            </w:r>
          </w:p>
        </w:tc>
        <w:tc>
          <w:tcPr>
            <w:tcW w:w="450" w:type="dxa"/>
            <w:gridSpan w:val="2"/>
            <w:shd w:val="pct20" w:color="000000" w:fill="FFFFFF"/>
            <w:tcMar>
              <w:left w:w="58" w:type="dxa"/>
              <w:right w:w="58" w:type="dxa"/>
            </w:tcMar>
          </w:tcPr>
          <w:p w:rsidR="009761AE" w:rsidRDefault="009761AE">
            <w:pPr>
              <w:spacing w:after="40"/>
              <w:jc w:val="center"/>
              <w:rPr>
                <w:rFonts w:cs="Arial"/>
                <w:b/>
                <w:szCs w:val="22"/>
              </w:rPr>
            </w:pPr>
            <w:r>
              <w:rPr>
                <w:rFonts w:cs="Arial"/>
                <w:b/>
                <w:szCs w:val="22"/>
              </w:rPr>
              <w:t>3</w:t>
            </w:r>
          </w:p>
        </w:tc>
        <w:tc>
          <w:tcPr>
            <w:tcW w:w="540" w:type="dxa"/>
            <w:gridSpan w:val="2"/>
            <w:shd w:val="pct20" w:color="000000" w:fill="FFFFFF"/>
            <w:tcMar>
              <w:left w:w="58" w:type="dxa"/>
              <w:right w:w="58" w:type="dxa"/>
            </w:tcMar>
          </w:tcPr>
          <w:p w:rsidR="009761AE" w:rsidRDefault="009761AE">
            <w:pPr>
              <w:spacing w:after="40"/>
              <w:jc w:val="center"/>
              <w:rPr>
                <w:rFonts w:cs="Arial"/>
                <w:b/>
                <w:szCs w:val="22"/>
              </w:rPr>
            </w:pPr>
            <w:r>
              <w:rPr>
                <w:rFonts w:cs="Arial"/>
                <w:b/>
                <w:szCs w:val="22"/>
              </w:rPr>
              <w:t>4</w:t>
            </w:r>
          </w:p>
        </w:tc>
        <w:tc>
          <w:tcPr>
            <w:tcW w:w="630" w:type="dxa"/>
            <w:gridSpan w:val="2"/>
            <w:tcBorders>
              <w:right w:val="single" w:sz="4" w:space="0" w:color="auto"/>
            </w:tcBorders>
            <w:shd w:val="pct20" w:color="000000" w:fill="FFFFFF"/>
            <w:tcMar>
              <w:left w:w="58" w:type="dxa"/>
              <w:right w:w="58" w:type="dxa"/>
            </w:tcMar>
          </w:tcPr>
          <w:p w:rsidR="009761AE" w:rsidRDefault="009761AE">
            <w:pPr>
              <w:spacing w:after="40"/>
              <w:jc w:val="center"/>
              <w:rPr>
                <w:rFonts w:cs="Arial"/>
                <w:b/>
                <w:szCs w:val="22"/>
              </w:rPr>
            </w:pPr>
            <w:r>
              <w:rPr>
                <w:rFonts w:cs="Arial"/>
                <w:b/>
                <w:szCs w:val="22"/>
              </w:rPr>
              <w:t>5</w:t>
            </w:r>
          </w:p>
        </w:tc>
      </w:tr>
      <w:tr w:rsidR="009761AE">
        <w:tc>
          <w:tcPr>
            <w:tcW w:w="7110" w:type="dxa"/>
            <w:tcBorders>
              <w:left w:val="single" w:sz="4" w:space="0" w:color="auto"/>
            </w:tcBorders>
            <w:tcMar>
              <w:left w:w="58" w:type="dxa"/>
              <w:right w:w="58" w:type="dxa"/>
            </w:tcMar>
          </w:tcPr>
          <w:p w:rsidR="009761AE" w:rsidRDefault="009761AE">
            <w:pPr>
              <w:numPr>
                <w:ilvl w:val="0"/>
                <w:numId w:val="16"/>
              </w:numPr>
              <w:spacing w:after="40"/>
              <w:ind w:left="360"/>
              <w:rPr>
                <w:szCs w:val="22"/>
              </w:rPr>
            </w:pPr>
            <w:r>
              <w:rPr>
                <w:szCs w:val="22"/>
              </w:rPr>
              <w:t>The module included sufficient examples and exercises so that I will be able to apply these new skills.</w:t>
            </w:r>
          </w:p>
        </w:tc>
        <w:tc>
          <w:tcPr>
            <w:tcW w:w="450" w:type="dxa"/>
            <w:gridSpan w:val="2"/>
            <w:tcBorders>
              <w:left w:val="single" w:sz="4" w:space="0" w:color="auto"/>
            </w:tcBorders>
            <w:shd w:val="pct20" w:color="000000" w:fill="FFFFFF"/>
            <w:tcMar>
              <w:left w:w="58" w:type="dxa"/>
              <w:right w:w="58" w:type="dxa"/>
            </w:tcMar>
          </w:tcPr>
          <w:p w:rsidR="009761AE" w:rsidRDefault="009761AE">
            <w:pPr>
              <w:spacing w:after="40"/>
              <w:jc w:val="center"/>
              <w:rPr>
                <w:rFonts w:cs="Arial"/>
                <w:b/>
                <w:szCs w:val="22"/>
              </w:rPr>
            </w:pPr>
            <w:r>
              <w:rPr>
                <w:rFonts w:cs="Arial"/>
                <w:b/>
                <w:szCs w:val="22"/>
              </w:rPr>
              <w:t>1</w:t>
            </w:r>
          </w:p>
        </w:tc>
        <w:tc>
          <w:tcPr>
            <w:tcW w:w="540" w:type="dxa"/>
            <w:gridSpan w:val="2"/>
            <w:shd w:val="pct20" w:color="000000" w:fill="FFFFFF"/>
            <w:tcMar>
              <w:left w:w="58" w:type="dxa"/>
              <w:right w:w="58" w:type="dxa"/>
            </w:tcMar>
          </w:tcPr>
          <w:p w:rsidR="009761AE" w:rsidRDefault="009761AE">
            <w:pPr>
              <w:spacing w:after="40"/>
              <w:jc w:val="center"/>
              <w:rPr>
                <w:rFonts w:cs="Arial"/>
                <w:b/>
                <w:szCs w:val="22"/>
              </w:rPr>
            </w:pPr>
            <w:r>
              <w:rPr>
                <w:rFonts w:cs="Arial"/>
                <w:b/>
                <w:szCs w:val="22"/>
              </w:rPr>
              <w:t>2</w:t>
            </w:r>
          </w:p>
        </w:tc>
        <w:tc>
          <w:tcPr>
            <w:tcW w:w="450" w:type="dxa"/>
            <w:gridSpan w:val="2"/>
            <w:shd w:val="pct20" w:color="000000" w:fill="FFFFFF"/>
            <w:tcMar>
              <w:left w:w="58" w:type="dxa"/>
              <w:right w:w="58" w:type="dxa"/>
            </w:tcMar>
          </w:tcPr>
          <w:p w:rsidR="009761AE" w:rsidRDefault="009761AE">
            <w:pPr>
              <w:spacing w:after="40"/>
              <w:jc w:val="center"/>
              <w:rPr>
                <w:rFonts w:cs="Arial"/>
                <w:b/>
                <w:szCs w:val="22"/>
              </w:rPr>
            </w:pPr>
            <w:r>
              <w:rPr>
                <w:rFonts w:cs="Arial"/>
                <w:b/>
                <w:szCs w:val="22"/>
              </w:rPr>
              <w:t>3</w:t>
            </w:r>
          </w:p>
        </w:tc>
        <w:tc>
          <w:tcPr>
            <w:tcW w:w="540" w:type="dxa"/>
            <w:gridSpan w:val="2"/>
            <w:shd w:val="pct20" w:color="000000" w:fill="FFFFFF"/>
            <w:tcMar>
              <w:left w:w="58" w:type="dxa"/>
              <w:right w:w="58" w:type="dxa"/>
            </w:tcMar>
          </w:tcPr>
          <w:p w:rsidR="009761AE" w:rsidRDefault="009761AE">
            <w:pPr>
              <w:spacing w:after="40"/>
              <w:jc w:val="center"/>
              <w:rPr>
                <w:rFonts w:cs="Arial"/>
                <w:b/>
                <w:szCs w:val="22"/>
              </w:rPr>
            </w:pPr>
            <w:r>
              <w:rPr>
                <w:rFonts w:cs="Arial"/>
                <w:b/>
                <w:szCs w:val="22"/>
              </w:rPr>
              <w:t>4</w:t>
            </w:r>
          </w:p>
        </w:tc>
        <w:tc>
          <w:tcPr>
            <w:tcW w:w="630" w:type="dxa"/>
            <w:gridSpan w:val="2"/>
            <w:tcBorders>
              <w:right w:val="single" w:sz="4" w:space="0" w:color="auto"/>
            </w:tcBorders>
            <w:shd w:val="pct20" w:color="000000" w:fill="FFFFFF"/>
            <w:tcMar>
              <w:left w:w="58" w:type="dxa"/>
              <w:right w:w="58" w:type="dxa"/>
            </w:tcMar>
          </w:tcPr>
          <w:p w:rsidR="009761AE" w:rsidRDefault="009761AE">
            <w:pPr>
              <w:spacing w:after="40"/>
              <w:jc w:val="center"/>
              <w:rPr>
                <w:rFonts w:cs="Arial"/>
                <w:b/>
                <w:szCs w:val="22"/>
              </w:rPr>
            </w:pPr>
            <w:r>
              <w:rPr>
                <w:rFonts w:cs="Arial"/>
                <w:b/>
                <w:szCs w:val="22"/>
              </w:rPr>
              <w:t>5</w:t>
            </w:r>
          </w:p>
        </w:tc>
      </w:tr>
      <w:tr w:rsidR="009761AE">
        <w:tc>
          <w:tcPr>
            <w:tcW w:w="7110" w:type="dxa"/>
            <w:tcBorders>
              <w:left w:val="single" w:sz="4" w:space="0" w:color="auto"/>
            </w:tcBorders>
            <w:tcMar>
              <w:left w:w="58" w:type="dxa"/>
              <w:right w:w="58" w:type="dxa"/>
            </w:tcMar>
          </w:tcPr>
          <w:p w:rsidR="009761AE" w:rsidRDefault="009761AE">
            <w:pPr>
              <w:numPr>
                <w:ilvl w:val="0"/>
                <w:numId w:val="16"/>
              </w:numPr>
              <w:spacing w:after="40"/>
              <w:ind w:left="360"/>
              <w:rPr>
                <w:szCs w:val="22"/>
              </w:rPr>
            </w:pPr>
            <w:r>
              <w:rPr>
                <w:szCs w:val="22"/>
              </w:rPr>
              <w:t xml:space="preserve">The instructor was knowledgeable and well-prepared. </w:t>
            </w:r>
          </w:p>
        </w:tc>
        <w:tc>
          <w:tcPr>
            <w:tcW w:w="450" w:type="dxa"/>
            <w:gridSpan w:val="2"/>
            <w:tcBorders>
              <w:left w:val="single" w:sz="4" w:space="0" w:color="auto"/>
            </w:tcBorders>
            <w:shd w:val="pct20" w:color="000000" w:fill="FFFFFF"/>
            <w:tcMar>
              <w:left w:w="58" w:type="dxa"/>
              <w:right w:w="58" w:type="dxa"/>
            </w:tcMar>
          </w:tcPr>
          <w:p w:rsidR="009761AE" w:rsidRDefault="009761AE">
            <w:pPr>
              <w:spacing w:after="40"/>
              <w:jc w:val="center"/>
              <w:rPr>
                <w:rFonts w:cs="Arial"/>
                <w:b/>
                <w:szCs w:val="22"/>
              </w:rPr>
            </w:pPr>
            <w:r>
              <w:rPr>
                <w:rFonts w:cs="Arial"/>
                <w:b/>
                <w:szCs w:val="22"/>
              </w:rPr>
              <w:t>1</w:t>
            </w:r>
          </w:p>
        </w:tc>
        <w:tc>
          <w:tcPr>
            <w:tcW w:w="540" w:type="dxa"/>
            <w:gridSpan w:val="2"/>
            <w:shd w:val="pct20" w:color="000000" w:fill="FFFFFF"/>
            <w:tcMar>
              <w:left w:w="58" w:type="dxa"/>
              <w:right w:w="58" w:type="dxa"/>
            </w:tcMar>
          </w:tcPr>
          <w:p w:rsidR="009761AE" w:rsidRDefault="009761AE">
            <w:pPr>
              <w:spacing w:after="40"/>
              <w:jc w:val="center"/>
              <w:rPr>
                <w:rFonts w:cs="Arial"/>
                <w:b/>
                <w:szCs w:val="22"/>
              </w:rPr>
            </w:pPr>
            <w:r>
              <w:rPr>
                <w:rFonts w:cs="Arial"/>
                <w:b/>
                <w:szCs w:val="22"/>
              </w:rPr>
              <w:t>2</w:t>
            </w:r>
          </w:p>
        </w:tc>
        <w:tc>
          <w:tcPr>
            <w:tcW w:w="450" w:type="dxa"/>
            <w:gridSpan w:val="2"/>
            <w:shd w:val="pct20" w:color="000000" w:fill="FFFFFF"/>
            <w:tcMar>
              <w:left w:w="58" w:type="dxa"/>
              <w:right w:w="58" w:type="dxa"/>
            </w:tcMar>
          </w:tcPr>
          <w:p w:rsidR="009761AE" w:rsidRDefault="009761AE">
            <w:pPr>
              <w:spacing w:after="40"/>
              <w:jc w:val="center"/>
              <w:rPr>
                <w:rFonts w:cs="Arial"/>
                <w:b/>
                <w:szCs w:val="22"/>
              </w:rPr>
            </w:pPr>
            <w:r>
              <w:rPr>
                <w:rFonts w:cs="Arial"/>
                <w:b/>
                <w:szCs w:val="22"/>
              </w:rPr>
              <w:t>3</w:t>
            </w:r>
          </w:p>
        </w:tc>
        <w:tc>
          <w:tcPr>
            <w:tcW w:w="540" w:type="dxa"/>
            <w:gridSpan w:val="2"/>
            <w:shd w:val="pct20" w:color="000000" w:fill="FFFFFF"/>
            <w:tcMar>
              <w:left w:w="58" w:type="dxa"/>
              <w:right w:w="58" w:type="dxa"/>
            </w:tcMar>
          </w:tcPr>
          <w:p w:rsidR="009761AE" w:rsidRDefault="009761AE">
            <w:pPr>
              <w:spacing w:after="40"/>
              <w:jc w:val="center"/>
              <w:rPr>
                <w:rFonts w:cs="Arial"/>
                <w:b/>
                <w:szCs w:val="22"/>
              </w:rPr>
            </w:pPr>
            <w:r>
              <w:rPr>
                <w:rFonts w:cs="Arial"/>
                <w:b/>
                <w:szCs w:val="22"/>
              </w:rPr>
              <w:t>4</w:t>
            </w:r>
          </w:p>
        </w:tc>
        <w:tc>
          <w:tcPr>
            <w:tcW w:w="630" w:type="dxa"/>
            <w:gridSpan w:val="2"/>
            <w:tcBorders>
              <w:right w:val="single" w:sz="4" w:space="0" w:color="auto"/>
            </w:tcBorders>
            <w:shd w:val="pct20" w:color="000000" w:fill="FFFFFF"/>
            <w:tcMar>
              <w:left w:w="58" w:type="dxa"/>
              <w:right w:w="58" w:type="dxa"/>
            </w:tcMar>
          </w:tcPr>
          <w:p w:rsidR="009761AE" w:rsidRDefault="009761AE">
            <w:pPr>
              <w:spacing w:after="40"/>
              <w:jc w:val="center"/>
              <w:rPr>
                <w:rFonts w:cs="Arial"/>
                <w:b/>
                <w:szCs w:val="22"/>
              </w:rPr>
            </w:pPr>
            <w:r>
              <w:rPr>
                <w:rFonts w:cs="Arial"/>
                <w:b/>
                <w:szCs w:val="22"/>
              </w:rPr>
              <w:t>5</w:t>
            </w:r>
          </w:p>
        </w:tc>
      </w:tr>
      <w:tr w:rsidR="009761AE">
        <w:tc>
          <w:tcPr>
            <w:tcW w:w="7110" w:type="dxa"/>
            <w:tcBorders>
              <w:left w:val="single" w:sz="4" w:space="0" w:color="auto"/>
            </w:tcBorders>
            <w:tcMar>
              <w:left w:w="58" w:type="dxa"/>
              <w:right w:w="58" w:type="dxa"/>
            </w:tcMar>
          </w:tcPr>
          <w:p w:rsidR="009761AE" w:rsidRDefault="009761AE">
            <w:pPr>
              <w:numPr>
                <w:ilvl w:val="0"/>
                <w:numId w:val="16"/>
              </w:numPr>
              <w:spacing w:after="40"/>
              <w:ind w:left="360"/>
              <w:rPr>
                <w:szCs w:val="22"/>
              </w:rPr>
            </w:pPr>
            <w:r>
              <w:rPr>
                <w:szCs w:val="22"/>
              </w:rPr>
              <w:t>The worksheets are valuable.</w:t>
            </w:r>
          </w:p>
        </w:tc>
        <w:tc>
          <w:tcPr>
            <w:tcW w:w="450" w:type="dxa"/>
            <w:gridSpan w:val="2"/>
            <w:tcBorders>
              <w:left w:val="single" w:sz="4" w:space="0" w:color="auto"/>
            </w:tcBorders>
            <w:shd w:val="pct20" w:color="000000" w:fill="FFFFFF"/>
            <w:tcMar>
              <w:left w:w="58" w:type="dxa"/>
              <w:right w:w="58" w:type="dxa"/>
            </w:tcMar>
          </w:tcPr>
          <w:p w:rsidR="009761AE" w:rsidRDefault="009761AE">
            <w:pPr>
              <w:spacing w:after="40"/>
              <w:jc w:val="center"/>
              <w:rPr>
                <w:rFonts w:cs="Arial"/>
                <w:b/>
                <w:szCs w:val="22"/>
              </w:rPr>
            </w:pPr>
            <w:r>
              <w:rPr>
                <w:rFonts w:cs="Arial"/>
                <w:b/>
                <w:szCs w:val="22"/>
              </w:rPr>
              <w:t>1</w:t>
            </w:r>
          </w:p>
        </w:tc>
        <w:tc>
          <w:tcPr>
            <w:tcW w:w="540" w:type="dxa"/>
            <w:gridSpan w:val="2"/>
            <w:shd w:val="pct20" w:color="000000" w:fill="FFFFFF"/>
            <w:tcMar>
              <w:left w:w="58" w:type="dxa"/>
              <w:right w:w="58" w:type="dxa"/>
            </w:tcMar>
          </w:tcPr>
          <w:p w:rsidR="009761AE" w:rsidRDefault="009761AE">
            <w:pPr>
              <w:spacing w:after="40"/>
              <w:jc w:val="center"/>
              <w:rPr>
                <w:rFonts w:cs="Arial"/>
                <w:b/>
                <w:szCs w:val="22"/>
              </w:rPr>
            </w:pPr>
            <w:r>
              <w:rPr>
                <w:rFonts w:cs="Arial"/>
                <w:b/>
                <w:szCs w:val="22"/>
              </w:rPr>
              <w:t>2</w:t>
            </w:r>
          </w:p>
        </w:tc>
        <w:tc>
          <w:tcPr>
            <w:tcW w:w="450" w:type="dxa"/>
            <w:gridSpan w:val="2"/>
            <w:shd w:val="pct20" w:color="000000" w:fill="FFFFFF"/>
            <w:tcMar>
              <w:left w:w="58" w:type="dxa"/>
              <w:right w:w="58" w:type="dxa"/>
            </w:tcMar>
          </w:tcPr>
          <w:p w:rsidR="009761AE" w:rsidRDefault="009761AE">
            <w:pPr>
              <w:spacing w:after="40"/>
              <w:jc w:val="center"/>
              <w:rPr>
                <w:rFonts w:cs="Arial"/>
                <w:b/>
                <w:szCs w:val="22"/>
              </w:rPr>
            </w:pPr>
            <w:r>
              <w:rPr>
                <w:rFonts w:cs="Arial"/>
                <w:b/>
                <w:szCs w:val="22"/>
              </w:rPr>
              <w:t>3</w:t>
            </w:r>
          </w:p>
        </w:tc>
        <w:tc>
          <w:tcPr>
            <w:tcW w:w="540" w:type="dxa"/>
            <w:gridSpan w:val="2"/>
            <w:shd w:val="pct20" w:color="000000" w:fill="FFFFFF"/>
            <w:tcMar>
              <w:left w:w="58" w:type="dxa"/>
              <w:right w:w="58" w:type="dxa"/>
            </w:tcMar>
          </w:tcPr>
          <w:p w:rsidR="009761AE" w:rsidRDefault="009761AE">
            <w:pPr>
              <w:spacing w:after="40"/>
              <w:jc w:val="center"/>
              <w:rPr>
                <w:rFonts w:cs="Arial"/>
                <w:b/>
                <w:szCs w:val="22"/>
              </w:rPr>
            </w:pPr>
            <w:r>
              <w:rPr>
                <w:rFonts w:cs="Arial"/>
                <w:b/>
                <w:szCs w:val="22"/>
              </w:rPr>
              <w:t>4</w:t>
            </w:r>
          </w:p>
        </w:tc>
        <w:tc>
          <w:tcPr>
            <w:tcW w:w="630" w:type="dxa"/>
            <w:gridSpan w:val="2"/>
            <w:tcBorders>
              <w:right w:val="single" w:sz="4" w:space="0" w:color="auto"/>
            </w:tcBorders>
            <w:shd w:val="pct20" w:color="000000" w:fill="FFFFFF"/>
            <w:tcMar>
              <w:left w:w="58" w:type="dxa"/>
              <w:right w:w="58" w:type="dxa"/>
            </w:tcMar>
          </w:tcPr>
          <w:p w:rsidR="009761AE" w:rsidRDefault="009761AE">
            <w:pPr>
              <w:spacing w:after="40"/>
              <w:jc w:val="center"/>
              <w:rPr>
                <w:rFonts w:cs="Arial"/>
                <w:b/>
                <w:szCs w:val="22"/>
              </w:rPr>
            </w:pPr>
            <w:r>
              <w:rPr>
                <w:rFonts w:cs="Arial"/>
                <w:b/>
                <w:szCs w:val="22"/>
              </w:rPr>
              <w:t>5</w:t>
            </w:r>
          </w:p>
        </w:tc>
      </w:tr>
      <w:tr w:rsidR="009761AE">
        <w:tc>
          <w:tcPr>
            <w:tcW w:w="7110" w:type="dxa"/>
            <w:tcBorders>
              <w:left w:val="single" w:sz="4" w:space="0" w:color="auto"/>
            </w:tcBorders>
            <w:tcMar>
              <w:left w:w="58" w:type="dxa"/>
              <w:right w:w="58" w:type="dxa"/>
            </w:tcMar>
          </w:tcPr>
          <w:p w:rsidR="009761AE" w:rsidRDefault="009761AE">
            <w:pPr>
              <w:numPr>
                <w:ilvl w:val="0"/>
                <w:numId w:val="16"/>
              </w:numPr>
              <w:spacing w:after="40"/>
              <w:ind w:left="360"/>
              <w:rPr>
                <w:szCs w:val="22"/>
              </w:rPr>
            </w:pPr>
            <w:r>
              <w:rPr>
                <w:szCs w:val="22"/>
              </w:rPr>
              <w:t>I will use the worksheets again.</w:t>
            </w:r>
          </w:p>
        </w:tc>
        <w:tc>
          <w:tcPr>
            <w:tcW w:w="450" w:type="dxa"/>
            <w:gridSpan w:val="2"/>
            <w:tcBorders>
              <w:left w:val="single" w:sz="4" w:space="0" w:color="auto"/>
            </w:tcBorders>
            <w:shd w:val="pct20" w:color="000000" w:fill="FFFFFF"/>
            <w:tcMar>
              <w:left w:w="58" w:type="dxa"/>
              <w:right w:w="58" w:type="dxa"/>
            </w:tcMar>
          </w:tcPr>
          <w:p w:rsidR="009761AE" w:rsidRDefault="009761AE">
            <w:pPr>
              <w:spacing w:after="40"/>
              <w:jc w:val="center"/>
              <w:rPr>
                <w:rFonts w:cs="Arial"/>
                <w:b/>
                <w:szCs w:val="22"/>
              </w:rPr>
            </w:pPr>
            <w:r>
              <w:rPr>
                <w:rFonts w:cs="Arial"/>
                <w:b/>
                <w:szCs w:val="22"/>
              </w:rPr>
              <w:t>1</w:t>
            </w:r>
          </w:p>
        </w:tc>
        <w:tc>
          <w:tcPr>
            <w:tcW w:w="540" w:type="dxa"/>
            <w:gridSpan w:val="2"/>
            <w:shd w:val="pct20" w:color="000000" w:fill="FFFFFF"/>
            <w:tcMar>
              <w:left w:w="58" w:type="dxa"/>
              <w:right w:w="58" w:type="dxa"/>
            </w:tcMar>
          </w:tcPr>
          <w:p w:rsidR="009761AE" w:rsidRDefault="009761AE">
            <w:pPr>
              <w:spacing w:after="40"/>
              <w:jc w:val="center"/>
              <w:rPr>
                <w:rFonts w:cs="Arial"/>
                <w:b/>
                <w:szCs w:val="22"/>
              </w:rPr>
            </w:pPr>
            <w:r>
              <w:rPr>
                <w:rFonts w:cs="Arial"/>
                <w:b/>
                <w:szCs w:val="22"/>
              </w:rPr>
              <w:t>2</w:t>
            </w:r>
          </w:p>
        </w:tc>
        <w:tc>
          <w:tcPr>
            <w:tcW w:w="450" w:type="dxa"/>
            <w:gridSpan w:val="2"/>
            <w:shd w:val="pct20" w:color="000000" w:fill="FFFFFF"/>
            <w:tcMar>
              <w:left w:w="58" w:type="dxa"/>
              <w:right w:w="58" w:type="dxa"/>
            </w:tcMar>
          </w:tcPr>
          <w:p w:rsidR="009761AE" w:rsidRDefault="009761AE">
            <w:pPr>
              <w:spacing w:after="40"/>
              <w:jc w:val="center"/>
              <w:rPr>
                <w:rFonts w:cs="Arial"/>
                <w:b/>
                <w:szCs w:val="22"/>
              </w:rPr>
            </w:pPr>
            <w:r>
              <w:rPr>
                <w:rFonts w:cs="Arial"/>
                <w:b/>
                <w:szCs w:val="22"/>
              </w:rPr>
              <w:t>3</w:t>
            </w:r>
          </w:p>
        </w:tc>
        <w:tc>
          <w:tcPr>
            <w:tcW w:w="540" w:type="dxa"/>
            <w:gridSpan w:val="2"/>
            <w:shd w:val="pct20" w:color="000000" w:fill="FFFFFF"/>
            <w:tcMar>
              <w:left w:w="58" w:type="dxa"/>
              <w:right w:w="58" w:type="dxa"/>
            </w:tcMar>
          </w:tcPr>
          <w:p w:rsidR="009761AE" w:rsidRDefault="009761AE">
            <w:pPr>
              <w:spacing w:after="40"/>
              <w:jc w:val="center"/>
              <w:rPr>
                <w:rFonts w:cs="Arial"/>
                <w:b/>
                <w:szCs w:val="22"/>
              </w:rPr>
            </w:pPr>
            <w:r>
              <w:rPr>
                <w:rFonts w:cs="Arial"/>
                <w:b/>
                <w:szCs w:val="22"/>
              </w:rPr>
              <w:t>4</w:t>
            </w:r>
          </w:p>
        </w:tc>
        <w:tc>
          <w:tcPr>
            <w:tcW w:w="630" w:type="dxa"/>
            <w:gridSpan w:val="2"/>
            <w:tcBorders>
              <w:right w:val="single" w:sz="4" w:space="0" w:color="auto"/>
            </w:tcBorders>
            <w:shd w:val="pct20" w:color="000000" w:fill="FFFFFF"/>
            <w:tcMar>
              <w:left w:w="58" w:type="dxa"/>
              <w:right w:w="58" w:type="dxa"/>
            </w:tcMar>
          </w:tcPr>
          <w:p w:rsidR="009761AE" w:rsidRDefault="009761AE">
            <w:pPr>
              <w:spacing w:after="40"/>
              <w:jc w:val="center"/>
              <w:rPr>
                <w:rFonts w:cs="Arial"/>
                <w:b/>
                <w:szCs w:val="22"/>
              </w:rPr>
            </w:pPr>
            <w:r>
              <w:rPr>
                <w:rFonts w:cs="Arial"/>
                <w:b/>
                <w:szCs w:val="22"/>
              </w:rPr>
              <w:t>5</w:t>
            </w:r>
          </w:p>
        </w:tc>
      </w:tr>
      <w:tr w:rsidR="009761AE">
        <w:tc>
          <w:tcPr>
            <w:tcW w:w="7110" w:type="dxa"/>
            <w:tcBorders>
              <w:left w:val="single" w:sz="4" w:space="0" w:color="auto"/>
            </w:tcBorders>
            <w:tcMar>
              <w:left w:w="58" w:type="dxa"/>
              <w:right w:w="58" w:type="dxa"/>
            </w:tcMar>
          </w:tcPr>
          <w:p w:rsidR="009761AE" w:rsidRDefault="009761AE">
            <w:pPr>
              <w:numPr>
                <w:ilvl w:val="0"/>
                <w:numId w:val="16"/>
              </w:numPr>
              <w:spacing w:after="40"/>
              <w:ind w:left="360"/>
              <w:rPr>
                <w:szCs w:val="22"/>
              </w:rPr>
            </w:pPr>
            <w:r>
              <w:rPr>
                <w:szCs w:val="22"/>
              </w:rPr>
              <w:t xml:space="preserve">The participants had ample opportunity to exchange experiences and ideas. </w:t>
            </w:r>
          </w:p>
        </w:tc>
        <w:tc>
          <w:tcPr>
            <w:tcW w:w="450" w:type="dxa"/>
            <w:gridSpan w:val="2"/>
            <w:tcBorders>
              <w:left w:val="single" w:sz="4" w:space="0" w:color="auto"/>
            </w:tcBorders>
            <w:shd w:val="pct20" w:color="000000" w:fill="FFFFFF"/>
            <w:tcMar>
              <w:left w:w="58" w:type="dxa"/>
              <w:right w:w="58" w:type="dxa"/>
            </w:tcMar>
          </w:tcPr>
          <w:p w:rsidR="009761AE" w:rsidRDefault="009761AE">
            <w:pPr>
              <w:spacing w:after="40"/>
              <w:jc w:val="center"/>
              <w:rPr>
                <w:rFonts w:cs="Arial"/>
                <w:b/>
                <w:szCs w:val="22"/>
              </w:rPr>
            </w:pPr>
            <w:r>
              <w:rPr>
                <w:rFonts w:cs="Arial"/>
                <w:b/>
                <w:szCs w:val="22"/>
              </w:rPr>
              <w:t>1</w:t>
            </w:r>
          </w:p>
        </w:tc>
        <w:tc>
          <w:tcPr>
            <w:tcW w:w="540" w:type="dxa"/>
            <w:gridSpan w:val="2"/>
            <w:shd w:val="pct20" w:color="000000" w:fill="FFFFFF"/>
            <w:tcMar>
              <w:left w:w="58" w:type="dxa"/>
              <w:right w:w="58" w:type="dxa"/>
            </w:tcMar>
          </w:tcPr>
          <w:p w:rsidR="009761AE" w:rsidRDefault="009761AE">
            <w:pPr>
              <w:spacing w:after="40"/>
              <w:jc w:val="center"/>
              <w:rPr>
                <w:rFonts w:cs="Arial"/>
                <w:b/>
                <w:szCs w:val="22"/>
              </w:rPr>
            </w:pPr>
            <w:r>
              <w:rPr>
                <w:rFonts w:cs="Arial"/>
                <w:b/>
                <w:szCs w:val="22"/>
              </w:rPr>
              <w:t>2</w:t>
            </w:r>
          </w:p>
        </w:tc>
        <w:tc>
          <w:tcPr>
            <w:tcW w:w="450" w:type="dxa"/>
            <w:gridSpan w:val="2"/>
            <w:shd w:val="pct20" w:color="000000" w:fill="FFFFFF"/>
            <w:tcMar>
              <w:left w:w="58" w:type="dxa"/>
              <w:right w:w="58" w:type="dxa"/>
            </w:tcMar>
          </w:tcPr>
          <w:p w:rsidR="009761AE" w:rsidRDefault="009761AE">
            <w:pPr>
              <w:spacing w:after="40"/>
              <w:jc w:val="center"/>
              <w:rPr>
                <w:rFonts w:cs="Arial"/>
                <w:b/>
                <w:szCs w:val="22"/>
              </w:rPr>
            </w:pPr>
            <w:r>
              <w:rPr>
                <w:rFonts w:cs="Arial"/>
                <w:b/>
                <w:szCs w:val="22"/>
              </w:rPr>
              <w:t>3</w:t>
            </w:r>
          </w:p>
        </w:tc>
        <w:tc>
          <w:tcPr>
            <w:tcW w:w="540" w:type="dxa"/>
            <w:gridSpan w:val="2"/>
            <w:shd w:val="pct20" w:color="000000" w:fill="FFFFFF"/>
            <w:tcMar>
              <w:left w:w="58" w:type="dxa"/>
              <w:right w:w="58" w:type="dxa"/>
            </w:tcMar>
          </w:tcPr>
          <w:p w:rsidR="009761AE" w:rsidRDefault="009761AE">
            <w:pPr>
              <w:spacing w:after="40"/>
              <w:jc w:val="center"/>
              <w:rPr>
                <w:rFonts w:cs="Arial"/>
                <w:b/>
                <w:szCs w:val="22"/>
              </w:rPr>
            </w:pPr>
            <w:r>
              <w:rPr>
                <w:rFonts w:cs="Arial"/>
                <w:b/>
                <w:szCs w:val="22"/>
              </w:rPr>
              <w:t>4</w:t>
            </w:r>
          </w:p>
        </w:tc>
        <w:tc>
          <w:tcPr>
            <w:tcW w:w="630" w:type="dxa"/>
            <w:gridSpan w:val="2"/>
            <w:tcBorders>
              <w:right w:val="single" w:sz="4" w:space="0" w:color="auto"/>
            </w:tcBorders>
            <w:shd w:val="pct20" w:color="000000" w:fill="FFFFFF"/>
            <w:tcMar>
              <w:left w:w="58" w:type="dxa"/>
              <w:right w:w="58" w:type="dxa"/>
            </w:tcMar>
          </w:tcPr>
          <w:p w:rsidR="009761AE" w:rsidRDefault="009761AE">
            <w:pPr>
              <w:spacing w:after="40"/>
              <w:jc w:val="center"/>
              <w:rPr>
                <w:rFonts w:cs="Arial"/>
                <w:b/>
                <w:szCs w:val="22"/>
              </w:rPr>
            </w:pPr>
            <w:r>
              <w:rPr>
                <w:rFonts w:cs="Arial"/>
                <w:b/>
                <w:szCs w:val="22"/>
              </w:rPr>
              <w:t>5</w:t>
            </w:r>
          </w:p>
        </w:tc>
      </w:tr>
      <w:tr w:rsidR="009761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5"/>
        </w:trPr>
        <w:tc>
          <w:tcPr>
            <w:tcW w:w="7128" w:type="dxa"/>
            <w:gridSpan w:val="2"/>
            <w:vMerge w:val="restart"/>
            <w:tcMar>
              <w:left w:w="58" w:type="dxa"/>
              <w:right w:w="58" w:type="dxa"/>
            </w:tcMar>
          </w:tcPr>
          <w:p w:rsidR="009761AE" w:rsidRDefault="009761AE">
            <w:pPr>
              <w:spacing w:after="40"/>
              <w:rPr>
                <w:szCs w:val="22"/>
              </w:rPr>
            </w:pPr>
          </w:p>
          <w:p w:rsidR="009761AE" w:rsidRDefault="009761AE">
            <w:pPr>
              <w:numPr>
                <w:ilvl w:val="0"/>
                <w:numId w:val="16"/>
              </w:numPr>
              <w:spacing w:after="40"/>
              <w:ind w:left="360"/>
              <w:rPr>
                <w:szCs w:val="22"/>
              </w:rPr>
            </w:pPr>
            <w:r>
              <w:rPr>
                <w:szCs w:val="22"/>
              </w:rPr>
              <w:t>My knowledge/skill level of the subject matter before taking the module.</w:t>
            </w:r>
          </w:p>
          <w:p w:rsidR="009761AE" w:rsidRDefault="009761AE">
            <w:pPr>
              <w:spacing w:after="40"/>
              <w:rPr>
                <w:szCs w:val="22"/>
              </w:rPr>
            </w:pPr>
          </w:p>
          <w:p w:rsidR="009761AE" w:rsidRDefault="009761AE">
            <w:pPr>
              <w:numPr>
                <w:ilvl w:val="0"/>
                <w:numId w:val="16"/>
              </w:numPr>
              <w:spacing w:after="40"/>
              <w:ind w:left="360"/>
              <w:rPr>
                <w:szCs w:val="22"/>
              </w:rPr>
            </w:pPr>
            <w:r>
              <w:rPr>
                <w:szCs w:val="22"/>
              </w:rPr>
              <w:t>My knowledge/skill level of the subject matter upon completion of the module.</w:t>
            </w:r>
          </w:p>
        </w:tc>
        <w:tc>
          <w:tcPr>
            <w:tcW w:w="2604" w:type="dxa"/>
            <w:gridSpan w:val="9"/>
            <w:tcMar>
              <w:left w:w="58" w:type="dxa"/>
              <w:right w:w="58" w:type="dxa"/>
            </w:tcMar>
          </w:tcPr>
          <w:p w:rsidR="009761AE" w:rsidRDefault="009761AE">
            <w:pPr>
              <w:spacing w:after="40"/>
              <w:rPr>
                <w:rFonts w:cs="Arial"/>
                <w:b/>
                <w:color w:val="000000"/>
                <w:szCs w:val="22"/>
              </w:rPr>
            </w:pPr>
            <w:r>
              <w:rPr>
                <w:rFonts w:cs="Arial"/>
                <w:b/>
                <w:color w:val="000000"/>
                <w:szCs w:val="22"/>
              </w:rPr>
              <w:t xml:space="preserve">None </w:t>
            </w:r>
            <w:r>
              <w:rPr>
                <w:rFonts w:cs="Arial"/>
                <w:b/>
                <w:color w:val="000000"/>
                <w:szCs w:val="22"/>
              </w:rPr>
              <w:tab/>
              <w:t xml:space="preserve">          Advanced</w:t>
            </w:r>
          </w:p>
        </w:tc>
      </w:tr>
      <w:tr w:rsidR="009761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0"/>
        </w:trPr>
        <w:tc>
          <w:tcPr>
            <w:tcW w:w="7128" w:type="dxa"/>
            <w:gridSpan w:val="2"/>
            <w:vMerge/>
            <w:tcMar>
              <w:left w:w="58" w:type="dxa"/>
              <w:right w:w="58" w:type="dxa"/>
            </w:tcMar>
          </w:tcPr>
          <w:p w:rsidR="009761AE" w:rsidRDefault="009761AE">
            <w:pPr>
              <w:spacing w:after="40"/>
              <w:rPr>
                <w:szCs w:val="22"/>
              </w:rPr>
            </w:pPr>
          </w:p>
        </w:tc>
        <w:tc>
          <w:tcPr>
            <w:tcW w:w="520" w:type="dxa"/>
            <w:gridSpan w:val="2"/>
            <w:tcBorders>
              <w:bottom w:val="nil"/>
              <w:right w:val="nil"/>
            </w:tcBorders>
            <w:shd w:val="pct20" w:color="auto" w:fill="auto"/>
            <w:tcMar>
              <w:left w:w="58" w:type="dxa"/>
              <w:right w:w="58" w:type="dxa"/>
            </w:tcMar>
            <w:vAlign w:val="center"/>
          </w:tcPr>
          <w:p w:rsidR="009761AE" w:rsidRDefault="009761AE">
            <w:pPr>
              <w:spacing w:after="40"/>
              <w:jc w:val="center"/>
              <w:rPr>
                <w:rFonts w:cs="Arial"/>
                <w:b/>
                <w:szCs w:val="22"/>
              </w:rPr>
            </w:pPr>
            <w:r>
              <w:rPr>
                <w:rFonts w:cs="Arial"/>
                <w:b/>
                <w:szCs w:val="22"/>
              </w:rPr>
              <w:t>1</w:t>
            </w:r>
          </w:p>
        </w:tc>
        <w:tc>
          <w:tcPr>
            <w:tcW w:w="521" w:type="dxa"/>
            <w:gridSpan w:val="2"/>
            <w:tcBorders>
              <w:left w:val="nil"/>
              <w:bottom w:val="nil"/>
              <w:right w:val="nil"/>
            </w:tcBorders>
            <w:shd w:val="pct20" w:color="auto" w:fill="auto"/>
            <w:tcMar>
              <w:left w:w="58" w:type="dxa"/>
              <w:right w:w="58" w:type="dxa"/>
            </w:tcMar>
            <w:vAlign w:val="center"/>
          </w:tcPr>
          <w:p w:rsidR="009761AE" w:rsidRDefault="009761AE">
            <w:pPr>
              <w:spacing w:after="40"/>
              <w:jc w:val="center"/>
              <w:rPr>
                <w:rFonts w:cs="Arial"/>
                <w:b/>
                <w:szCs w:val="22"/>
              </w:rPr>
            </w:pPr>
            <w:r>
              <w:rPr>
                <w:rFonts w:cs="Arial"/>
                <w:b/>
                <w:szCs w:val="22"/>
              </w:rPr>
              <w:t>2</w:t>
            </w:r>
          </w:p>
        </w:tc>
        <w:tc>
          <w:tcPr>
            <w:tcW w:w="521" w:type="dxa"/>
            <w:gridSpan w:val="2"/>
            <w:tcBorders>
              <w:left w:val="nil"/>
              <w:bottom w:val="nil"/>
              <w:right w:val="nil"/>
            </w:tcBorders>
            <w:shd w:val="pct20" w:color="auto" w:fill="auto"/>
            <w:tcMar>
              <w:left w:w="58" w:type="dxa"/>
              <w:right w:w="58" w:type="dxa"/>
            </w:tcMar>
            <w:vAlign w:val="center"/>
          </w:tcPr>
          <w:p w:rsidR="009761AE" w:rsidRDefault="009761AE">
            <w:pPr>
              <w:spacing w:after="40"/>
              <w:jc w:val="center"/>
              <w:rPr>
                <w:rFonts w:cs="Arial"/>
                <w:b/>
                <w:szCs w:val="22"/>
              </w:rPr>
            </w:pPr>
            <w:r>
              <w:rPr>
                <w:rFonts w:cs="Arial"/>
                <w:b/>
                <w:szCs w:val="22"/>
              </w:rPr>
              <w:t>3</w:t>
            </w:r>
          </w:p>
        </w:tc>
        <w:tc>
          <w:tcPr>
            <w:tcW w:w="521" w:type="dxa"/>
            <w:gridSpan w:val="2"/>
            <w:tcBorders>
              <w:left w:val="nil"/>
              <w:bottom w:val="nil"/>
              <w:right w:val="nil"/>
            </w:tcBorders>
            <w:shd w:val="pct20" w:color="auto" w:fill="auto"/>
            <w:tcMar>
              <w:left w:w="58" w:type="dxa"/>
              <w:right w:w="58" w:type="dxa"/>
            </w:tcMar>
            <w:vAlign w:val="center"/>
          </w:tcPr>
          <w:p w:rsidR="009761AE" w:rsidRDefault="009761AE">
            <w:pPr>
              <w:spacing w:after="40"/>
              <w:jc w:val="center"/>
              <w:rPr>
                <w:rFonts w:cs="Arial"/>
                <w:b/>
                <w:szCs w:val="22"/>
              </w:rPr>
            </w:pPr>
            <w:r>
              <w:rPr>
                <w:rFonts w:cs="Arial"/>
                <w:b/>
                <w:szCs w:val="22"/>
              </w:rPr>
              <w:t>4</w:t>
            </w:r>
          </w:p>
        </w:tc>
        <w:tc>
          <w:tcPr>
            <w:tcW w:w="521" w:type="dxa"/>
            <w:tcBorders>
              <w:left w:val="nil"/>
              <w:bottom w:val="nil"/>
            </w:tcBorders>
            <w:shd w:val="pct20" w:color="auto" w:fill="auto"/>
            <w:tcMar>
              <w:left w:w="58" w:type="dxa"/>
              <w:right w:w="58" w:type="dxa"/>
            </w:tcMar>
            <w:vAlign w:val="center"/>
          </w:tcPr>
          <w:p w:rsidR="009761AE" w:rsidRDefault="009761AE">
            <w:pPr>
              <w:spacing w:after="40"/>
              <w:jc w:val="center"/>
              <w:rPr>
                <w:rFonts w:cs="Arial"/>
                <w:b/>
                <w:szCs w:val="22"/>
              </w:rPr>
            </w:pPr>
            <w:r>
              <w:rPr>
                <w:rFonts w:cs="Arial"/>
                <w:b/>
                <w:szCs w:val="22"/>
              </w:rPr>
              <w:t>5</w:t>
            </w:r>
          </w:p>
        </w:tc>
      </w:tr>
      <w:tr w:rsidR="009761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0"/>
        </w:trPr>
        <w:tc>
          <w:tcPr>
            <w:tcW w:w="7128" w:type="dxa"/>
            <w:gridSpan w:val="2"/>
            <w:vMerge/>
            <w:tcMar>
              <w:left w:w="58" w:type="dxa"/>
              <w:right w:w="58" w:type="dxa"/>
            </w:tcMar>
          </w:tcPr>
          <w:p w:rsidR="009761AE" w:rsidRDefault="009761AE">
            <w:pPr>
              <w:spacing w:after="40"/>
              <w:rPr>
                <w:szCs w:val="22"/>
              </w:rPr>
            </w:pPr>
          </w:p>
        </w:tc>
        <w:tc>
          <w:tcPr>
            <w:tcW w:w="520" w:type="dxa"/>
            <w:gridSpan w:val="2"/>
            <w:tcBorders>
              <w:top w:val="nil"/>
              <w:right w:val="nil"/>
            </w:tcBorders>
            <w:shd w:val="pct20" w:color="auto" w:fill="auto"/>
            <w:tcMar>
              <w:left w:w="58" w:type="dxa"/>
              <w:right w:w="58" w:type="dxa"/>
            </w:tcMar>
            <w:vAlign w:val="center"/>
          </w:tcPr>
          <w:p w:rsidR="009761AE" w:rsidRDefault="009761AE">
            <w:pPr>
              <w:spacing w:after="40"/>
              <w:jc w:val="center"/>
              <w:rPr>
                <w:rFonts w:cs="Arial"/>
                <w:b/>
                <w:szCs w:val="22"/>
              </w:rPr>
            </w:pPr>
            <w:r>
              <w:rPr>
                <w:rFonts w:cs="Arial"/>
                <w:b/>
                <w:szCs w:val="22"/>
              </w:rPr>
              <w:t>1</w:t>
            </w:r>
          </w:p>
        </w:tc>
        <w:tc>
          <w:tcPr>
            <w:tcW w:w="521" w:type="dxa"/>
            <w:gridSpan w:val="2"/>
            <w:tcBorders>
              <w:top w:val="nil"/>
              <w:left w:val="nil"/>
              <w:right w:val="nil"/>
            </w:tcBorders>
            <w:shd w:val="pct20" w:color="auto" w:fill="auto"/>
            <w:tcMar>
              <w:left w:w="58" w:type="dxa"/>
              <w:right w:w="58" w:type="dxa"/>
            </w:tcMar>
            <w:vAlign w:val="center"/>
          </w:tcPr>
          <w:p w:rsidR="009761AE" w:rsidRDefault="009761AE">
            <w:pPr>
              <w:spacing w:after="40"/>
              <w:jc w:val="center"/>
              <w:rPr>
                <w:rFonts w:cs="Arial"/>
                <w:b/>
                <w:szCs w:val="22"/>
              </w:rPr>
            </w:pPr>
            <w:r>
              <w:rPr>
                <w:rFonts w:cs="Arial"/>
                <w:b/>
                <w:szCs w:val="22"/>
              </w:rPr>
              <w:t>2</w:t>
            </w:r>
          </w:p>
        </w:tc>
        <w:tc>
          <w:tcPr>
            <w:tcW w:w="521" w:type="dxa"/>
            <w:gridSpan w:val="2"/>
            <w:tcBorders>
              <w:top w:val="nil"/>
              <w:left w:val="nil"/>
              <w:right w:val="nil"/>
            </w:tcBorders>
            <w:shd w:val="pct20" w:color="auto" w:fill="auto"/>
            <w:tcMar>
              <w:left w:w="58" w:type="dxa"/>
              <w:right w:w="58" w:type="dxa"/>
            </w:tcMar>
            <w:vAlign w:val="center"/>
          </w:tcPr>
          <w:p w:rsidR="009761AE" w:rsidRDefault="009761AE">
            <w:pPr>
              <w:spacing w:after="40"/>
              <w:jc w:val="center"/>
              <w:rPr>
                <w:rFonts w:cs="Arial"/>
                <w:b/>
                <w:szCs w:val="22"/>
              </w:rPr>
            </w:pPr>
            <w:r>
              <w:rPr>
                <w:rFonts w:cs="Arial"/>
                <w:b/>
                <w:szCs w:val="22"/>
              </w:rPr>
              <w:t>3</w:t>
            </w:r>
          </w:p>
        </w:tc>
        <w:tc>
          <w:tcPr>
            <w:tcW w:w="521" w:type="dxa"/>
            <w:gridSpan w:val="2"/>
            <w:tcBorders>
              <w:top w:val="nil"/>
              <w:left w:val="nil"/>
              <w:right w:val="nil"/>
            </w:tcBorders>
            <w:shd w:val="pct20" w:color="auto" w:fill="auto"/>
            <w:tcMar>
              <w:left w:w="58" w:type="dxa"/>
              <w:right w:w="58" w:type="dxa"/>
            </w:tcMar>
            <w:vAlign w:val="center"/>
          </w:tcPr>
          <w:p w:rsidR="009761AE" w:rsidRDefault="009761AE">
            <w:pPr>
              <w:spacing w:after="40"/>
              <w:jc w:val="center"/>
              <w:rPr>
                <w:rFonts w:cs="Arial"/>
                <w:b/>
                <w:szCs w:val="22"/>
              </w:rPr>
            </w:pPr>
            <w:r>
              <w:rPr>
                <w:rFonts w:cs="Arial"/>
                <w:b/>
                <w:szCs w:val="22"/>
              </w:rPr>
              <w:t>4</w:t>
            </w:r>
          </w:p>
        </w:tc>
        <w:tc>
          <w:tcPr>
            <w:tcW w:w="521" w:type="dxa"/>
            <w:tcBorders>
              <w:top w:val="nil"/>
              <w:left w:val="nil"/>
            </w:tcBorders>
            <w:shd w:val="pct20" w:color="auto" w:fill="auto"/>
            <w:tcMar>
              <w:left w:w="58" w:type="dxa"/>
              <w:right w:w="58" w:type="dxa"/>
            </w:tcMar>
            <w:vAlign w:val="center"/>
          </w:tcPr>
          <w:p w:rsidR="009761AE" w:rsidRDefault="009761AE">
            <w:pPr>
              <w:spacing w:after="40"/>
              <w:jc w:val="center"/>
              <w:rPr>
                <w:rFonts w:cs="Arial"/>
                <w:b/>
                <w:szCs w:val="22"/>
              </w:rPr>
            </w:pPr>
            <w:r>
              <w:rPr>
                <w:rFonts w:cs="Arial"/>
                <w:b/>
                <w:szCs w:val="22"/>
              </w:rPr>
              <w:t>5</w:t>
            </w:r>
          </w:p>
        </w:tc>
      </w:tr>
      <w:tr w:rsidR="009761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03"/>
        </w:trPr>
        <w:tc>
          <w:tcPr>
            <w:tcW w:w="7128" w:type="dxa"/>
            <w:gridSpan w:val="2"/>
            <w:tcMar>
              <w:left w:w="58" w:type="dxa"/>
              <w:right w:w="58" w:type="dxa"/>
            </w:tcMar>
          </w:tcPr>
          <w:p w:rsidR="009761AE" w:rsidRDefault="009761AE">
            <w:pPr>
              <w:numPr>
                <w:ilvl w:val="0"/>
                <w:numId w:val="16"/>
              </w:numPr>
              <w:spacing w:after="40"/>
              <w:ind w:left="360"/>
              <w:rPr>
                <w:szCs w:val="22"/>
              </w:rPr>
            </w:pPr>
            <w:r>
              <w:rPr>
                <w:color w:val="000000"/>
                <w:szCs w:val="22"/>
              </w:rPr>
              <w:t>Name of Instructor:</w:t>
            </w:r>
          </w:p>
          <w:p w:rsidR="009761AE" w:rsidRDefault="009761AE">
            <w:pPr>
              <w:spacing w:after="40"/>
              <w:ind w:left="360"/>
              <w:rPr>
                <w:szCs w:val="22"/>
              </w:rPr>
            </w:pPr>
          </w:p>
          <w:p w:rsidR="009761AE" w:rsidRDefault="009761AE">
            <w:pPr>
              <w:spacing w:after="40"/>
              <w:ind w:left="360"/>
              <w:rPr>
                <w:szCs w:val="22"/>
              </w:rPr>
            </w:pPr>
          </w:p>
          <w:p w:rsidR="009761AE" w:rsidRDefault="009761AE">
            <w:pPr>
              <w:spacing w:after="40"/>
              <w:ind w:left="360"/>
              <w:rPr>
                <w:szCs w:val="22"/>
              </w:rPr>
            </w:pPr>
            <w:r>
              <w:rPr>
                <w:szCs w:val="22"/>
              </w:rPr>
              <w:t>Instructor Rating:</w:t>
            </w:r>
          </w:p>
          <w:p w:rsidR="009761AE" w:rsidRDefault="009761AE">
            <w:pPr>
              <w:spacing w:after="40"/>
              <w:ind w:left="360"/>
              <w:rPr>
                <w:szCs w:val="22"/>
              </w:rPr>
            </w:pPr>
            <w:r>
              <w:rPr>
                <w:szCs w:val="22"/>
              </w:rPr>
              <w:t xml:space="preserve">Please use the response scale and circle the appropriate number. </w:t>
            </w:r>
          </w:p>
          <w:p w:rsidR="009761AE" w:rsidRDefault="009761AE">
            <w:pPr>
              <w:spacing w:after="40"/>
              <w:ind w:left="360"/>
              <w:rPr>
                <w:szCs w:val="22"/>
              </w:rPr>
            </w:pPr>
          </w:p>
        </w:tc>
        <w:tc>
          <w:tcPr>
            <w:tcW w:w="2604" w:type="dxa"/>
            <w:gridSpan w:val="9"/>
            <w:tcMar>
              <w:left w:w="58" w:type="dxa"/>
              <w:right w:w="58" w:type="dxa"/>
            </w:tcMar>
          </w:tcPr>
          <w:p w:rsidR="009761AE" w:rsidRDefault="009761AE">
            <w:pPr>
              <w:spacing w:after="40"/>
              <w:rPr>
                <w:rFonts w:cs="Arial"/>
                <w:b/>
                <w:szCs w:val="22"/>
              </w:rPr>
            </w:pPr>
            <w:r>
              <w:rPr>
                <w:rFonts w:cs="Arial"/>
                <w:b/>
                <w:szCs w:val="22"/>
              </w:rPr>
              <w:t>Response Scale:</w:t>
            </w:r>
          </w:p>
          <w:p w:rsidR="009761AE" w:rsidRDefault="009761AE">
            <w:pPr>
              <w:tabs>
                <w:tab w:val="left" w:pos="422"/>
              </w:tabs>
              <w:spacing w:after="40"/>
              <w:ind w:left="422"/>
              <w:rPr>
                <w:rFonts w:cs="Arial"/>
                <w:b/>
                <w:szCs w:val="22"/>
              </w:rPr>
            </w:pPr>
            <w:r>
              <w:rPr>
                <w:rFonts w:cs="Arial"/>
                <w:b/>
                <w:szCs w:val="22"/>
              </w:rPr>
              <w:t>5  Excellent</w:t>
            </w:r>
          </w:p>
          <w:p w:rsidR="009761AE" w:rsidRDefault="009761AE">
            <w:pPr>
              <w:spacing w:after="40"/>
              <w:ind w:left="422"/>
              <w:rPr>
                <w:rFonts w:cs="Arial"/>
                <w:b/>
                <w:szCs w:val="22"/>
              </w:rPr>
            </w:pPr>
            <w:r>
              <w:rPr>
                <w:rFonts w:cs="Arial"/>
                <w:b/>
                <w:szCs w:val="22"/>
              </w:rPr>
              <w:t>4  Very Good</w:t>
            </w:r>
          </w:p>
          <w:p w:rsidR="009761AE" w:rsidRDefault="009761AE">
            <w:pPr>
              <w:spacing w:after="40"/>
              <w:ind w:left="422"/>
              <w:rPr>
                <w:rFonts w:cs="Arial"/>
                <w:b/>
                <w:szCs w:val="22"/>
              </w:rPr>
            </w:pPr>
            <w:r>
              <w:rPr>
                <w:rFonts w:cs="Arial"/>
                <w:b/>
                <w:szCs w:val="22"/>
              </w:rPr>
              <w:t>3  Good</w:t>
            </w:r>
          </w:p>
          <w:p w:rsidR="009761AE" w:rsidRDefault="009761AE">
            <w:pPr>
              <w:spacing w:after="40"/>
              <w:ind w:left="422"/>
              <w:rPr>
                <w:rFonts w:cs="Arial"/>
                <w:b/>
                <w:szCs w:val="22"/>
              </w:rPr>
            </w:pPr>
            <w:r>
              <w:rPr>
                <w:rFonts w:cs="Arial"/>
                <w:b/>
                <w:szCs w:val="22"/>
              </w:rPr>
              <w:t>2  Fair</w:t>
            </w:r>
          </w:p>
          <w:p w:rsidR="009761AE" w:rsidRDefault="009761AE">
            <w:pPr>
              <w:spacing w:after="40"/>
              <w:ind w:left="422"/>
              <w:rPr>
                <w:rFonts w:cs="Arial"/>
                <w:b/>
                <w:color w:val="000000"/>
                <w:szCs w:val="22"/>
              </w:rPr>
            </w:pPr>
            <w:r>
              <w:rPr>
                <w:rFonts w:cs="Arial"/>
                <w:b/>
                <w:szCs w:val="22"/>
              </w:rPr>
              <w:t>1  Poor</w:t>
            </w:r>
          </w:p>
        </w:tc>
      </w:tr>
      <w:tr w:rsidR="009761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7128" w:type="dxa"/>
            <w:gridSpan w:val="2"/>
            <w:tcMar>
              <w:left w:w="58" w:type="dxa"/>
              <w:right w:w="58" w:type="dxa"/>
            </w:tcMar>
            <w:vAlign w:val="center"/>
          </w:tcPr>
          <w:p w:rsidR="009761AE" w:rsidRDefault="009761AE">
            <w:pPr>
              <w:spacing w:after="40"/>
              <w:rPr>
                <w:szCs w:val="22"/>
              </w:rPr>
            </w:pPr>
            <w:r>
              <w:t>Objectives were clear &amp; attainable</w:t>
            </w:r>
          </w:p>
        </w:tc>
        <w:tc>
          <w:tcPr>
            <w:tcW w:w="520" w:type="dxa"/>
            <w:gridSpan w:val="2"/>
            <w:shd w:val="pct20" w:color="auto" w:fill="FFFFFF"/>
            <w:tcMar>
              <w:left w:w="58" w:type="dxa"/>
              <w:right w:w="58" w:type="dxa"/>
            </w:tcMar>
            <w:vAlign w:val="center"/>
          </w:tcPr>
          <w:p w:rsidR="009761AE" w:rsidRDefault="009761AE">
            <w:pPr>
              <w:spacing w:after="40"/>
              <w:jc w:val="center"/>
              <w:rPr>
                <w:rFonts w:cs="Arial"/>
                <w:b/>
                <w:szCs w:val="22"/>
              </w:rPr>
            </w:pPr>
            <w:r>
              <w:rPr>
                <w:rFonts w:cs="Arial"/>
                <w:b/>
                <w:szCs w:val="22"/>
              </w:rPr>
              <w:t>1</w:t>
            </w:r>
          </w:p>
        </w:tc>
        <w:tc>
          <w:tcPr>
            <w:tcW w:w="521" w:type="dxa"/>
            <w:gridSpan w:val="2"/>
            <w:shd w:val="pct20" w:color="auto" w:fill="FFFFFF"/>
            <w:tcMar>
              <w:left w:w="58" w:type="dxa"/>
              <w:right w:w="58" w:type="dxa"/>
            </w:tcMar>
            <w:vAlign w:val="center"/>
          </w:tcPr>
          <w:p w:rsidR="009761AE" w:rsidRDefault="009761AE">
            <w:pPr>
              <w:spacing w:after="40"/>
              <w:jc w:val="center"/>
              <w:rPr>
                <w:rFonts w:cs="Arial"/>
                <w:b/>
                <w:szCs w:val="22"/>
              </w:rPr>
            </w:pPr>
            <w:r>
              <w:rPr>
                <w:rFonts w:cs="Arial"/>
                <w:b/>
                <w:szCs w:val="22"/>
              </w:rPr>
              <w:t>2</w:t>
            </w:r>
          </w:p>
        </w:tc>
        <w:tc>
          <w:tcPr>
            <w:tcW w:w="521" w:type="dxa"/>
            <w:gridSpan w:val="2"/>
            <w:shd w:val="pct20" w:color="auto" w:fill="FFFFFF"/>
            <w:tcMar>
              <w:left w:w="58" w:type="dxa"/>
              <w:right w:w="58" w:type="dxa"/>
            </w:tcMar>
            <w:vAlign w:val="center"/>
          </w:tcPr>
          <w:p w:rsidR="009761AE" w:rsidRDefault="009761AE">
            <w:pPr>
              <w:spacing w:after="40"/>
              <w:jc w:val="center"/>
              <w:rPr>
                <w:rFonts w:cs="Arial"/>
                <w:b/>
                <w:szCs w:val="22"/>
              </w:rPr>
            </w:pPr>
            <w:r>
              <w:rPr>
                <w:rFonts w:cs="Arial"/>
                <w:b/>
                <w:szCs w:val="22"/>
              </w:rPr>
              <w:t>3</w:t>
            </w:r>
          </w:p>
        </w:tc>
        <w:tc>
          <w:tcPr>
            <w:tcW w:w="521" w:type="dxa"/>
            <w:gridSpan w:val="2"/>
            <w:shd w:val="pct20" w:color="auto" w:fill="FFFFFF"/>
            <w:tcMar>
              <w:left w:w="58" w:type="dxa"/>
              <w:right w:w="58" w:type="dxa"/>
            </w:tcMar>
            <w:vAlign w:val="center"/>
          </w:tcPr>
          <w:p w:rsidR="009761AE" w:rsidRDefault="009761AE">
            <w:pPr>
              <w:spacing w:after="40"/>
              <w:jc w:val="center"/>
              <w:rPr>
                <w:rFonts w:cs="Arial"/>
                <w:b/>
                <w:szCs w:val="22"/>
              </w:rPr>
            </w:pPr>
            <w:r>
              <w:rPr>
                <w:rFonts w:cs="Arial"/>
                <w:b/>
                <w:szCs w:val="22"/>
              </w:rPr>
              <w:t>4</w:t>
            </w:r>
          </w:p>
        </w:tc>
        <w:tc>
          <w:tcPr>
            <w:tcW w:w="521" w:type="dxa"/>
            <w:shd w:val="pct20" w:color="auto" w:fill="FFFFFF"/>
            <w:tcMar>
              <w:left w:w="58" w:type="dxa"/>
              <w:right w:w="58" w:type="dxa"/>
            </w:tcMar>
            <w:vAlign w:val="center"/>
          </w:tcPr>
          <w:p w:rsidR="009761AE" w:rsidRDefault="009761AE">
            <w:pPr>
              <w:spacing w:after="40"/>
              <w:jc w:val="center"/>
              <w:rPr>
                <w:rFonts w:cs="Arial"/>
                <w:b/>
                <w:szCs w:val="22"/>
              </w:rPr>
            </w:pPr>
            <w:r>
              <w:rPr>
                <w:rFonts w:cs="Arial"/>
                <w:b/>
                <w:szCs w:val="22"/>
              </w:rPr>
              <w:t>5</w:t>
            </w:r>
          </w:p>
        </w:tc>
      </w:tr>
      <w:tr w:rsidR="009761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0"/>
        </w:trPr>
        <w:tc>
          <w:tcPr>
            <w:tcW w:w="7128" w:type="dxa"/>
            <w:gridSpan w:val="2"/>
            <w:tcMar>
              <w:left w:w="58" w:type="dxa"/>
              <w:right w:w="58" w:type="dxa"/>
            </w:tcMar>
            <w:vAlign w:val="center"/>
          </w:tcPr>
          <w:p w:rsidR="009761AE" w:rsidRDefault="009761AE">
            <w:pPr>
              <w:spacing w:after="40"/>
            </w:pPr>
            <w:r>
              <w:t>Made the subject understandable</w:t>
            </w:r>
          </w:p>
        </w:tc>
        <w:tc>
          <w:tcPr>
            <w:tcW w:w="520" w:type="dxa"/>
            <w:gridSpan w:val="2"/>
            <w:shd w:val="pct20" w:color="auto" w:fill="FFFFFF"/>
            <w:tcMar>
              <w:left w:w="58" w:type="dxa"/>
              <w:right w:w="58" w:type="dxa"/>
            </w:tcMar>
            <w:vAlign w:val="center"/>
          </w:tcPr>
          <w:p w:rsidR="009761AE" w:rsidRDefault="009761AE">
            <w:pPr>
              <w:spacing w:after="40"/>
              <w:jc w:val="center"/>
              <w:rPr>
                <w:rFonts w:cs="Arial"/>
                <w:b/>
                <w:szCs w:val="22"/>
              </w:rPr>
            </w:pPr>
            <w:r>
              <w:rPr>
                <w:rFonts w:cs="Arial"/>
                <w:b/>
                <w:szCs w:val="22"/>
              </w:rPr>
              <w:t>1</w:t>
            </w:r>
          </w:p>
        </w:tc>
        <w:tc>
          <w:tcPr>
            <w:tcW w:w="521" w:type="dxa"/>
            <w:gridSpan w:val="2"/>
            <w:shd w:val="pct20" w:color="auto" w:fill="FFFFFF"/>
            <w:tcMar>
              <w:left w:w="58" w:type="dxa"/>
              <w:right w:w="58" w:type="dxa"/>
            </w:tcMar>
            <w:vAlign w:val="center"/>
          </w:tcPr>
          <w:p w:rsidR="009761AE" w:rsidRDefault="009761AE">
            <w:pPr>
              <w:spacing w:after="40"/>
              <w:jc w:val="center"/>
              <w:rPr>
                <w:rFonts w:cs="Arial"/>
                <w:b/>
                <w:szCs w:val="22"/>
              </w:rPr>
            </w:pPr>
            <w:r>
              <w:rPr>
                <w:rFonts w:cs="Arial"/>
                <w:b/>
                <w:szCs w:val="22"/>
              </w:rPr>
              <w:t>2</w:t>
            </w:r>
          </w:p>
        </w:tc>
        <w:tc>
          <w:tcPr>
            <w:tcW w:w="521" w:type="dxa"/>
            <w:gridSpan w:val="2"/>
            <w:shd w:val="pct20" w:color="auto" w:fill="FFFFFF"/>
            <w:tcMar>
              <w:left w:w="58" w:type="dxa"/>
              <w:right w:w="58" w:type="dxa"/>
            </w:tcMar>
            <w:vAlign w:val="center"/>
          </w:tcPr>
          <w:p w:rsidR="009761AE" w:rsidRDefault="009761AE">
            <w:pPr>
              <w:spacing w:after="40"/>
              <w:jc w:val="center"/>
              <w:rPr>
                <w:rFonts w:cs="Arial"/>
                <w:b/>
                <w:szCs w:val="22"/>
              </w:rPr>
            </w:pPr>
            <w:r>
              <w:rPr>
                <w:rFonts w:cs="Arial"/>
                <w:b/>
                <w:szCs w:val="22"/>
              </w:rPr>
              <w:t>3</w:t>
            </w:r>
          </w:p>
        </w:tc>
        <w:tc>
          <w:tcPr>
            <w:tcW w:w="521" w:type="dxa"/>
            <w:gridSpan w:val="2"/>
            <w:shd w:val="pct20" w:color="auto" w:fill="FFFFFF"/>
            <w:tcMar>
              <w:left w:w="58" w:type="dxa"/>
              <w:right w:w="58" w:type="dxa"/>
            </w:tcMar>
            <w:vAlign w:val="center"/>
          </w:tcPr>
          <w:p w:rsidR="009761AE" w:rsidRDefault="009761AE">
            <w:pPr>
              <w:spacing w:after="40"/>
              <w:jc w:val="center"/>
              <w:rPr>
                <w:rFonts w:cs="Arial"/>
                <w:b/>
                <w:szCs w:val="22"/>
              </w:rPr>
            </w:pPr>
            <w:r>
              <w:rPr>
                <w:rFonts w:cs="Arial"/>
                <w:b/>
                <w:szCs w:val="22"/>
              </w:rPr>
              <w:t>4</w:t>
            </w:r>
          </w:p>
        </w:tc>
        <w:tc>
          <w:tcPr>
            <w:tcW w:w="521" w:type="dxa"/>
            <w:shd w:val="pct20" w:color="auto" w:fill="FFFFFF"/>
            <w:tcMar>
              <w:left w:w="58" w:type="dxa"/>
              <w:right w:w="58" w:type="dxa"/>
            </w:tcMar>
            <w:vAlign w:val="center"/>
          </w:tcPr>
          <w:p w:rsidR="009761AE" w:rsidRDefault="009761AE">
            <w:pPr>
              <w:spacing w:after="40"/>
              <w:jc w:val="center"/>
              <w:rPr>
                <w:rFonts w:cs="Arial"/>
                <w:b/>
                <w:szCs w:val="22"/>
              </w:rPr>
            </w:pPr>
            <w:r>
              <w:rPr>
                <w:rFonts w:cs="Arial"/>
                <w:b/>
                <w:szCs w:val="22"/>
              </w:rPr>
              <w:t>5</w:t>
            </w:r>
          </w:p>
        </w:tc>
      </w:tr>
      <w:tr w:rsidR="009761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2"/>
        </w:trPr>
        <w:tc>
          <w:tcPr>
            <w:tcW w:w="7128" w:type="dxa"/>
            <w:gridSpan w:val="2"/>
            <w:tcMar>
              <w:left w:w="58" w:type="dxa"/>
              <w:right w:w="58" w:type="dxa"/>
            </w:tcMar>
            <w:vAlign w:val="center"/>
          </w:tcPr>
          <w:p w:rsidR="009761AE" w:rsidRDefault="009761AE">
            <w:pPr>
              <w:tabs>
                <w:tab w:val="left" w:pos="240"/>
                <w:tab w:val="left" w:pos="690"/>
                <w:tab w:val="left" w:pos="1440"/>
                <w:tab w:val="left" w:pos="2160"/>
                <w:tab w:val="left" w:pos="3618"/>
                <w:tab w:val="left" w:pos="4608"/>
                <w:tab w:val="left" w:pos="7218"/>
                <w:tab w:val="left" w:pos="7920"/>
                <w:tab w:val="left" w:pos="8640"/>
                <w:tab w:val="left" w:pos="9360"/>
                <w:tab w:val="left" w:pos="10080"/>
                <w:tab w:val="left" w:pos="10800"/>
              </w:tabs>
              <w:spacing w:after="40"/>
            </w:pPr>
            <w:r>
              <w:rPr>
                <w:szCs w:val="22"/>
              </w:rPr>
              <w:t xml:space="preserve">Encouraged questions      </w:t>
            </w:r>
          </w:p>
        </w:tc>
        <w:tc>
          <w:tcPr>
            <w:tcW w:w="520" w:type="dxa"/>
            <w:gridSpan w:val="2"/>
            <w:shd w:val="pct20" w:color="auto" w:fill="FFFFFF"/>
            <w:tcMar>
              <w:left w:w="58" w:type="dxa"/>
              <w:right w:w="58" w:type="dxa"/>
            </w:tcMar>
            <w:vAlign w:val="center"/>
          </w:tcPr>
          <w:p w:rsidR="009761AE" w:rsidRDefault="009761AE">
            <w:pPr>
              <w:spacing w:after="40"/>
              <w:jc w:val="center"/>
              <w:rPr>
                <w:rFonts w:cs="Arial"/>
                <w:b/>
                <w:szCs w:val="22"/>
              </w:rPr>
            </w:pPr>
            <w:r>
              <w:rPr>
                <w:rFonts w:cs="Arial"/>
                <w:b/>
                <w:szCs w:val="22"/>
              </w:rPr>
              <w:t>1</w:t>
            </w:r>
          </w:p>
        </w:tc>
        <w:tc>
          <w:tcPr>
            <w:tcW w:w="521" w:type="dxa"/>
            <w:gridSpan w:val="2"/>
            <w:shd w:val="pct20" w:color="auto" w:fill="FFFFFF"/>
            <w:tcMar>
              <w:left w:w="58" w:type="dxa"/>
              <w:right w:w="58" w:type="dxa"/>
            </w:tcMar>
            <w:vAlign w:val="center"/>
          </w:tcPr>
          <w:p w:rsidR="009761AE" w:rsidRDefault="009761AE">
            <w:pPr>
              <w:spacing w:after="40"/>
              <w:jc w:val="center"/>
              <w:rPr>
                <w:rFonts w:cs="Arial"/>
                <w:b/>
                <w:szCs w:val="22"/>
              </w:rPr>
            </w:pPr>
            <w:r>
              <w:rPr>
                <w:rFonts w:cs="Arial"/>
                <w:b/>
                <w:szCs w:val="22"/>
              </w:rPr>
              <w:t>2</w:t>
            </w:r>
          </w:p>
        </w:tc>
        <w:tc>
          <w:tcPr>
            <w:tcW w:w="521" w:type="dxa"/>
            <w:gridSpan w:val="2"/>
            <w:shd w:val="pct20" w:color="auto" w:fill="FFFFFF"/>
            <w:tcMar>
              <w:left w:w="58" w:type="dxa"/>
              <w:right w:w="58" w:type="dxa"/>
            </w:tcMar>
            <w:vAlign w:val="center"/>
          </w:tcPr>
          <w:p w:rsidR="009761AE" w:rsidRDefault="009761AE">
            <w:pPr>
              <w:spacing w:after="40"/>
              <w:jc w:val="center"/>
              <w:rPr>
                <w:rFonts w:cs="Arial"/>
                <w:b/>
                <w:szCs w:val="22"/>
              </w:rPr>
            </w:pPr>
            <w:r>
              <w:rPr>
                <w:rFonts w:cs="Arial"/>
                <w:b/>
                <w:szCs w:val="22"/>
              </w:rPr>
              <w:t>3</w:t>
            </w:r>
          </w:p>
        </w:tc>
        <w:tc>
          <w:tcPr>
            <w:tcW w:w="521" w:type="dxa"/>
            <w:gridSpan w:val="2"/>
            <w:shd w:val="pct20" w:color="auto" w:fill="FFFFFF"/>
            <w:tcMar>
              <w:left w:w="58" w:type="dxa"/>
              <w:right w:w="58" w:type="dxa"/>
            </w:tcMar>
            <w:vAlign w:val="center"/>
          </w:tcPr>
          <w:p w:rsidR="009761AE" w:rsidRDefault="009761AE">
            <w:pPr>
              <w:spacing w:after="40"/>
              <w:jc w:val="center"/>
              <w:rPr>
                <w:rFonts w:cs="Arial"/>
                <w:b/>
                <w:szCs w:val="22"/>
              </w:rPr>
            </w:pPr>
            <w:r>
              <w:rPr>
                <w:rFonts w:cs="Arial"/>
                <w:b/>
                <w:szCs w:val="22"/>
              </w:rPr>
              <w:t>4</w:t>
            </w:r>
          </w:p>
        </w:tc>
        <w:tc>
          <w:tcPr>
            <w:tcW w:w="521" w:type="dxa"/>
            <w:shd w:val="pct20" w:color="auto" w:fill="FFFFFF"/>
            <w:tcMar>
              <w:left w:w="58" w:type="dxa"/>
              <w:right w:w="58" w:type="dxa"/>
            </w:tcMar>
            <w:vAlign w:val="center"/>
          </w:tcPr>
          <w:p w:rsidR="009761AE" w:rsidRDefault="009761AE">
            <w:pPr>
              <w:spacing w:after="40"/>
              <w:jc w:val="center"/>
              <w:rPr>
                <w:rFonts w:cs="Arial"/>
                <w:b/>
                <w:szCs w:val="22"/>
              </w:rPr>
            </w:pPr>
            <w:r>
              <w:rPr>
                <w:rFonts w:cs="Arial"/>
                <w:b/>
                <w:szCs w:val="22"/>
              </w:rPr>
              <w:t>5</w:t>
            </w:r>
          </w:p>
        </w:tc>
      </w:tr>
      <w:tr w:rsidR="009761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2"/>
        </w:trPr>
        <w:tc>
          <w:tcPr>
            <w:tcW w:w="7128" w:type="dxa"/>
            <w:gridSpan w:val="2"/>
            <w:tcMar>
              <w:left w:w="58" w:type="dxa"/>
              <w:right w:w="58" w:type="dxa"/>
            </w:tcMar>
            <w:vAlign w:val="center"/>
          </w:tcPr>
          <w:p w:rsidR="009761AE" w:rsidRDefault="009761AE">
            <w:pPr>
              <w:tabs>
                <w:tab w:val="left" w:pos="240"/>
                <w:tab w:val="left" w:pos="690"/>
                <w:tab w:val="left" w:pos="1440"/>
                <w:tab w:val="left" w:pos="2160"/>
                <w:tab w:val="left" w:pos="3618"/>
                <w:tab w:val="left" w:pos="4608"/>
                <w:tab w:val="left" w:pos="7218"/>
                <w:tab w:val="left" w:pos="7920"/>
                <w:tab w:val="left" w:pos="8640"/>
                <w:tab w:val="left" w:pos="9360"/>
                <w:tab w:val="left" w:pos="10080"/>
                <w:tab w:val="left" w:pos="10800"/>
              </w:tabs>
              <w:spacing w:after="40"/>
              <w:ind w:left="258" w:hanging="258"/>
            </w:pPr>
            <w:r>
              <w:t xml:space="preserve">Had technical knowledge </w:t>
            </w:r>
          </w:p>
        </w:tc>
        <w:tc>
          <w:tcPr>
            <w:tcW w:w="520" w:type="dxa"/>
            <w:gridSpan w:val="2"/>
            <w:shd w:val="pct20" w:color="auto" w:fill="FFFFFF"/>
            <w:tcMar>
              <w:left w:w="58" w:type="dxa"/>
              <w:right w:w="58" w:type="dxa"/>
            </w:tcMar>
            <w:vAlign w:val="center"/>
          </w:tcPr>
          <w:p w:rsidR="009761AE" w:rsidRDefault="009761AE">
            <w:pPr>
              <w:spacing w:after="40"/>
              <w:jc w:val="center"/>
              <w:rPr>
                <w:rFonts w:cs="Arial"/>
                <w:b/>
                <w:szCs w:val="22"/>
              </w:rPr>
            </w:pPr>
            <w:r>
              <w:rPr>
                <w:rFonts w:cs="Arial"/>
                <w:b/>
                <w:szCs w:val="22"/>
              </w:rPr>
              <w:t>1</w:t>
            </w:r>
          </w:p>
        </w:tc>
        <w:tc>
          <w:tcPr>
            <w:tcW w:w="521" w:type="dxa"/>
            <w:gridSpan w:val="2"/>
            <w:shd w:val="pct20" w:color="auto" w:fill="FFFFFF"/>
            <w:tcMar>
              <w:left w:w="58" w:type="dxa"/>
              <w:right w:w="58" w:type="dxa"/>
            </w:tcMar>
            <w:vAlign w:val="center"/>
          </w:tcPr>
          <w:p w:rsidR="009761AE" w:rsidRDefault="009761AE">
            <w:pPr>
              <w:spacing w:after="40"/>
              <w:jc w:val="center"/>
              <w:rPr>
                <w:rFonts w:cs="Arial"/>
                <w:b/>
                <w:szCs w:val="22"/>
              </w:rPr>
            </w:pPr>
            <w:r>
              <w:rPr>
                <w:rFonts w:cs="Arial"/>
                <w:b/>
                <w:szCs w:val="22"/>
              </w:rPr>
              <w:t>2</w:t>
            </w:r>
          </w:p>
        </w:tc>
        <w:tc>
          <w:tcPr>
            <w:tcW w:w="521" w:type="dxa"/>
            <w:gridSpan w:val="2"/>
            <w:shd w:val="pct20" w:color="auto" w:fill="FFFFFF"/>
            <w:tcMar>
              <w:left w:w="58" w:type="dxa"/>
              <w:right w:w="58" w:type="dxa"/>
            </w:tcMar>
            <w:vAlign w:val="center"/>
          </w:tcPr>
          <w:p w:rsidR="009761AE" w:rsidRDefault="009761AE">
            <w:pPr>
              <w:spacing w:after="40"/>
              <w:jc w:val="center"/>
              <w:rPr>
                <w:rFonts w:cs="Arial"/>
                <w:b/>
                <w:szCs w:val="22"/>
              </w:rPr>
            </w:pPr>
            <w:r>
              <w:rPr>
                <w:rFonts w:cs="Arial"/>
                <w:b/>
                <w:szCs w:val="22"/>
              </w:rPr>
              <w:t>3</w:t>
            </w:r>
          </w:p>
        </w:tc>
        <w:tc>
          <w:tcPr>
            <w:tcW w:w="521" w:type="dxa"/>
            <w:gridSpan w:val="2"/>
            <w:shd w:val="pct20" w:color="auto" w:fill="FFFFFF"/>
            <w:tcMar>
              <w:left w:w="58" w:type="dxa"/>
              <w:right w:w="58" w:type="dxa"/>
            </w:tcMar>
            <w:vAlign w:val="center"/>
          </w:tcPr>
          <w:p w:rsidR="009761AE" w:rsidRDefault="009761AE">
            <w:pPr>
              <w:spacing w:after="40"/>
              <w:jc w:val="center"/>
              <w:rPr>
                <w:rFonts w:cs="Arial"/>
                <w:b/>
                <w:szCs w:val="22"/>
              </w:rPr>
            </w:pPr>
            <w:r>
              <w:rPr>
                <w:rFonts w:cs="Arial"/>
                <w:b/>
                <w:szCs w:val="22"/>
              </w:rPr>
              <w:t>4</w:t>
            </w:r>
          </w:p>
        </w:tc>
        <w:tc>
          <w:tcPr>
            <w:tcW w:w="521" w:type="dxa"/>
            <w:shd w:val="pct20" w:color="auto" w:fill="FFFFFF"/>
            <w:tcMar>
              <w:left w:w="58" w:type="dxa"/>
              <w:right w:w="58" w:type="dxa"/>
            </w:tcMar>
            <w:vAlign w:val="center"/>
          </w:tcPr>
          <w:p w:rsidR="009761AE" w:rsidRDefault="009761AE">
            <w:pPr>
              <w:spacing w:after="40"/>
              <w:jc w:val="center"/>
              <w:rPr>
                <w:rFonts w:cs="Arial"/>
                <w:b/>
                <w:szCs w:val="22"/>
              </w:rPr>
            </w:pPr>
            <w:r>
              <w:rPr>
                <w:rFonts w:cs="Arial"/>
                <w:b/>
                <w:szCs w:val="22"/>
              </w:rPr>
              <w:t>5</w:t>
            </w:r>
          </w:p>
        </w:tc>
      </w:tr>
    </w:tbl>
    <w:p w:rsidR="009761AE" w:rsidRDefault="009761AE">
      <w:pPr>
        <w:pStyle w:val="StudentText"/>
        <w:spacing w:after="0" w:line="240" w:lineRule="auto"/>
        <w:ind w:left="-270"/>
        <w:rPr>
          <w:rFonts w:ascii="Arial" w:hAnsi="Arial" w:cs="Arial"/>
          <w:sz w:val="22"/>
          <w:szCs w:val="22"/>
        </w:rPr>
      </w:pPr>
    </w:p>
    <w:p w:rsidR="009761AE" w:rsidRDefault="009761AE">
      <w:pPr>
        <w:rPr>
          <w:szCs w:val="22"/>
        </w:rPr>
      </w:pPr>
    </w:p>
    <w:p w:rsidR="009761AE" w:rsidRDefault="009761AE">
      <w:pPr>
        <w:rPr>
          <w:szCs w:val="22"/>
        </w:rPr>
      </w:pPr>
      <w:r>
        <w:rPr>
          <w:szCs w:val="22"/>
        </w:rPr>
        <w:lastRenderedPageBreak/>
        <w:t xml:space="preserve">What was the most useful part of the training? </w:t>
      </w:r>
    </w:p>
    <w:p w:rsidR="009761AE" w:rsidRDefault="009761AE">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761AE" w:rsidRDefault="009761AE">
      <w:pPr>
        <w:rPr>
          <w:szCs w:val="22"/>
        </w:rPr>
      </w:pPr>
    </w:p>
    <w:p w:rsidR="009761AE" w:rsidRDefault="009761AE">
      <w:pPr>
        <w:rPr>
          <w:szCs w:val="22"/>
        </w:rPr>
      </w:pPr>
      <w:r>
        <w:rPr>
          <w:szCs w:val="22"/>
        </w:rPr>
        <w:t>What was the least useful part of the training and how could it be improved?</w:t>
      </w:r>
    </w:p>
    <w:p w:rsidR="009761AE" w:rsidRDefault="009761AE">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761AE" w:rsidRDefault="009761AE">
      <w:pPr>
        <w:ind w:right="660"/>
        <w:rPr>
          <w:szCs w:val="22"/>
        </w:rPr>
      </w:pPr>
    </w:p>
    <w:sectPr w:rsidR="009761AE" w:rsidSect="00AD3A5A">
      <w:headerReference w:type="default" r:id="rId39"/>
      <w:footerReference w:type="default" r:id="rId40"/>
      <w:pgSz w:w="12240" w:h="15840"/>
      <w:pgMar w:top="720" w:right="720" w:bottom="720" w:left="720"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403" w:rsidRDefault="00E03403">
      <w:pPr>
        <w:spacing w:line="240" w:lineRule="auto"/>
      </w:pPr>
      <w:r>
        <w:separator/>
      </w:r>
    </w:p>
  </w:endnote>
  <w:endnote w:type="continuationSeparator" w:id="0">
    <w:p w:rsidR="00E03403" w:rsidRDefault="00E034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1AE" w:rsidRDefault="009761AE">
    <w:pPr>
      <w:pStyle w:val="Footer"/>
      <w:jc w:val="right"/>
      <w:rPr>
        <w:rFonts w:ascii="Arial" w:hAnsi="Arial" w:cs="Arial"/>
      </w:rPr>
    </w:pPr>
    <w:r>
      <w:rPr>
        <w:rFonts w:ascii="Arial" w:hAnsi="Arial" w:cs="Arial"/>
        <w:color w:val="B08830"/>
        <w:sz w:val="16"/>
      </w:rPr>
      <w:t>Money Smart for Adults Curriculum</w:t>
    </w:r>
    <w:r>
      <w:rPr>
        <w:rFonts w:ascii="Arial" w:hAnsi="Arial" w:cs="Arial"/>
        <w:color w:val="B08830"/>
        <w:sz w:val="16"/>
      </w:rPr>
      <w:tab/>
    </w:r>
    <w:r>
      <w:rPr>
        <w:rFonts w:ascii="Arial" w:hAnsi="Arial" w:cs="Arial"/>
        <w:color w:val="B08830"/>
        <w:sz w:val="16"/>
      </w:rPr>
      <w:tab/>
    </w:r>
    <w:r>
      <w:rPr>
        <w:rFonts w:ascii="Arial" w:hAnsi="Arial" w:cs="Arial"/>
        <w:color w:val="B08830"/>
        <w:sz w:val="16"/>
      </w:rPr>
      <w:tab/>
      <w:t xml:space="preserve">    </w:t>
    </w:r>
    <w:r>
      <w:rPr>
        <w:rFonts w:ascii="Arial" w:hAnsi="Arial" w:cs="Arial"/>
        <w:sz w:val="16"/>
      </w:rPr>
      <w:t xml:space="preserve"> </w:t>
    </w:r>
    <w:r>
      <w:rPr>
        <w:rFonts w:ascii="Arial" w:hAnsi="Arial" w:cs="Arial"/>
        <w:color w:val="252E4E"/>
        <w:sz w:val="16"/>
      </w:rPr>
      <w:t xml:space="preserve">Page </w:t>
    </w:r>
    <w:r>
      <w:rPr>
        <w:rFonts w:ascii="Arial" w:hAnsi="Arial" w:cs="Arial"/>
        <w:color w:val="252E4E"/>
        <w:sz w:val="16"/>
      </w:rPr>
      <w:fldChar w:fldCharType="begin"/>
    </w:r>
    <w:r>
      <w:rPr>
        <w:rFonts w:ascii="Arial" w:hAnsi="Arial" w:cs="Arial"/>
        <w:color w:val="252E4E"/>
        <w:sz w:val="16"/>
      </w:rPr>
      <w:instrText xml:space="preserve"> PAGE </w:instrText>
    </w:r>
    <w:r>
      <w:rPr>
        <w:rFonts w:ascii="Arial" w:hAnsi="Arial" w:cs="Arial"/>
        <w:color w:val="252E4E"/>
        <w:sz w:val="16"/>
      </w:rPr>
      <w:fldChar w:fldCharType="separate"/>
    </w:r>
    <w:r w:rsidR="00043329">
      <w:rPr>
        <w:rFonts w:ascii="Arial" w:hAnsi="Arial" w:cs="Arial"/>
        <w:noProof/>
        <w:color w:val="252E4E"/>
        <w:sz w:val="16"/>
      </w:rPr>
      <w:t>27</w:t>
    </w:r>
    <w:r>
      <w:rPr>
        <w:rFonts w:ascii="Arial" w:hAnsi="Arial" w:cs="Arial"/>
        <w:color w:val="252E4E"/>
        <w:sz w:val="16"/>
      </w:rPr>
      <w:fldChar w:fldCharType="end"/>
    </w:r>
    <w:r>
      <w:rPr>
        <w:rFonts w:ascii="Arial" w:hAnsi="Arial" w:cs="Arial"/>
        <w:color w:val="252E4E"/>
        <w:sz w:val="16"/>
      </w:rPr>
      <w:t xml:space="preserve"> of </w:t>
    </w:r>
    <w:r>
      <w:rPr>
        <w:rFonts w:ascii="Arial" w:hAnsi="Arial" w:cs="Arial"/>
        <w:color w:val="252E4E"/>
        <w:sz w:val="16"/>
      </w:rPr>
      <w:fldChar w:fldCharType="begin"/>
    </w:r>
    <w:r>
      <w:rPr>
        <w:rFonts w:ascii="Arial" w:hAnsi="Arial" w:cs="Arial"/>
        <w:color w:val="252E4E"/>
        <w:sz w:val="16"/>
      </w:rPr>
      <w:instrText xml:space="preserve"> NUMPAGES  </w:instrText>
    </w:r>
    <w:r>
      <w:rPr>
        <w:rFonts w:ascii="Arial" w:hAnsi="Arial" w:cs="Arial"/>
        <w:color w:val="252E4E"/>
        <w:sz w:val="16"/>
      </w:rPr>
      <w:fldChar w:fldCharType="separate"/>
    </w:r>
    <w:r w:rsidR="00043329">
      <w:rPr>
        <w:rFonts w:ascii="Arial" w:hAnsi="Arial" w:cs="Arial"/>
        <w:noProof/>
        <w:color w:val="252E4E"/>
        <w:sz w:val="16"/>
      </w:rPr>
      <w:t>28</w:t>
    </w:r>
    <w:r>
      <w:rPr>
        <w:rFonts w:ascii="Arial" w:hAnsi="Arial" w:cs="Arial"/>
        <w:color w:val="252E4E"/>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403" w:rsidRDefault="00E03403">
      <w:pPr>
        <w:spacing w:line="240" w:lineRule="auto"/>
      </w:pPr>
      <w:r>
        <w:separator/>
      </w:r>
    </w:p>
  </w:footnote>
  <w:footnote w:type="continuationSeparator" w:id="0">
    <w:p w:rsidR="00E03403" w:rsidRDefault="00E0340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1AE" w:rsidRDefault="009761AE">
    <w:pPr>
      <w:tabs>
        <w:tab w:val="left" w:pos="270"/>
      </w:tabs>
      <w:rPr>
        <w:rFonts w:ascii="Arial" w:hAnsi="Arial" w:cs="Arial"/>
        <w:b/>
        <w:color w:val="B08830"/>
        <w:sz w:val="16"/>
      </w:rPr>
    </w:pPr>
    <w:r>
      <w:rPr>
        <w:rFonts w:ascii="Arial" w:hAnsi="Arial" w:cs="Arial"/>
        <w:b/>
        <w:color w:val="252E4E"/>
        <w:sz w:val="16"/>
      </w:rPr>
      <w:t xml:space="preserve">Module 6: Keep It Safe </w:t>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t xml:space="preserve">  </w:t>
    </w:r>
    <w:r>
      <w:rPr>
        <w:rFonts w:ascii="Arial" w:hAnsi="Arial" w:cs="Arial"/>
        <w:b/>
        <w:color w:val="B08830"/>
        <w:sz w:val="16"/>
      </w:rPr>
      <w:t>Participant Guide</w:t>
    </w:r>
  </w:p>
  <w:p w:rsidR="009761AE" w:rsidRDefault="00E03403">
    <w:pPr>
      <w:tabs>
        <w:tab w:val="left" w:pos="4652"/>
      </w:tabs>
      <w:rPr>
        <w:rFonts w:ascii="Arial" w:hAnsi="Arial" w:cs="Arial"/>
        <w:b/>
      </w:rPr>
    </w:pPr>
    <w:r>
      <w:rPr>
        <w:noProof/>
      </w:rPr>
      <w:pict>
        <v:shapetype id="_x0000_t32" coordsize="21600,21600" o:spt="32" o:oned="t" path="m,l21600,21600e" filled="f">
          <v:path arrowok="t" fillok="f" o:connecttype="none"/>
          <o:lock v:ext="edit" shapetype="t"/>
        </v:shapetype>
        <v:shape id="_x0000_s2049" type="#_x0000_t32" style="position:absolute;margin-left:1.2pt;margin-top:7.25pt;width:539.65pt;height:0;z-index:1" o:connectortype="straight" wrapcoords="1 1 721 1 721 1 1 1 1 1" strokecolor="#0f243e" strokeweight=".5pt">
          <v:shadow color="#ffc000" opacity=".5"/>
          <w10:wrap type="tight"/>
        </v:shape>
      </w:pict>
    </w:r>
    <w:r w:rsidR="009761AE">
      <w:rPr>
        <w:rFonts w:ascii="Arial" w:hAnsi="Arial" w:cs="Arial"/>
        <w:i/>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61719"/>
    <w:multiLevelType w:val="hybridMultilevel"/>
    <w:tmpl w:val="AFDAB1B8"/>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
    <w:nsid w:val="03337878"/>
    <w:multiLevelType w:val="hybridMultilevel"/>
    <w:tmpl w:val="23CA89EC"/>
    <w:lvl w:ilvl="0" w:tplc="8CD42BC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7450130"/>
    <w:multiLevelType w:val="hybridMultilevel"/>
    <w:tmpl w:val="859C4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BB0D02"/>
    <w:multiLevelType w:val="multilevel"/>
    <w:tmpl w:val="4ED24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EF6A38"/>
    <w:multiLevelType w:val="multilevel"/>
    <w:tmpl w:val="4ED24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855E8A"/>
    <w:multiLevelType w:val="multilevel"/>
    <w:tmpl w:val="267A8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E811E8"/>
    <w:multiLevelType w:val="hybridMultilevel"/>
    <w:tmpl w:val="2756593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nsid w:val="1DD237D6"/>
    <w:multiLevelType w:val="hybridMultilevel"/>
    <w:tmpl w:val="35D6C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644862"/>
    <w:multiLevelType w:val="hybridMultilevel"/>
    <w:tmpl w:val="46EE6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74529F"/>
    <w:multiLevelType w:val="hybridMultilevel"/>
    <w:tmpl w:val="85A69164"/>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0">
    <w:nsid w:val="292E0DE2"/>
    <w:multiLevelType w:val="multilevel"/>
    <w:tmpl w:val="99689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0FF7603"/>
    <w:multiLevelType w:val="hybridMultilevel"/>
    <w:tmpl w:val="68A63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C87340"/>
    <w:multiLevelType w:val="singleLevel"/>
    <w:tmpl w:val="0409000F"/>
    <w:lvl w:ilvl="0">
      <w:start w:val="1"/>
      <w:numFmt w:val="decimal"/>
      <w:lvlText w:val="%1."/>
      <w:lvlJc w:val="left"/>
      <w:pPr>
        <w:ind w:left="720" w:hanging="360"/>
      </w:pPr>
      <w:rPr>
        <w:rFonts w:cs="Times New Roman"/>
      </w:rPr>
    </w:lvl>
  </w:abstractNum>
  <w:abstractNum w:abstractNumId="13">
    <w:nsid w:val="36214BB9"/>
    <w:multiLevelType w:val="hybridMultilevel"/>
    <w:tmpl w:val="6E10E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E2D0258"/>
    <w:multiLevelType w:val="singleLevel"/>
    <w:tmpl w:val="96A6FA5C"/>
    <w:lvl w:ilvl="0">
      <w:start w:val="1"/>
      <w:numFmt w:val="bullet"/>
      <w:pStyle w:val="InstructionText2nd"/>
      <w:lvlText w:val=""/>
      <w:lvlJc w:val="left"/>
      <w:pPr>
        <w:tabs>
          <w:tab w:val="num" w:pos="360"/>
        </w:tabs>
        <w:ind w:left="360" w:hanging="360"/>
      </w:pPr>
      <w:rPr>
        <w:rFonts w:ascii="Symbol" w:hAnsi="Symbol" w:hint="default"/>
      </w:rPr>
    </w:lvl>
  </w:abstractNum>
  <w:abstractNum w:abstractNumId="15">
    <w:nsid w:val="3E3E166D"/>
    <w:multiLevelType w:val="hybridMultilevel"/>
    <w:tmpl w:val="BAD06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0291380"/>
    <w:multiLevelType w:val="hybridMultilevel"/>
    <w:tmpl w:val="68A88294"/>
    <w:lvl w:ilvl="0" w:tplc="0A3E349A">
      <w:start w:val="1"/>
      <w:numFmt w:val="bullet"/>
      <w:lvlText w:val=""/>
      <w:lvlJc w:val="left"/>
      <w:pPr>
        <w:ind w:left="720" w:hanging="360"/>
      </w:pPr>
      <w:rPr>
        <w:rFonts w:ascii="Symbol" w:hAnsi="Symbol" w:hint="default"/>
        <w:color w:val="00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1716078"/>
    <w:multiLevelType w:val="hybridMultilevel"/>
    <w:tmpl w:val="43C418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52C7517"/>
    <w:multiLevelType w:val="hybridMultilevel"/>
    <w:tmpl w:val="5B38EE6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462715C4"/>
    <w:multiLevelType w:val="multilevel"/>
    <w:tmpl w:val="4ED249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9557377"/>
    <w:multiLevelType w:val="hybridMultilevel"/>
    <w:tmpl w:val="A41AF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9C12CB0"/>
    <w:multiLevelType w:val="hybridMultilevel"/>
    <w:tmpl w:val="487AD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CE53F17"/>
    <w:multiLevelType w:val="hybridMultilevel"/>
    <w:tmpl w:val="F1A4B566"/>
    <w:lvl w:ilvl="0" w:tplc="7C10E436">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51A61FF6"/>
    <w:multiLevelType w:val="hybridMultilevel"/>
    <w:tmpl w:val="BF7EC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7813981"/>
    <w:multiLevelType w:val="hybridMultilevel"/>
    <w:tmpl w:val="9FE22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9E914B6"/>
    <w:multiLevelType w:val="hybridMultilevel"/>
    <w:tmpl w:val="C31EC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A1A6D97"/>
    <w:multiLevelType w:val="hybridMultilevel"/>
    <w:tmpl w:val="405EBC1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7">
    <w:nsid w:val="5BF74FA7"/>
    <w:multiLevelType w:val="hybridMultilevel"/>
    <w:tmpl w:val="068A4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FC855D3"/>
    <w:multiLevelType w:val="multilevel"/>
    <w:tmpl w:val="4ED24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D22902"/>
    <w:multiLevelType w:val="hybridMultilevel"/>
    <w:tmpl w:val="C66A7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8380CA7"/>
    <w:multiLevelType w:val="multilevel"/>
    <w:tmpl w:val="4024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86A7294"/>
    <w:multiLevelType w:val="hybridMultilevel"/>
    <w:tmpl w:val="71540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8FF3BEC"/>
    <w:multiLevelType w:val="multilevel"/>
    <w:tmpl w:val="2D3CE3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F585078"/>
    <w:multiLevelType w:val="hybridMultilevel"/>
    <w:tmpl w:val="C4F09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0FB2BD4"/>
    <w:multiLevelType w:val="hybridMultilevel"/>
    <w:tmpl w:val="AFA62580"/>
    <w:lvl w:ilvl="0" w:tplc="04090001">
      <w:start w:val="1"/>
      <w:numFmt w:val="bullet"/>
      <w:lvlText w:val=""/>
      <w:lvlJc w:val="left"/>
      <w:pPr>
        <w:ind w:left="753" w:hanging="360"/>
      </w:pPr>
      <w:rPr>
        <w:rFonts w:ascii="Symbol" w:hAnsi="Symbol" w:hint="default"/>
      </w:rPr>
    </w:lvl>
    <w:lvl w:ilvl="1" w:tplc="04090003">
      <w:start w:val="1"/>
      <w:numFmt w:val="bullet"/>
      <w:lvlText w:val="o"/>
      <w:lvlJc w:val="left"/>
      <w:pPr>
        <w:ind w:left="1473" w:hanging="360"/>
      </w:pPr>
      <w:rPr>
        <w:rFonts w:ascii="Courier New" w:hAnsi="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35">
    <w:nsid w:val="728B1B4E"/>
    <w:multiLevelType w:val="hybridMultilevel"/>
    <w:tmpl w:val="53904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794334B"/>
    <w:multiLevelType w:val="hybridMultilevel"/>
    <w:tmpl w:val="1A2C5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8342CF9"/>
    <w:multiLevelType w:val="hybridMultilevel"/>
    <w:tmpl w:val="405EBC1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8">
    <w:nsid w:val="79911479"/>
    <w:multiLevelType w:val="singleLevel"/>
    <w:tmpl w:val="0409000F"/>
    <w:lvl w:ilvl="0">
      <w:start w:val="1"/>
      <w:numFmt w:val="decimal"/>
      <w:lvlText w:val="%1."/>
      <w:lvlJc w:val="left"/>
      <w:pPr>
        <w:ind w:left="720" w:hanging="360"/>
      </w:pPr>
      <w:rPr>
        <w:rFonts w:cs="Times New Roman"/>
      </w:rPr>
    </w:lvl>
  </w:abstractNum>
  <w:abstractNum w:abstractNumId="39">
    <w:nsid w:val="7F2C150A"/>
    <w:multiLevelType w:val="hybridMultilevel"/>
    <w:tmpl w:val="5CBE5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8"/>
  </w:num>
  <w:num w:numId="3">
    <w:abstractNumId w:val="12"/>
  </w:num>
  <w:num w:numId="4">
    <w:abstractNumId w:val="35"/>
  </w:num>
  <w:num w:numId="5">
    <w:abstractNumId w:val="30"/>
  </w:num>
  <w:num w:numId="6">
    <w:abstractNumId w:val="10"/>
  </w:num>
  <w:num w:numId="7">
    <w:abstractNumId w:val="32"/>
  </w:num>
  <w:num w:numId="8">
    <w:abstractNumId w:val="14"/>
  </w:num>
  <w:num w:numId="9">
    <w:abstractNumId w:val="17"/>
  </w:num>
  <w:num w:numId="10">
    <w:abstractNumId w:val="29"/>
  </w:num>
  <w:num w:numId="11">
    <w:abstractNumId w:val="6"/>
  </w:num>
  <w:num w:numId="12">
    <w:abstractNumId w:val="4"/>
  </w:num>
  <w:num w:numId="13">
    <w:abstractNumId w:val="22"/>
  </w:num>
  <w:num w:numId="14">
    <w:abstractNumId w:val="9"/>
  </w:num>
  <w:num w:numId="15">
    <w:abstractNumId w:val="24"/>
  </w:num>
  <w:num w:numId="16">
    <w:abstractNumId w:val="38"/>
  </w:num>
  <w:num w:numId="17">
    <w:abstractNumId w:val="21"/>
  </w:num>
  <w:num w:numId="18">
    <w:abstractNumId w:val="33"/>
  </w:num>
  <w:num w:numId="19">
    <w:abstractNumId w:val="25"/>
  </w:num>
  <w:num w:numId="20">
    <w:abstractNumId w:val="36"/>
  </w:num>
  <w:num w:numId="21">
    <w:abstractNumId w:val="26"/>
  </w:num>
  <w:num w:numId="22">
    <w:abstractNumId w:val="39"/>
  </w:num>
  <w:num w:numId="23">
    <w:abstractNumId w:val="19"/>
  </w:num>
  <w:num w:numId="24">
    <w:abstractNumId w:val="2"/>
  </w:num>
  <w:num w:numId="25">
    <w:abstractNumId w:val="27"/>
  </w:num>
  <w:num w:numId="26">
    <w:abstractNumId w:val="15"/>
  </w:num>
  <w:num w:numId="27">
    <w:abstractNumId w:val="3"/>
  </w:num>
  <w:num w:numId="28">
    <w:abstractNumId w:val="28"/>
  </w:num>
  <w:num w:numId="29">
    <w:abstractNumId w:val="13"/>
  </w:num>
  <w:num w:numId="30">
    <w:abstractNumId w:val="5"/>
  </w:num>
  <w:num w:numId="31">
    <w:abstractNumId w:val="0"/>
  </w:num>
  <w:num w:numId="32">
    <w:abstractNumId w:val="31"/>
  </w:num>
  <w:num w:numId="33">
    <w:abstractNumId w:val="20"/>
  </w:num>
  <w:num w:numId="34">
    <w:abstractNumId w:val="23"/>
  </w:num>
  <w:num w:numId="35">
    <w:abstractNumId w:val="37"/>
  </w:num>
  <w:num w:numId="36">
    <w:abstractNumId w:val="1"/>
  </w:num>
  <w:num w:numId="37">
    <w:abstractNumId w:val="16"/>
  </w:num>
  <w:num w:numId="38">
    <w:abstractNumId w:val="7"/>
  </w:num>
  <w:num w:numId="39">
    <w:abstractNumId w:val="11"/>
  </w:num>
  <w:num w:numId="40">
    <w:abstractNumId w:val="3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10"/>
  <w:displayHorizontalDrawingGridEvery w:val="0"/>
  <w:displayVerticalDrawingGridEvery w:val="0"/>
  <w:noPunctuationKerning/>
  <w:characterSpacingControl w:val="doNotCompress"/>
  <w:hdrShapeDefaults>
    <o:shapedefaults v:ext="edit" spidmax="2050"/>
    <o:shapelayout v:ext="edit">
      <o:idmap v:ext="edit" data="2"/>
      <o:rules v:ext="edit">
        <o:r id="V:Rule1" type="connector" idref="#_x0000_s2049"/>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61AE"/>
    <w:rsid w:val="00043329"/>
    <w:rsid w:val="009761AE"/>
    <w:rsid w:val="00AD3A5A"/>
    <w:rsid w:val="00E0340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300" w:lineRule="auto"/>
    </w:pPr>
    <w:rPr>
      <w:sz w:val="22"/>
    </w:rPr>
  </w:style>
  <w:style w:type="paragraph" w:styleId="Heading1">
    <w:name w:val="heading 1"/>
    <w:basedOn w:val="Normal"/>
    <w:next w:val="Normal"/>
    <w:link w:val="Heading1Char"/>
    <w:autoRedefine/>
    <w:uiPriority w:val="99"/>
    <w:qFormat/>
    <w:pPr>
      <w:keepNext/>
      <w:spacing w:after="120" w:line="240" w:lineRule="auto"/>
      <w:outlineLvl w:val="0"/>
    </w:pPr>
    <w:rPr>
      <w:rFonts w:ascii="Arial" w:hAnsi="Arial"/>
      <w:b/>
      <w:color w:val="C1961C"/>
      <w:kern w:val="32"/>
      <w:sz w:val="40"/>
      <w:szCs w:val="28"/>
    </w:rPr>
  </w:style>
  <w:style w:type="paragraph" w:styleId="Heading2">
    <w:name w:val="heading 2"/>
    <w:basedOn w:val="Heading1"/>
    <w:next w:val="Normal"/>
    <w:link w:val="Heading2Char"/>
    <w:autoRedefine/>
    <w:uiPriority w:val="99"/>
    <w:qFormat/>
    <w:pPr>
      <w:outlineLvl w:val="1"/>
    </w:pPr>
    <w:rPr>
      <w:color w:val="132F5A"/>
      <w:sz w:val="28"/>
    </w:rPr>
  </w:style>
  <w:style w:type="paragraph" w:styleId="Heading3">
    <w:name w:val="heading 3"/>
    <w:basedOn w:val="Normal"/>
    <w:next w:val="Normal"/>
    <w:link w:val="Heading3Char"/>
    <w:autoRedefine/>
    <w:uiPriority w:val="99"/>
    <w:qFormat/>
    <w:pPr>
      <w:keepNext/>
      <w:spacing w:after="120" w:line="240" w:lineRule="auto"/>
      <w:outlineLvl w:val="2"/>
    </w:pPr>
    <w:rPr>
      <w:rFonts w:ascii="Arial" w:hAnsi="Arial"/>
      <w:b/>
      <w:color w:val="132F5A"/>
      <w:kern w:val="32"/>
      <w:sz w:val="28"/>
      <w:szCs w:val="26"/>
    </w:rPr>
  </w:style>
  <w:style w:type="paragraph" w:styleId="Heading4">
    <w:name w:val="heading 4"/>
    <w:basedOn w:val="Normal"/>
    <w:next w:val="Normal"/>
    <w:link w:val="Heading4Char"/>
    <w:uiPriority w:val="99"/>
    <w:qFormat/>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rFonts w:ascii="Arial" w:hAnsi="Arial" w:cs="Times New Roman"/>
      <w:b/>
      <w:color w:val="C1961C"/>
      <w:kern w:val="32"/>
      <w:sz w:val="28"/>
      <w:szCs w:val="28"/>
      <w:lang w:val="en-US" w:eastAsia="en-US" w:bidi="ar-SA"/>
    </w:rPr>
  </w:style>
  <w:style w:type="character" w:customStyle="1" w:styleId="Heading2Char">
    <w:name w:val="Heading 2 Char"/>
    <w:link w:val="Heading2"/>
    <w:uiPriority w:val="99"/>
    <w:locked/>
    <w:rPr>
      <w:rFonts w:ascii="Arial" w:hAnsi="Arial" w:cs="Times New Roman"/>
      <w:b/>
      <w:color w:val="132F5A"/>
      <w:kern w:val="32"/>
      <w:sz w:val="28"/>
      <w:szCs w:val="28"/>
    </w:rPr>
  </w:style>
  <w:style w:type="character" w:customStyle="1" w:styleId="Heading3Char">
    <w:name w:val="Heading 3 Char"/>
    <w:link w:val="Heading3"/>
    <w:uiPriority w:val="9"/>
    <w:semiHidden/>
    <w:rsid w:val="009761AE"/>
    <w:rPr>
      <w:rFonts w:ascii="Cambria" w:eastAsia="Times New Roman" w:hAnsi="Cambria" w:cs="Times New Roman"/>
      <w:b/>
      <w:bCs/>
      <w:sz w:val="26"/>
      <w:szCs w:val="26"/>
    </w:rPr>
  </w:style>
  <w:style w:type="character" w:customStyle="1" w:styleId="Heading4Char">
    <w:name w:val="Heading 4 Char"/>
    <w:link w:val="Heading4"/>
    <w:uiPriority w:val="99"/>
    <w:semiHidden/>
    <w:locked/>
    <w:rPr>
      <w:rFonts w:ascii="Calibri" w:hAnsi="Calibri" w:cs="Times New Roman"/>
      <w:b/>
      <w:bCs/>
      <w:sz w:val="28"/>
      <w:szCs w:val="28"/>
    </w:rPr>
  </w:style>
  <w:style w:type="paragraph" w:customStyle="1" w:styleId="HDRDocumentinformation">
    <w:name w:val="HDR: Document information"/>
    <w:uiPriority w:val="99"/>
    <w:rPr>
      <w:rFonts w:ascii="Arial" w:hAnsi="Arial"/>
      <w:b/>
      <w:noProof/>
      <w:color w:val="595959"/>
      <w:sz w:val="18"/>
    </w:rPr>
  </w:style>
  <w:style w:type="table" w:styleId="TableGrid">
    <w:name w:val="Table Grid"/>
    <w:basedOn w:val="TableNormal"/>
    <w:uiPriority w:val="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99"/>
    <w:pPr>
      <w:tabs>
        <w:tab w:val="right" w:leader="dot" w:pos="10800"/>
      </w:tabs>
      <w:spacing w:line="360" w:lineRule="auto"/>
    </w:pPr>
    <w:rPr>
      <w:b/>
      <w:bCs/>
      <w:color w:val="132F5A"/>
    </w:rPr>
  </w:style>
  <w:style w:type="paragraph" w:styleId="TOC2">
    <w:name w:val="toc 2"/>
    <w:basedOn w:val="Normal"/>
    <w:next w:val="Normal"/>
    <w:autoRedefine/>
    <w:uiPriority w:val="99"/>
    <w:pPr>
      <w:spacing w:line="360" w:lineRule="auto"/>
      <w:ind w:left="202"/>
    </w:pPr>
    <w:rPr>
      <w:iCs/>
      <w:color w:val="132F5A"/>
    </w:rPr>
  </w:style>
  <w:style w:type="paragraph" w:styleId="TOC3">
    <w:name w:val="toc 3"/>
    <w:basedOn w:val="Normal"/>
    <w:next w:val="Normal"/>
    <w:autoRedefine/>
    <w:uiPriority w:val="99"/>
    <w:pPr>
      <w:tabs>
        <w:tab w:val="right" w:leader="dot" w:pos="8630"/>
      </w:tabs>
      <w:spacing w:line="240" w:lineRule="auto"/>
      <w:ind w:left="403"/>
    </w:pPr>
  </w:style>
  <w:style w:type="paragraph" w:styleId="TOC4">
    <w:name w:val="toc 4"/>
    <w:basedOn w:val="Normal"/>
    <w:next w:val="Normal"/>
    <w:autoRedefine/>
    <w:uiPriority w:val="99"/>
    <w:semiHidden/>
    <w:pPr>
      <w:ind w:left="600"/>
    </w:pPr>
    <w:rPr>
      <w:rFonts w:ascii="Calibri" w:hAnsi="Calibri"/>
    </w:rPr>
  </w:style>
  <w:style w:type="paragraph" w:styleId="TOC5">
    <w:name w:val="toc 5"/>
    <w:basedOn w:val="Normal"/>
    <w:next w:val="Normal"/>
    <w:autoRedefine/>
    <w:uiPriority w:val="99"/>
    <w:semiHidden/>
    <w:pPr>
      <w:ind w:left="800"/>
    </w:pPr>
    <w:rPr>
      <w:rFonts w:ascii="Calibri" w:hAnsi="Calibri"/>
    </w:rPr>
  </w:style>
  <w:style w:type="paragraph" w:styleId="TOC6">
    <w:name w:val="toc 6"/>
    <w:basedOn w:val="Normal"/>
    <w:next w:val="Normal"/>
    <w:autoRedefine/>
    <w:uiPriority w:val="99"/>
    <w:semiHidden/>
    <w:pPr>
      <w:ind w:left="1000"/>
    </w:pPr>
    <w:rPr>
      <w:rFonts w:ascii="Calibri" w:hAnsi="Calibri"/>
    </w:rPr>
  </w:style>
  <w:style w:type="paragraph" w:styleId="TOC7">
    <w:name w:val="toc 7"/>
    <w:basedOn w:val="Normal"/>
    <w:next w:val="Normal"/>
    <w:autoRedefine/>
    <w:uiPriority w:val="99"/>
    <w:semiHidden/>
    <w:pPr>
      <w:ind w:left="1200"/>
    </w:pPr>
    <w:rPr>
      <w:rFonts w:ascii="Calibri" w:hAnsi="Calibri"/>
    </w:rPr>
  </w:style>
  <w:style w:type="paragraph" w:styleId="TOC8">
    <w:name w:val="toc 8"/>
    <w:basedOn w:val="Normal"/>
    <w:next w:val="Normal"/>
    <w:autoRedefine/>
    <w:uiPriority w:val="99"/>
    <w:semiHidden/>
    <w:pPr>
      <w:ind w:left="1400"/>
    </w:pPr>
    <w:rPr>
      <w:rFonts w:ascii="Calibri" w:hAnsi="Calibri"/>
    </w:rPr>
  </w:style>
  <w:style w:type="paragraph" w:styleId="TOC9">
    <w:name w:val="toc 9"/>
    <w:basedOn w:val="Normal"/>
    <w:next w:val="Normal"/>
    <w:autoRedefine/>
    <w:uiPriority w:val="99"/>
    <w:semiHidden/>
    <w:pPr>
      <w:ind w:left="1600"/>
    </w:pPr>
    <w:rPr>
      <w:rFonts w:ascii="Calibri" w:hAnsi="Calibri"/>
    </w:rPr>
  </w:style>
  <w:style w:type="paragraph" w:styleId="Title">
    <w:name w:val="Title"/>
    <w:basedOn w:val="Normal"/>
    <w:link w:val="TitleChar"/>
    <w:uiPriority w:val="99"/>
    <w:qFormat/>
    <w:pPr>
      <w:spacing w:line="240" w:lineRule="auto"/>
      <w:outlineLvl w:val="0"/>
    </w:pPr>
    <w:rPr>
      <w:rFonts w:ascii="Arial" w:hAnsi="Arial"/>
      <w:b/>
      <w:color w:val="1A2D59"/>
      <w:kern w:val="28"/>
      <w:sz w:val="40"/>
      <w:szCs w:val="32"/>
    </w:rPr>
  </w:style>
  <w:style w:type="character" w:customStyle="1" w:styleId="TitleChar">
    <w:name w:val="Title Char"/>
    <w:link w:val="Title"/>
    <w:uiPriority w:val="10"/>
    <w:rsid w:val="009761AE"/>
    <w:rPr>
      <w:rFonts w:ascii="Cambria" w:eastAsia="Times New Roman" w:hAnsi="Cambria" w:cs="Times New Roman"/>
      <w:b/>
      <w:bCs/>
      <w:kern w:val="28"/>
      <w:sz w:val="32"/>
      <w:szCs w:val="32"/>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link w:val="Header"/>
    <w:uiPriority w:val="99"/>
    <w:semiHidden/>
    <w:rsid w:val="009761AE"/>
    <w:rPr>
      <w:szCs w:val="20"/>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link w:val="Footer"/>
    <w:uiPriority w:val="99"/>
    <w:locked/>
    <w:rPr>
      <w:rFonts w:ascii="Times" w:hAnsi="Times" w:cs="Times New Roman"/>
      <w:color w:val="808080"/>
    </w:rPr>
  </w:style>
  <w:style w:type="paragraph" w:customStyle="1" w:styleId="TitleModule">
    <w:name w:val="Title: Module"/>
    <w:basedOn w:val="Title"/>
    <w:uiPriority w:val="99"/>
    <w:rPr>
      <w:b w:val="0"/>
      <w:color w:val="999999"/>
      <w:sz w:val="32"/>
    </w:rPr>
  </w:style>
  <w:style w:type="paragraph" w:customStyle="1" w:styleId="TitleDate">
    <w:name w:val="Title: Date"/>
    <w:basedOn w:val="TitleModule"/>
    <w:uiPriority w:val="99"/>
    <w:rPr>
      <w:sz w:val="28"/>
    </w:rPr>
  </w:style>
  <w:style w:type="paragraph" w:customStyle="1" w:styleId="TitleProgram">
    <w:name w:val="Title: Program"/>
    <w:basedOn w:val="TitleModule"/>
    <w:uiPriority w:val="99"/>
    <w:rPr>
      <w:b/>
      <w:color w:val="808080"/>
    </w:rPr>
  </w:style>
  <w:style w:type="character" w:styleId="Hyperlink">
    <w:name w:val="Hyperlink"/>
    <w:uiPriority w:val="99"/>
    <w:rPr>
      <w:rFonts w:cs="Times New Roman"/>
      <w:color w:val="0000FF"/>
      <w:u w:val="single"/>
    </w:rPr>
  </w:style>
  <w:style w:type="paragraph" w:styleId="BalloonText">
    <w:name w:val="Balloon Text"/>
    <w:basedOn w:val="Normal"/>
    <w:link w:val="BalloonTextChar"/>
    <w:uiPriority w:val="99"/>
    <w:semiHidden/>
    <w:pPr>
      <w:spacing w:line="240" w:lineRule="auto"/>
    </w:pPr>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color w:val="808080"/>
      <w:sz w:val="16"/>
      <w:szCs w:val="16"/>
    </w:rPr>
  </w:style>
  <w:style w:type="paragraph" w:styleId="BodyText">
    <w:name w:val="Body Text"/>
    <w:basedOn w:val="Normal"/>
    <w:link w:val="BodyTextChar"/>
    <w:uiPriority w:val="99"/>
    <w:semiHidden/>
    <w:pPr>
      <w:autoSpaceDE w:val="0"/>
      <w:autoSpaceDN w:val="0"/>
      <w:adjustRightInd w:val="0"/>
      <w:spacing w:line="240" w:lineRule="auto"/>
    </w:pPr>
    <w:rPr>
      <w:i/>
      <w:color w:val="000000"/>
    </w:rPr>
  </w:style>
  <w:style w:type="character" w:customStyle="1" w:styleId="BodyTextChar">
    <w:name w:val="Body Text Char"/>
    <w:link w:val="BodyText"/>
    <w:uiPriority w:val="99"/>
    <w:semiHidden/>
    <w:locked/>
    <w:rPr>
      <w:rFonts w:ascii="Times" w:hAnsi="Times" w:cs="Times New Roman"/>
      <w:i/>
      <w:color w:val="000000"/>
      <w:sz w:val="24"/>
    </w:rPr>
  </w:style>
  <w:style w:type="paragraph" w:customStyle="1" w:styleId="Heading2Italics">
    <w:name w:val="Heading 2 Italics"/>
    <w:basedOn w:val="Heading2"/>
    <w:uiPriority w:val="99"/>
    <w:rPr>
      <w:b w:val="0"/>
      <w:i/>
    </w:rPr>
  </w:style>
  <w:style w:type="character" w:customStyle="1" w:styleId="Heading2ItalicsChar">
    <w:name w:val="Heading 2 Italics Char"/>
    <w:uiPriority w:val="99"/>
    <w:rPr>
      <w:rFonts w:ascii="Arial" w:hAnsi="Arial" w:cs="Times New Roman"/>
      <w:b/>
      <w:i/>
      <w:color w:val="132F5A"/>
      <w:kern w:val="32"/>
      <w:sz w:val="28"/>
      <w:szCs w:val="28"/>
    </w:rPr>
  </w:style>
  <w:style w:type="paragraph" w:customStyle="1" w:styleId="Heading1Custom">
    <w:name w:val="Heading 1 + Custom"/>
    <w:basedOn w:val="Heading1"/>
    <w:link w:val="Heading1CustomChar"/>
    <w:autoRedefine/>
    <w:uiPriority w:val="99"/>
    <w:rPr>
      <w:color w:val="132F5A"/>
      <w:sz w:val="28"/>
    </w:rPr>
  </w:style>
  <w:style w:type="character" w:customStyle="1" w:styleId="Heading1CustomChar">
    <w:name w:val="Heading 1 + Custom Char"/>
    <w:link w:val="Heading1Custom"/>
    <w:uiPriority w:val="99"/>
    <w:locked/>
    <w:rPr>
      <w:rFonts w:ascii="Arial" w:hAnsi="Arial" w:cs="Times New Roman"/>
      <w:b/>
      <w:color w:val="132F5A"/>
      <w:kern w:val="32"/>
      <w:sz w:val="28"/>
      <w:szCs w:val="28"/>
    </w:rPr>
  </w:style>
  <w:style w:type="paragraph" w:customStyle="1" w:styleId="Minutes">
    <w:name w:val="Minutes"/>
    <w:basedOn w:val="Normal"/>
    <w:uiPriority w:val="99"/>
    <w:rPr>
      <w:b/>
      <w:color w:val="0F243E"/>
      <w:sz w:val="28"/>
    </w:rPr>
  </w:style>
  <w:style w:type="character" w:styleId="CommentReference">
    <w:name w:val="annotation reference"/>
    <w:uiPriority w:val="99"/>
    <w:rPr>
      <w:rFonts w:cs="Times New Roman"/>
      <w:sz w:val="16"/>
      <w:szCs w:val="16"/>
    </w:rPr>
  </w:style>
  <w:style w:type="paragraph" w:styleId="CommentText">
    <w:name w:val="annotation text"/>
    <w:basedOn w:val="Normal"/>
    <w:link w:val="CommentTextChar"/>
    <w:uiPriority w:val="99"/>
    <w:rPr>
      <w:sz w:val="20"/>
    </w:rPr>
  </w:style>
  <w:style w:type="character" w:customStyle="1" w:styleId="CommentTextChar">
    <w:name w:val="Comment Text Char"/>
    <w:link w:val="CommentText"/>
    <w:uiPriority w:val="99"/>
    <w:locked/>
    <w:rPr>
      <w:rFonts w:ascii="Times" w:hAnsi="Times" w:cs="Times New Roman"/>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link w:val="CommentSubject"/>
    <w:uiPriority w:val="99"/>
    <w:locked/>
    <w:rPr>
      <w:rFonts w:ascii="Times" w:hAnsi="Times" w:cs="Times New Roman"/>
      <w:b/>
      <w:bCs/>
    </w:rPr>
  </w:style>
  <w:style w:type="paragraph" w:customStyle="1" w:styleId="InstructorNotes">
    <w:name w:val="Instructor Notes"/>
    <w:basedOn w:val="Normal"/>
    <w:uiPriority w:val="99"/>
    <w:pPr>
      <w:spacing w:line="240" w:lineRule="auto"/>
    </w:pPr>
    <w:rPr>
      <w:i/>
      <w:sz w:val="18"/>
    </w:rPr>
  </w:style>
  <w:style w:type="paragraph" w:styleId="BodyTextIndent2">
    <w:name w:val="Body Text Indent 2"/>
    <w:basedOn w:val="Normal"/>
    <w:link w:val="BodyTextIndent2Char"/>
    <w:uiPriority w:val="99"/>
    <w:pPr>
      <w:spacing w:after="120" w:line="480" w:lineRule="auto"/>
      <w:ind w:left="360"/>
    </w:pPr>
  </w:style>
  <w:style w:type="character" w:customStyle="1" w:styleId="BodyTextIndent2Char">
    <w:name w:val="Body Text Indent 2 Char"/>
    <w:link w:val="BodyTextIndent2"/>
    <w:uiPriority w:val="99"/>
    <w:locked/>
    <w:rPr>
      <w:rFonts w:ascii="Arial" w:hAnsi="Arial" w:cs="Times New Roman"/>
      <w:sz w:val="22"/>
    </w:rPr>
  </w:style>
  <w:style w:type="paragraph" w:customStyle="1" w:styleId="StudentText">
    <w:name w:val="StudentText"/>
    <w:basedOn w:val="Normal"/>
    <w:uiPriority w:val="99"/>
    <w:pPr>
      <w:spacing w:after="360" w:line="400" w:lineRule="exact"/>
      <w:ind w:left="3067"/>
    </w:pPr>
    <w:rPr>
      <w:sz w:val="28"/>
    </w:rPr>
  </w:style>
  <w:style w:type="paragraph" w:customStyle="1" w:styleId="CueText">
    <w:name w:val="CueText"/>
    <w:basedOn w:val="Normal"/>
    <w:uiPriority w:val="99"/>
    <w:pPr>
      <w:spacing w:line="240" w:lineRule="auto"/>
    </w:pPr>
    <w:rPr>
      <w:sz w:val="20"/>
    </w:rPr>
  </w:style>
  <w:style w:type="character" w:customStyle="1" w:styleId="CueTextChar">
    <w:name w:val="CueText Char"/>
    <w:uiPriority w:val="99"/>
    <w:rPr>
      <w:rFonts w:ascii="Arial" w:hAnsi="Arial" w:cs="Times New Roman"/>
      <w:lang w:val="en-US" w:eastAsia="en-US" w:bidi="ar-SA"/>
    </w:rPr>
  </w:style>
  <w:style w:type="paragraph" w:customStyle="1" w:styleId="TableText">
    <w:name w:val="~Table Text"/>
    <w:basedOn w:val="Normal"/>
    <w:uiPriority w:val="99"/>
    <w:pPr>
      <w:spacing w:line="240" w:lineRule="auto"/>
    </w:pPr>
    <w:rPr>
      <w:szCs w:val="22"/>
    </w:rPr>
  </w:style>
  <w:style w:type="paragraph" w:customStyle="1" w:styleId="InstructionText2nd">
    <w:name w:val="InstructionText2nd"/>
    <w:basedOn w:val="Normal"/>
    <w:autoRedefine/>
    <w:uiPriority w:val="99"/>
    <w:pPr>
      <w:numPr>
        <w:numId w:val="8"/>
      </w:numPr>
      <w:spacing w:line="240" w:lineRule="auto"/>
    </w:pPr>
    <w:rPr>
      <w:szCs w:val="22"/>
    </w:rPr>
  </w:style>
  <w:style w:type="character" w:customStyle="1" w:styleId="StyleBold">
    <w:name w:val="Style Bold"/>
    <w:uiPriority w:val="99"/>
    <w:rPr>
      <w:rFonts w:ascii="Arial" w:hAnsi="Arial" w:cs="Times New Roman"/>
      <w:b/>
      <w:bCs/>
    </w:rPr>
  </w:style>
  <w:style w:type="paragraph" w:customStyle="1" w:styleId="NormalBold">
    <w:name w:val="Normal + Bold"/>
    <w:basedOn w:val="Normal"/>
    <w:uiPriority w:val="99"/>
    <w:rPr>
      <w:b/>
    </w:rPr>
  </w:style>
  <w:style w:type="character" w:styleId="Strong">
    <w:name w:val="Strong"/>
    <w:uiPriority w:val="99"/>
    <w:qFormat/>
    <w:rPr>
      <w:rFonts w:cs="Times New Roman"/>
      <w:b/>
      <w:bCs/>
    </w:rPr>
  </w:style>
  <w:style w:type="paragraph" w:customStyle="1" w:styleId="Head">
    <w:name w:val="Head"/>
    <w:basedOn w:val="Normal"/>
    <w:link w:val="HeadChar"/>
    <w:autoRedefine/>
    <w:uiPriority w:val="99"/>
    <w:pPr>
      <w:spacing w:line="360" w:lineRule="auto"/>
    </w:pPr>
    <w:rPr>
      <w:rFonts w:ascii="Arial" w:hAnsi="Arial" w:cs="Arial"/>
      <w:b/>
      <w:bCs/>
      <w:color w:val="C1961C"/>
      <w:sz w:val="40"/>
    </w:rPr>
  </w:style>
  <w:style w:type="character" w:customStyle="1" w:styleId="HeadChar">
    <w:name w:val="Head Char"/>
    <w:link w:val="Head"/>
    <w:uiPriority w:val="99"/>
    <w:locked/>
    <w:rPr>
      <w:rFonts w:ascii="Arial" w:hAnsi="Arial" w:cs="Arial"/>
      <w:b/>
      <w:bCs/>
      <w:color w:val="C1961C"/>
      <w:sz w:val="40"/>
    </w:rPr>
  </w:style>
  <w:style w:type="paragraph" w:styleId="ListParagraph">
    <w:name w:val="List Paragraph"/>
    <w:basedOn w:val="Normal"/>
    <w:uiPriority w:val="99"/>
    <w:qFormat/>
    <w:pPr>
      <w:ind w:left="720"/>
    </w:pPr>
    <w:rPr>
      <w:rFonts w:ascii="Arial" w:hAnsi="Arial"/>
    </w:rPr>
  </w:style>
  <w:style w:type="character" w:styleId="FollowedHyperlink">
    <w:name w:val="FollowedHyperlink"/>
    <w:uiPriority w:val="99"/>
    <w:rPr>
      <w:rFonts w:cs="Times New Roman"/>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optoutprescreen.com" TargetMode="External"/><Relationship Id="rId18" Type="http://schemas.openxmlformats.org/officeDocument/2006/relationships/hyperlink" Target="http://www.ftc.gov/idtheft" TargetMode="External"/><Relationship Id="rId26" Type="http://schemas.openxmlformats.org/officeDocument/2006/relationships/hyperlink" Target="http://www.eldercare.gov" TargetMode="External"/><Relationship Id="rId39"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hyperlink" Target="http://www.ftc.gov/idtheft" TargetMode="External"/><Relationship Id="rId34" Type="http://schemas.openxmlformats.org/officeDocument/2006/relationships/hyperlink" Target="http://www.fdic.gov/consumers/consumer/news/index.html"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finra.org" TargetMode="External"/><Relationship Id="rId17" Type="http://schemas.openxmlformats.org/officeDocument/2006/relationships/hyperlink" Target="http://www.ftc.gov/credit" TargetMode="External"/><Relationship Id="rId25" Type="http://schemas.openxmlformats.org/officeDocument/2006/relationships/hyperlink" Target="http://www.eldercare.gov" TargetMode="External"/><Relationship Id="rId33" Type="http://schemas.openxmlformats.org/officeDocument/2006/relationships/image" Target="media/image7.png"/><Relationship Id="rId38" Type="http://schemas.openxmlformats.org/officeDocument/2006/relationships/hyperlink" Target="http://www.ftc.gov" TargetMode="External"/><Relationship Id="rId2" Type="http://schemas.openxmlformats.org/officeDocument/2006/relationships/styles" Target="styles.xml"/><Relationship Id="rId16" Type="http://schemas.openxmlformats.org/officeDocument/2006/relationships/hyperlink" Target="http://www.OnGuardOnline.gov" TargetMode="External"/><Relationship Id="rId20" Type="http://schemas.openxmlformats.org/officeDocument/2006/relationships/hyperlink" Target="http://www.ftccomplaintassistant.gov" TargetMode="External"/><Relationship Id="rId29" Type="http://schemas.openxmlformats.org/officeDocument/2006/relationships/hyperlink" Target="http://www.insureuonline.org"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yfdicinsurance.gov" TargetMode="External"/><Relationship Id="rId24" Type="http://schemas.openxmlformats.org/officeDocument/2006/relationships/image" Target="media/image6.png"/><Relationship Id="rId32" Type="http://schemas.openxmlformats.org/officeDocument/2006/relationships/hyperlink" Target="http://www.insurance.va.gov" TargetMode="External"/><Relationship Id="rId37" Type="http://schemas.openxmlformats.org/officeDocument/2006/relationships/hyperlink" Target="http://www.mymoney.gov"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fdic.gov" TargetMode="External"/><Relationship Id="rId23" Type="http://schemas.openxmlformats.org/officeDocument/2006/relationships/image" Target="media/image5.wmf"/><Relationship Id="rId28" Type="http://schemas.openxmlformats.org/officeDocument/2006/relationships/hyperlink" Target="http://www.naic.org" TargetMode="External"/><Relationship Id="rId36" Type="http://schemas.openxmlformats.org/officeDocument/2006/relationships/hyperlink" Target="mailto:consumeralerts@fdic.gov" TargetMode="External"/><Relationship Id="rId10" Type="http://schemas.openxmlformats.org/officeDocument/2006/relationships/image" Target="media/image3.png"/><Relationship Id="rId19" Type="http://schemas.openxmlformats.org/officeDocument/2006/relationships/hyperlink" Target="http://www.ftc.gov/idtheft" TargetMode="External"/><Relationship Id="rId31" Type="http://schemas.openxmlformats.org/officeDocument/2006/relationships/hyperlink" Target="http://www.bbb.org/us/Military"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png"/><Relationship Id="rId22" Type="http://schemas.openxmlformats.org/officeDocument/2006/relationships/hyperlink" Target="http://www.ftc.gov" TargetMode="External"/><Relationship Id="rId27" Type="http://schemas.openxmlformats.org/officeDocument/2006/relationships/hyperlink" Target="http://www.mymoney.gov" TargetMode="External"/><Relationship Id="rId30" Type="http://schemas.openxmlformats.org/officeDocument/2006/relationships/hyperlink" Target="http://www.naic.org/consumer_military_insurance.htm" TargetMode="External"/><Relationship Id="rId35" Type="http://schemas.openxmlformats.org/officeDocument/2006/relationships/hyperlink" Target="http://www.fdic.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10408</Words>
  <Characters>43302</Characters>
  <Application>Microsoft Office Word</Application>
  <DocSecurity>0</DocSecurity>
  <Lines>1732</Lines>
  <Paragraphs>994</Paragraphs>
  <ScaleCrop>false</ScaleCrop>
  <HeadingPairs>
    <vt:vector size="2" baseType="variant">
      <vt:variant>
        <vt:lpstr>Title</vt:lpstr>
      </vt:variant>
      <vt:variant>
        <vt:i4>1</vt:i4>
      </vt:variant>
    </vt:vector>
  </HeadingPairs>
  <TitlesOfParts>
    <vt:vector size="1" baseType="lpstr">
      <vt:lpstr>(Icon 1)</vt:lpstr>
    </vt:vector>
  </TitlesOfParts>
  <Company>Hewlett-Packard</Company>
  <LinksUpToDate>false</LinksUpToDate>
  <CharactersWithSpaces>52716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(Icon 1)</dc:title>
  <dc:subject/>
  <dc:creator>IT Department</dc:creator>
  <cp:keywords/>
  <dc:description/>
  <cp:lastModifiedBy> </cp:lastModifiedBy>
  <cp:revision>2</cp:revision>
  <cp:lastPrinted>2010-10-19T00:52:00Z</cp:lastPrinted>
  <dcterms:created xsi:type="dcterms:W3CDTF">2011-01-04T16:29:00Z</dcterms:created>
  <dcterms:modified xsi:type="dcterms:W3CDTF">2011-01-04T16:29:00Z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0x010100F39A119390EE2E43A4E19FA973347658</vt:lpwstr>
  </property>
</Properties>
</file>